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F4" w:rsidRDefault="00410DF4" w:rsidP="00364E24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410DF4" w:rsidRDefault="00410DF4" w:rsidP="00364E24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AA6E78" w:rsidRPr="00364E24" w:rsidRDefault="00654DFD" w:rsidP="00364E24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364E24">
        <w:rPr>
          <w:rFonts w:ascii="方正小标宋简体" w:eastAsia="方正小标宋简体" w:hint="eastAsia"/>
          <w:color w:val="000000" w:themeColor="text1"/>
          <w:sz w:val="36"/>
          <w:szCs w:val="36"/>
        </w:rPr>
        <w:t>新乡高新区企业（工商户）</w:t>
      </w:r>
      <w:r w:rsidR="00AA6E78" w:rsidRPr="00364E24">
        <w:rPr>
          <w:rFonts w:ascii="方正小标宋简体" w:eastAsia="方正小标宋简体" w:hint="eastAsia"/>
          <w:color w:val="000000" w:themeColor="text1"/>
          <w:sz w:val="36"/>
          <w:szCs w:val="36"/>
        </w:rPr>
        <w:t>营商环境调查问卷</w:t>
      </w:r>
    </w:p>
    <w:p w:rsidR="00654DFD" w:rsidRDefault="00654DFD" w:rsidP="00364E24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644AB2" w:rsidRDefault="00644AB2" w:rsidP="00364E24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尊敬的企业家们：</w:t>
      </w:r>
    </w:p>
    <w:p w:rsidR="00AA6E78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进一步优化营商环境、为企业发展壮大保驾护航，是我们当前的重要工作任务。近日，市纪委对全市企业发出了公开信，为全面落实上级要求，我们高新区纪工委制定了本次调查问卷。本调查问卷我们采取专人受理、严格保密，请各位企业家放心。恳请你们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结合企业</w:t>
      </w:r>
      <w:r w:rsidR="00654DFD" w:rsidRPr="00364E24">
        <w:rPr>
          <w:rFonts w:ascii="仿宋_GB2312" w:eastAsia="仿宋_GB2312" w:hint="eastAsia"/>
          <w:color w:val="000000" w:themeColor="text1"/>
          <w:sz w:val="32"/>
          <w:szCs w:val="32"/>
        </w:rPr>
        <w:t>具体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情况</w:t>
      </w:r>
      <w:r w:rsidR="00654DFD" w:rsidRPr="00364E24">
        <w:rPr>
          <w:rFonts w:ascii="仿宋_GB2312" w:eastAsia="仿宋_GB2312" w:hint="eastAsia"/>
          <w:color w:val="000000" w:themeColor="text1"/>
          <w:sz w:val="32"/>
          <w:szCs w:val="32"/>
        </w:rPr>
        <w:t>认真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填写，</w:t>
      </w:r>
      <w:r w:rsidR="00654DFD" w:rsidRPr="00364E24">
        <w:rPr>
          <w:rFonts w:ascii="仿宋_GB2312" w:eastAsia="仿宋_GB2312" w:hint="eastAsia"/>
          <w:color w:val="000000" w:themeColor="text1"/>
          <w:sz w:val="32"/>
          <w:szCs w:val="32"/>
        </w:rPr>
        <w:t>务必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做到实事求是，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尽量将问题表述完整，所提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意见、建议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具有可操作性。</w:t>
      </w:r>
    </w:p>
    <w:p w:rsidR="00644AB2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1.市纪委发出的公开信你们是否收到？</w:t>
      </w:r>
    </w:p>
    <w:p w:rsidR="00644AB2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644AB2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2.目前贵企业有哪些事项需要我们提供服务？请一一列举事项及要求。</w:t>
      </w:r>
    </w:p>
    <w:p w:rsidR="00644AB2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644AB2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3.在之前你们办理的事项中，有哪些你们不满意的？请逐项列清楚。</w:t>
      </w:r>
    </w:p>
    <w:p w:rsidR="00644AB2" w:rsidRDefault="00644AB2" w:rsidP="00644AB2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AA6E78" w:rsidRDefault="00644AB2" w:rsidP="00364E2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.您认为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高新区行政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中心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窗口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、工作效率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如何？存在什么问题？</w:t>
      </w:r>
      <w:r w:rsidR="00825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希望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如何</w:t>
      </w:r>
      <w:r w:rsidR="00345BC5">
        <w:rPr>
          <w:rFonts w:ascii="仿宋_GB2312" w:eastAsia="仿宋_GB2312" w:hint="eastAsia"/>
          <w:color w:val="000000" w:themeColor="text1"/>
          <w:sz w:val="32"/>
          <w:szCs w:val="32"/>
        </w:rPr>
        <w:t>改进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？</w:t>
      </w:r>
    </w:p>
    <w:p w:rsidR="00AA6E78" w:rsidRDefault="00345BC5" w:rsidP="00364E2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5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</w:t>
      </w:r>
      <w:r w:rsidR="00072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企业有没有被乱收费</w:t>
      </w:r>
      <w:r w:rsidR="00072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乱罚款</w:t>
      </w:r>
      <w:r w:rsidR="00072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乱检查</w:t>
      </w:r>
      <w:r w:rsidR="00803206">
        <w:rPr>
          <w:rFonts w:ascii="仿宋_GB2312" w:eastAsia="仿宋_GB2312" w:hint="eastAsia"/>
          <w:color w:val="000000" w:themeColor="text1"/>
          <w:sz w:val="32"/>
          <w:szCs w:val="32"/>
        </w:rPr>
        <w:t>现象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？具体情</w:t>
      </w:r>
      <w:r w:rsidR="00072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况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？有何</w:t>
      </w:r>
      <w:r w:rsidR="0007201D" w:rsidRPr="00364E24">
        <w:rPr>
          <w:rFonts w:ascii="仿宋_GB2312" w:eastAsia="仿宋_GB2312" w:hint="eastAsia"/>
          <w:color w:val="000000" w:themeColor="text1"/>
          <w:sz w:val="32"/>
          <w:szCs w:val="32"/>
        </w:rPr>
        <w:t>意见、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建议？</w:t>
      </w:r>
    </w:p>
    <w:p w:rsidR="00803206" w:rsidRDefault="00803206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45BC5" w:rsidRPr="00364E24" w:rsidRDefault="00345BC5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2F7179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</w:t>
      </w:r>
      <w:r w:rsidR="002F71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的企业到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</w:t>
      </w:r>
      <w:r w:rsidR="002F71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高新区行政职能部门办理相关事项时，是否遇到过门难进、脸难看、不作为、慢作为、乱作为、吃拿卡要等现象？如果有，请详细表述一下。</w:t>
      </w:r>
    </w:p>
    <w:p w:rsidR="00803206" w:rsidRDefault="00803206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45BC5" w:rsidRPr="00345BC5" w:rsidRDefault="00345BC5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0F1879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.您的企业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是否享受到国家、省市及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鼓励支持企业发展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的优惠政策？如果没享受，原因是不符合条件还是不知道？如果享受，是否能及时兑现？</w:t>
      </w:r>
    </w:p>
    <w:p w:rsidR="00803206" w:rsidRDefault="00803206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45BC5" w:rsidRPr="00345BC5" w:rsidRDefault="00345BC5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0F1879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企业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与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</w:t>
      </w:r>
      <w:r w:rsidR="00B37AEB" w:rsidRPr="00364E24">
        <w:rPr>
          <w:rFonts w:ascii="仿宋_GB2312" w:eastAsia="仿宋_GB2312" w:hint="eastAsia"/>
          <w:color w:val="000000" w:themeColor="text1"/>
          <w:sz w:val="32"/>
          <w:szCs w:val="32"/>
        </w:rPr>
        <w:t>管委会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及行政部门</w:t>
      </w:r>
      <w:r w:rsidR="000F1879" w:rsidRPr="00364E24">
        <w:rPr>
          <w:rFonts w:ascii="仿宋_GB2312" w:eastAsia="仿宋_GB2312" w:hint="eastAsia"/>
          <w:color w:val="000000" w:themeColor="text1"/>
          <w:sz w:val="32"/>
          <w:szCs w:val="32"/>
        </w:rPr>
        <w:t>之间有无仍在有效期内的协议、合同等</w:t>
      </w:r>
      <w:r w:rsidR="00B37AEB" w:rsidRPr="00364E24">
        <w:rPr>
          <w:rFonts w:ascii="仿宋_GB2312" w:eastAsia="仿宋_GB2312" w:hint="eastAsia"/>
          <w:color w:val="000000" w:themeColor="text1"/>
          <w:sz w:val="32"/>
          <w:szCs w:val="32"/>
        </w:rPr>
        <w:t>契约？如果有，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高新区管委会及行政部门</w:t>
      </w:r>
      <w:r w:rsidR="00803206">
        <w:rPr>
          <w:rFonts w:ascii="仿宋_GB2312" w:eastAsia="仿宋_GB2312" w:hint="eastAsia"/>
          <w:color w:val="000000" w:themeColor="text1"/>
          <w:sz w:val="32"/>
          <w:szCs w:val="32"/>
        </w:rPr>
        <w:t>履行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契约</w:t>
      </w:r>
      <w:r w:rsidR="00803206">
        <w:rPr>
          <w:rFonts w:ascii="仿宋_GB2312" w:eastAsia="仿宋_GB2312" w:hint="eastAsia"/>
          <w:color w:val="000000" w:themeColor="text1"/>
          <w:sz w:val="32"/>
          <w:szCs w:val="32"/>
        </w:rPr>
        <w:t>情况如何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？</w:t>
      </w:r>
    </w:p>
    <w:p w:rsidR="00803206" w:rsidRPr="00345BC5" w:rsidRDefault="00803206" w:rsidP="00345BC5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AA6E78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企业有没有向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新乡高新区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相关部门举报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投诉过损害营商环境的行为？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如果有，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问题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是否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得到妥善解决？具体情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况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怎样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？有何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意见、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建议？</w:t>
      </w:r>
    </w:p>
    <w:p w:rsidR="00345BC5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32C19" w:rsidRPr="00364E24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10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.您对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高新区职能部门办理相关事项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效率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的看法</w:t>
      </w:r>
      <w:r w:rsidR="00803206">
        <w:rPr>
          <w:rFonts w:ascii="仿宋_GB2312" w:eastAsia="仿宋_GB2312" w:hint="eastAsia"/>
          <w:color w:val="000000" w:themeColor="text1"/>
          <w:sz w:val="32"/>
          <w:szCs w:val="32"/>
        </w:rPr>
        <w:t>（请在相关表格内划“√”号）：</w:t>
      </w:r>
    </w:p>
    <w:tbl>
      <w:tblPr>
        <w:tblStyle w:val="a6"/>
        <w:tblW w:w="0" w:type="auto"/>
        <w:tblLook w:val="04A0"/>
      </w:tblPr>
      <w:tblGrid>
        <w:gridCol w:w="1526"/>
        <w:gridCol w:w="908"/>
        <w:gridCol w:w="1217"/>
        <w:gridCol w:w="1217"/>
        <w:gridCol w:w="1218"/>
        <w:gridCol w:w="1218"/>
        <w:gridCol w:w="1218"/>
      </w:tblGrid>
      <w:tr w:rsidR="00AD3C05" w:rsidRPr="00364E24" w:rsidTr="00803206">
        <w:tc>
          <w:tcPr>
            <w:tcW w:w="1526" w:type="dxa"/>
          </w:tcPr>
          <w:p w:rsidR="00AD3C05" w:rsidRPr="00803206" w:rsidRDefault="00720692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286" type="#_x0000_t32" style="position:absolute;left:0;text-align:left;margin-left:-5.45pt;margin-top:1.15pt;width:76.2pt;height:30.15pt;z-index:251658240" o:connectortype="straight"/>
              </w:pict>
            </w:r>
          </w:p>
        </w:tc>
        <w:tc>
          <w:tcPr>
            <w:tcW w:w="908" w:type="dxa"/>
            <w:vAlign w:val="center"/>
          </w:tcPr>
          <w:p w:rsidR="00AD3C05" w:rsidRPr="00803206" w:rsidRDefault="00AD3C05" w:rsidP="00803206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便捷</w:t>
            </w:r>
          </w:p>
        </w:tc>
        <w:tc>
          <w:tcPr>
            <w:tcW w:w="1217" w:type="dxa"/>
            <w:vAlign w:val="center"/>
          </w:tcPr>
          <w:p w:rsidR="00AD3C05" w:rsidRPr="00803206" w:rsidRDefault="00AD3C05" w:rsidP="00803206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一般</w:t>
            </w:r>
          </w:p>
        </w:tc>
        <w:tc>
          <w:tcPr>
            <w:tcW w:w="1217" w:type="dxa"/>
            <w:vAlign w:val="center"/>
          </w:tcPr>
          <w:p w:rsidR="00AD3C05" w:rsidRPr="00803206" w:rsidRDefault="00AD3C05" w:rsidP="00803206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复杂</w:t>
            </w:r>
          </w:p>
        </w:tc>
        <w:tc>
          <w:tcPr>
            <w:tcW w:w="1218" w:type="dxa"/>
            <w:vAlign w:val="center"/>
          </w:tcPr>
          <w:p w:rsidR="00AD3C05" w:rsidRPr="00803206" w:rsidRDefault="00AD3C05" w:rsidP="00803206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很复杂</w:t>
            </w:r>
          </w:p>
        </w:tc>
        <w:tc>
          <w:tcPr>
            <w:tcW w:w="1218" w:type="dxa"/>
            <w:vAlign w:val="center"/>
          </w:tcPr>
          <w:p w:rsidR="00AD3C05" w:rsidRPr="00803206" w:rsidRDefault="00AD3C05" w:rsidP="00803206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无接触</w:t>
            </w:r>
          </w:p>
        </w:tc>
        <w:tc>
          <w:tcPr>
            <w:tcW w:w="1218" w:type="dxa"/>
            <w:vAlign w:val="center"/>
          </w:tcPr>
          <w:p w:rsidR="00AD3C05" w:rsidRPr="00803206" w:rsidRDefault="00AD3C05" w:rsidP="00803206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E317B8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投资手续</w:t>
            </w:r>
          </w:p>
        </w:tc>
        <w:tc>
          <w:tcPr>
            <w:tcW w:w="90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E317B8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工商登记</w:t>
            </w:r>
          </w:p>
        </w:tc>
        <w:tc>
          <w:tcPr>
            <w:tcW w:w="90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2741EA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土地手续</w:t>
            </w:r>
          </w:p>
        </w:tc>
        <w:tc>
          <w:tcPr>
            <w:tcW w:w="908" w:type="dxa"/>
          </w:tcPr>
          <w:p w:rsidR="00803206" w:rsidRPr="00803206" w:rsidRDefault="00803206" w:rsidP="00A90404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2741EA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环保手续</w:t>
            </w:r>
          </w:p>
        </w:tc>
        <w:tc>
          <w:tcPr>
            <w:tcW w:w="908" w:type="dxa"/>
          </w:tcPr>
          <w:p w:rsidR="00803206" w:rsidRPr="00803206" w:rsidRDefault="00803206" w:rsidP="00A90404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2741EA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规划手续</w:t>
            </w:r>
          </w:p>
        </w:tc>
        <w:tc>
          <w:tcPr>
            <w:tcW w:w="908" w:type="dxa"/>
          </w:tcPr>
          <w:p w:rsidR="00803206" w:rsidRPr="00803206" w:rsidRDefault="00803206" w:rsidP="00A90404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2741EA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建设手续</w:t>
            </w:r>
          </w:p>
        </w:tc>
        <w:tc>
          <w:tcPr>
            <w:tcW w:w="908" w:type="dxa"/>
          </w:tcPr>
          <w:p w:rsidR="00803206" w:rsidRPr="00803206" w:rsidRDefault="00803206" w:rsidP="00A90404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03206" w:rsidRPr="00364E24" w:rsidTr="00AD3C05">
        <w:tc>
          <w:tcPr>
            <w:tcW w:w="1526" w:type="dxa"/>
          </w:tcPr>
          <w:p w:rsidR="00803206" w:rsidRPr="00803206" w:rsidRDefault="00803206" w:rsidP="002741EA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803206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消防手续</w:t>
            </w:r>
          </w:p>
        </w:tc>
        <w:tc>
          <w:tcPr>
            <w:tcW w:w="908" w:type="dxa"/>
          </w:tcPr>
          <w:p w:rsidR="00803206" w:rsidRPr="00803206" w:rsidRDefault="00803206" w:rsidP="00A90404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:rsidR="00803206" w:rsidRPr="00364E24" w:rsidRDefault="00803206" w:rsidP="00364E2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345BC5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AA6E78" w:rsidRDefault="00345BC5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.您认为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新乡</w:t>
      </w:r>
      <w:r w:rsidR="00032C19" w:rsidRPr="00364E24">
        <w:rPr>
          <w:rFonts w:ascii="仿宋_GB2312" w:eastAsia="仿宋_GB2312" w:hint="eastAsia"/>
          <w:color w:val="000000" w:themeColor="text1"/>
          <w:sz w:val="32"/>
          <w:szCs w:val="32"/>
        </w:rPr>
        <w:t>高新区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的营商环境总体如何？（用10分制打分回答</w:t>
      </w:r>
      <w:r w:rsidR="0080320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分值越高，表示您越认同；分值越低，表示您越不认同。）请</w:t>
      </w:r>
      <w:r w:rsidR="00BE2087">
        <w:rPr>
          <w:rFonts w:ascii="仿宋_GB2312" w:eastAsia="仿宋_GB2312" w:hint="eastAsia"/>
          <w:color w:val="000000" w:themeColor="text1"/>
          <w:sz w:val="32"/>
          <w:szCs w:val="32"/>
        </w:rPr>
        <w:t>简要</w:t>
      </w:r>
      <w:r w:rsidR="00AA6E78" w:rsidRPr="00364E24">
        <w:rPr>
          <w:rFonts w:ascii="仿宋_GB2312" w:eastAsia="仿宋_GB2312" w:hint="eastAsia"/>
          <w:color w:val="000000" w:themeColor="text1"/>
          <w:sz w:val="32"/>
          <w:szCs w:val="32"/>
        </w:rPr>
        <w:t>说明理由。</w:t>
      </w:r>
    </w:p>
    <w:p w:rsidR="00803206" w:rsidRDefault="00803206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803206" w:rsidRPr="00364E24" w:rsidRDefault="00803206" w:rsidP="0080320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D1108" w:rsidRPr="00364E24" w:rsidRDefault="00345BC5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. 对进一步优化新乡高新区营商环境，您希望得到哪些方面的改进？（请</w:t>
      </w:r>
      <w:r w:rsidR="00BE2087">
        <w:rPr>
          <w:rFonts w:ascii="仿宋_GB2312" w:eastAsia="仿宋_GB2312" w:hint="eastAsia"/>
          <w:color w:val="000000" w:themeColor="text1"/>
          <w:sz w:val="32"/>
          <w:szCs w:val="32"/>
        </w:rPr>
        <w:t>在□内划“√”号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选择</w:t>
      </w:r>
      <w:r w:rsidR="0018645B">
        <w:rPr>
          <w:rFonts w:ascii="仿宋_GB2312" w:eastAsia="仿宋_GB2312" w:hint="eastAsia"/>
          <w:color w:val="000000" w:themeColor="text1"/>
          <w:sz w:val="32"/>
          <w:szCs w:val="32"/>
        </w:rPr>
        <w:t>您认为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最重要的3项）</w:t>
      </w:r>
    </w:p>
    <w:p w:rsidR="000D1108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减税降费</w:t>
      </w:r>
    </w:p>
    <w:p w:rsidR="000D1108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规范涉企经营性收费</w:t>
      </w:r>
    </w:p>
    <w:p w:rsidR="000D1108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提升公共服务质量</w:t>
      </w:r>
    </w:p>
    <w:p w:rsidR="000D1108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 xml:space="preserve">□ 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营造公平法制环境</w:t>
      </w:r>
    </w:p>
    <w:p w:rsidR="000D1108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0D1108" w:rsidRPr="00364E24">
        <w:rPr>
          <w:rFonts w:ascii="仿宋_GB2312" w:eastAsia="仿宋_GB2312" w:hint="eastAsia"/>
          <w:color w:val="000000" w:themeColor="text1"/>
          <w:sz w:val="32"/>
          <w:szCs w:val="32"/>
        </w:rPr>
        <w:t>加强涉企政策宣传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创业辅导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创新支持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产权保护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创新监管方式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金融支持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培训和引进人才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转变工作作风，提高效率</w:t>
      </w:r>
    </w:p>
    <w:p w:rsidR="00364E24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□ </w:t>
      </w:r>
      <w:r w:rsidR="00364E24" w:rsidRPr="00364E24">
        <w:rPr>
          <w:rFonts w:ascii="仿宋_GB2312" w:eastAsia="仿宋_GB2312" w:hint="eastAsia"/>
          <w:color w:val="000000" w:themeColor="text1"/>
          <w:sz w:val="32"/>
          <w:szCs w:val="32"/>
        </w:rPr>
        <w:t>其他</w:t>
      </w:r>
      <w:r w:rsidRPr="00BE208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 </w:t>
      </w:r>
    </w:p>
    <w:p w:rsidR="000D1108" w:rsidRPr="00364E24" w:rsidRDefault="000D1108" w:rsidP="00364E24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BE2087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欢迎您留下联系方式</w:t>
      </w:r>
    </w:p>
    <w:p w:rsidR="00BE2087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企业联系人：</w:t>
      </w:r>
      <w:r w:rsidRPr="00BE208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BE2087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电话：</w:t>
      </w:r>
      <w:r w:rsidRPr="00BE208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0D1108" w:rsidRPr="00364E24" w:rsidRDefault="00BE2087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电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邮箱：</w:t>
      </w:r>
      <w:r w:rsidRPr="00BE2087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BE2087" w:rsidRDefault="00BE2087" w:rsidP="00364E24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64E24" w:rsidRPr="00364E24" w:rsidRDefault="00364E24" w:rsidP="00BE208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新乡高新区纪工委将充分发挥监督保障执行、促进完善发展作用，严肃查处破坏营商环境行为。如果你们遇到吃拿卡要、索贿受贿的“黑手”问题，对企业诉求无动于衷、推诿扯皮的“甩手”问题，新官不理旧账、缺乏历史担当的“挥手”问题，清而不亲、远离企业的“背手”问题等，请及时向我们反映，我们将认真办理，及时反馈。</w:t>
      </w:r>
    </w:p>
    <w:p w:rsidR="00364E24" w:rsidRPr="00364E24" w:rsidRDefault="00364E24" w:rsidP="00364E24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64E24" w:rsidRPr="00364E24" w:rsidRDefault="00364E24" w:rsidP="0011269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新乡高新区纪工委优化营商环境监督举报</w:t>
      </w:r>
    </w:p>
    <w:p w:rsidR="00364E24" w:rsidRPr="00364E24" w:rsidRDefault="00364E24" w:rsidP="0011269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电话：0373-3539811</w:t>
      </w:r>
    </w:p>
    <w:p w:rsidR="00364E24" w:rsidRPr="00364E24" w:rsidRDefault="00364E24" w:rsidP="0011269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邮箱：</w:t>
      </w:r>
      <w:hyperlink r:id="rId6" w:history="1">
        <w:r w:rsidR="00345BC5" w:rsidRPr="00345BC5">
          <w:rPr>
            <w:rStyle w:val="a7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xxgxqjw@163.com</w:t>
        </w:r>
      </w:hyperlink>
      <w:r w:rsidR="00345BC5">
        <w:rPr>
          <w:rFonts w:ascii="仿宋_GB2312" w:eastAsia="仿宋_GB2312" w:hint="eastAsia"/>
          <w:color w:val="000000" w:themeColor="text1"/>
          <w:sz w:val="32"/>
          <w:szCs w:val="32"/>
        </w:rPr>
        <w:t>（调查问卷发送此邮箱）</w:t>
      </w:r>
    </w:p>
    <w:p w:rsidR="00364E24" w:rsidRPr="00364E24" w:rsidRDefault="00D438D0" w:rsidP="00D438D0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438D0">
        <w:rPr>
          <w:rFonts w:ascii="仿宋_GB2312" w:eastAsia="仿宋_GB2312" w:hint="eastAsia"/>
          <w:color w:val="000000" w:themeColor="text1"/>
          <w:sz w:val="32"/>
          <w:szCs w:val="32"/>
        </w:rPr>
        <w:t>您可以在新乡高新区门户网站“通知公告”专栏下载调查问卷电子版。</w:t>
      </w:r>
    </w:p>
    <w:p w:rsidR="00112696" w:rsidRPr="00364E24" w:rsidRDefault="00112696" w:rsidP="00364E24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64E24" w:rsidRPr="00364E24" w:rsidRDefault="00364E24" w:rsidP="00112696">
      <w:pPr>
        <w:ind w:firstLineChars="1350" w:firstLine="4320"/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中共新乡高新区纪工委</w:t>
      </w:r>
    </w:p>
    <w:p w:rsidR="00364E24" w:rsidRPr="00364E24" w:rsidRDefault="00364E24" w:rsidP="00364E24">
      <w:pPr>
        <w:rPr>
          <w:rFonts w:ascii="仿宋_GB2312" w:eastAsia="仿宋_GB2312"/>
          <w:color w:val="000000" w:themeColor="text1"/>
          <w:sz w:val="32"/>
          <w:szCs w:val="32"/>
        </w:rPr>
      </w:pP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2020年4月2</w:t>
      </w:r>
      <w:r w:rsidR="00D438D0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364E24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364E24" w:rsidRPr="00364E24" w:rsidRDefault="00364E24" w:rsidP="00364E24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364E24" w:rsidRPr="00364E24" w:rsidSect="008F74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03" w:rsidRDefault="00B05103" w:rsidP="00AA6E78">
      <w:r>
        <w:separator/>
      </w:r>
    </w:p>
  </w:endnote>
  <w:endnote w:type="continuationSeparator" w:id="1">
    <w:p w:rsidR="00B05103" w:rsidRDefault="00B05103" w:rsidP="00AA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6972"/>
      <w:docPartObj>
        <w:docPartGallery w:val="Page Numbers (Bottom of Page)"/>
        <w:docPartUnique/>
      </w:docPartObj>
    </w:sdtPr>
    <w:sdtContent>
      <w:p w:rsidR="00112696" w:rsidRDefault="00720692">
        <w:pPr>
          <w:pStyle w:val="a4"/>
          <w:jc w:val="center"/>
        </w:pPr>
        <w:r w:rsidRPr="00112696">
          <w:rPr>
            <w:sz w:val="24"/>
            <w:szCs w:val="24"/>
          </w:rPr>
          <w:fldChar w:fldCharType="begin"/>
        </w:r>
        <w:r w:rsidR="00112696" w:rsidRPr="00112696">
          <w:rPr>
            <w:sz w:val="24"/>
            <w:szCs w:val="24"/>
          </w:rPr>
          <w:instrText xml:space="preserve"> PAGE   \* MERGEFORMAT </w:instrText>
        </w:r>
        <w:r w:rsidRPr="00112696">
          <w:rPr>
            <w:sz w:val="24"/>
            <w:szCs w:val="24"/>
          </w:rPr>
          <w:fldChar w:fldCharType="separate"/>
        </w:r>
        <w:r w:rsidR="005845AF" w:rsidRPr="005845AF">
          <w:rPr>
            <w:noProof/>
            <w:sz w:val="24"/>
            <w:szCs w:val="24"/>
            <w:lang w:val="zh-CN"/>
          </w:rPr>
          <w:t>5</w:t>
        </w:r>
        <w:r w:rsidRPr="00112696">
          <w:rPr>
            <w:sz w:val="24"/>
            <w:szCs w:val="24"/>
          </w:rPr>
          <w:fldChar w:fldCharType="end"/>
        </w:r>
      </w:p>
    </w:sdtContent>
  </w:sdt>
  <w:p w:rsidR="00112696" w:rsidRDefault="001126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03" w:rsidRDefault="00B05103" w:rsidP="00AA6E78">
      <w:r>
        <w:separator/>
      </w:r>
    </w:p>
  </w:footnote>
  <w:footnote w:type="continuationSeparator" w:id="1">
    <w:p w:rsidR="00B05103" w:rsidRDefault="00B05103" w:rsidP="00AA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E78"/>
    <w:rsid w:val="00032C19"/>
    <w:rsid w:val="0007201D"/>
    <w:rsid w:val="000D1108"/>
    <w:rsid w:val="000F1879"/>
    <w:rsid w:val="00112696"/>
    <w:rsid w:val="0018645B"/>
    <w:rsid w:val="002F7179"/>
    <w:rsid w:val="00345BC5"/>
    <w:rsid w:val="00364E24"/>
    <w:rsid w:val="003863D3"/>
    <w:rsid w:val="00410DF4"/>
    <w:rsid w:val="00463D2D"/>
    <w:rsid w:val="0053540B"/>
    <w:rsid w:val="005845AF"/>
    <w:rsid w:val="00644AB2"/>
    <w:rsid w:val="00654DFD"/>
    <w:rsid w:val="00660663"/>
    <w:rsid w:val="00720692"/>
    <w:rsid w:val="00803206"/>
    <w:rsid w:val="0082501D"/>
    <w:rsid w:val="008F74B5"/>
    <w:rsid w:val="00A45D62"/>
    <w:rsid w:val="00AA6E78"/>
    <w:rsid w:val="00AD3C05"/>
    <w:rsid w:val="00B05103"/>
    <w:rsid w:val="00B37AEB"/>
    <w:rsid w:val="00BE2087"/>
    <w:rsid w:val="00C51B37"/>
    <w:rsid w:val="00D4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_x0000_s22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6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E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6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863D3"/>
    <w:rPr>
      <w:rFonts w:ascii="宋体" w:eastAsia="宋体" w:hAnsi="宋体" w:cs="宋体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AD3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45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67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293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83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149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25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9735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46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964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36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000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10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7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4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5437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24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1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76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105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26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885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89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3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783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47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596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109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6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40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73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672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994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6912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6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1366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567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96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6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5356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54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307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793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963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64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6490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60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7486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66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168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83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186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9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99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41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8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89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8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3886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45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2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6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8553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1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3335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16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6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0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419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46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2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0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92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84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9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0758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04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5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875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124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3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271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53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7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0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73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26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7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gxqj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FF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2020-04-22T08:59:00Z</cp:lastPrinted>
  <dcterms:created xsi:type="dcterms:W3CDTF">2020-04-22T08:59:00Z</dcterms:created>
  <dcterms:modified xsi:type="dcterms:W3CDTF">2020-04-22T08:59:00Z</dcterms:modified>
</cp:coreProperties>
</file>