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0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</w:p>
    <w:p>
      <w:pPr>
        <w:widowControl/>
        <w:shd w:val="clear" w:color="auto" w:fill="FFFFFF"/>
        <w:spacing w:line="540" w:lineRule="exact"/>
        <w:ind w:firstLine="0"/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项目经费支出表</w:t>
      </w:r>
    </w:p>
    <w:p>
      <w:pPr>
        <w:widowControl/>
        <w:shd w:val="clear" w:color="auto" w:fill="FFFFFF"/>
        <w:spacing w:after="156" w:afterLines="50" w:line="540" w:lineRule="exact"/>
        <w:ind w:firstLine="0"/>
        <w:jc w:val="center"/>
        <w:rPr>
          <w:rFonts w:ascii="Times New Roman" w:hAnsi="Times New Roman"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                       </w:t>
      </w:r>
      <w:r>
        <w:rPr>
          <w:rFonts w:ascii="Times New Roman" w:hAnsi="Times New Roman"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金额单位：万元 </w:t>
      </w:r>
    </w:p>
    <w:tbl>
      <w:tblPr>
        <w:tblStyle w:val="10"/>
        <w:tblW w:w="9781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544"/>
        <w:gridCol w:w="2268"/>
        <w:gridCol w:w="2268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科目名称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2017至2019年项目</w:t>
            </w:r>
          </w:p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已完成经费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2020年项目经费预算（前补助填报）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5" w:type="dxa"/>
            <w:gridSpan w:val="2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一、技术研发经费支出 （金额合计）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（一）直接费用  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1、设备费 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2、材料费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3、测试化验加工费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tabs>
                <w:tab w:val="left" w:pos="1080"/>
              </w:tabs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tabs>
                <w:tab w:val="left" w:pos="1080"/>
              </w:tabs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4、燃料动力费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tabs>
                <w:tab w:val="left" w:pos="1080"/>
              </w:tabs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tabs>
                <w:tab w:val="left" w:pos="1080"/>
              </w:tabs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pacing w:val="-8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-8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5、出版/文献/信息传播/知识产权事务费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tabs>
                <w:tab w:val="left" w:pos="1080"/>
              </w:tabs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tabs>
                <w:tab w:val="left" w:pos="1080"/>
              </w:tabs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6、差旅费/会议费/国际合作与交流费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tabs>
                <w:tab w:val="left" w:pos="1080"/>
              </w:tabs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tabs>
                <w:tab w:val="left" w:pos="1080"/>
              </w:tabs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7、劳务费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tabs>
                <w:tab w:val="left" w:pos="1080"/>
              </w:tabs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tabs>
                <w:tab w:val="left" w:pos="1080"/>
              </w:tabs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8、专家咨询费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9、其他支出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（二）间接费用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5" w:type="dxa"/>
            <w:gridSpan w:val="2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二、科技应用推广、服务、活动等经费支出 （金额合计）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（一）技术引进费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其中：1、技术成果引进金额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2、其他技术引进费用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（二）技术应用示范费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（三）其他支出</w:t>
            </w:r>
          </w:p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5" w:type="dxa"/>
            <w:gridSpan w:val="2"/>
            <w:vAlign w:val="center"/>
          </w:tcPr>
          <w:p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240" w:lineRule="auto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240" w:lineRule="auto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240" w:lineRule="auto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395" w:type="dxa"/>
            <w:gridSpan w:val="2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经费来源  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已到位经费（2017-2019）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b/>
                <w:color w:val="000000" w:themeColor="text1"/>
                <w:spacing w:val="-8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-8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2020年度项目经费预算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一、自筹经费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（一）申报单位自有资金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  <w:t>（二）合作单位自有资金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1"/>
              </w:rPr>
              <w:t>（三）促进科技投融资金额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1"/>
              </w:rPr>
              <w:t>四</w:t>
            </w:r>
            <w:r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  <w:t>）其他渠道资金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  <w:t>二、财政经费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  <w:t>（一）省级以上财政专项资金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  <w:t>（二）市县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1"/>
              </w:rPr>
              <w:t>（区）</w:t>
            </w:r>
            <w:r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  <w:t>财政经费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  <w:t>（三）申请中央引导地方科技专项支持额度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5" w:type="dxa"/>
            <w:gridSpan w:val="2"/>
            <w:vAlign w:val="center"/>
          </w:tcPr>
          <w:p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240" w:lineRule="auto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240" w:lineRule="auto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240" w:lineRule="auto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5"/>
            <w:vAlign w:val="center"/>
          </w:tcPr>
          <w:p>
            <w:pPr>
              <w:widowControl/>
              <w:spacing w:line="240" w:lineRule="auto"/>
              <w:ind w:firstLine="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项目责任人(签名)： </w:t>
            </w:r>
          </w:p>
        </w:tc>
      </w:tr>
    </w:tbl>
    <w:p>
      <w:pPr>
        <w:widowControl/>
        <w:shd w:val="clear" w:color="auto" w:fill="FFFFFF"/>
        <w:ind w:firstLine="0"/>
        <w:jc w:val="both"/>
        <w:rPr>
          <w:rFonts w:ascii="Times New Roman" w:hAnsi="Times New Roman" w:eastAsia="方正小标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531" w:right="1474" w:bottom="1474" w:left="1531" w:header="851" w:footer="992" w:gutter="0"/>
          <w:pgNumType w:fmt="numberInDash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240" w:lineRule="auto"/>
        <w:ind w:firstLine="0"/>
        <w:jc w:val="left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995907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21 -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294"/>
    <w:rsid w:val="00053389"/>
    <w:rsid w:val="00073982"/>
    <w:rsid w:val="000A5372"/>
    <w:rsid w:val="0019177C"/>
    <w:rsid w:val="001A26A2"/>
    <w:rsid w:val="001B28C5"/>
    <w:rsid w:val="00293D23"/>
    <w:rsid w:val="003050FC"/>
    <w:rsid w:val="003116A5"/>
    <w:rsid w:val="00432322"/>
    <w:rsid w:val="00436FC7"/>
    <w:rsid w:val="004E16D4"/>
    <w:rsid w:val="004F4492"/>
    <w:rsid w:val="00501357"/>
    <w:rsid w:val="00522991"/>
    <w:rsid w:val="005543A6"/>
    <w:rsid w:val="0059353F"/>
    <w:rsid w:val="0061556D"/>
    <w:rsid w:val="00635A87"/>
    <w:rsid w:val="00642B4A"/>
    <w:rsid w:val="00667754"/>
    <w:rsid w:val="006B7FDE"/>
    <w:rsid w:val="0077557C"/>
    <w:rsid w:val="007D729F"/>
    <w:rsid w:val="008537C7"/>
    <w:rsid w:val="008C4065"/>
    <w:rsid w:val="008D4B9C"/>
    <w:rsid w:val="008E2E3E"/>
    <w:rsid w:val="00916582"/>
    <w:rsid w:val="009908A9"/>
    <w:rsid w:val="00992F74"/>
    <w:rsid w:val="00A461D7"/>
    <w:rsid w:val="00A65195"/>
    <w:rsid w:val="00AB3372"/>
    <w:rsid w:val="00AE620E"/>
    <w:rsid w:val="00B4378F"/>
    <w:rsid w:val="00C33381"/>
    <w:rsid w:val="00C43B7A"/>
    <w:rsid w:val="00C97A69"/>
    <w:rsid w:val="00D45EA1"/>
    <w:rsid w:val="00D6233F"/>
    <w:rsid w:val="00DA098C"/>
    <w:rsid w:val="00E12893"/>
    <w:rsid w:val="00E637C2"/>
    <w:rsid w:val="00EE3BF4"/>
    <w:rsid w:val="00F2062F"/>
    <w:rsid w:val="00F32DF9"/>
    <w:rsid w:val="00F6087B"/>
    <w:rsid w:val="00F71294"/>
    <w:rsid w:val="00FB1475"/>
    <w:rsid w:val="00FB5774"/>
    <w:rsid w:val="00FF2692"/>
    <w:rsid w:val="04960E48"/>
    <w:rsid w:val="14D31C07"/>
    <w:rsid w:val="1F5221AB"/>
    <w:rsid w:val="42CD2A50"/>
    <w:rsid w:val="5B6D16EF"/>
    <w:rsid w:val="6E20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20" w:lineRule="exact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widowControl/>
      <w:spacing w:before="100" w:beforeAutospacing="1" w:after="100" w:afterAutospacing="1" w:line="240" w:lineRule="auto"/>
      <w:ind w:firstLine="0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9"/>
    <w:qFormat/>
    <w:uiPriority w:val="9"/>
    <w:pPr>
      <w:widowControl/>
      <w:spacing w:before="100" w:beforeAutospacing="1" w:after="100" w:afterAutospacing="1" w:line="240" w:lineRule="auto"/>
      <w:ind w:firstLine="0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2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 w:line="240" w:lineRule="auto"/>
      <w:ind w:firstLine="0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unhideWhenUsed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1 Char"/>
    <w:basedOn w:val="11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6">
    <w:name w:val="p16"/>
    <w:basedOn w:val="1"/>
    <w:qFormat/>
    <w:uiPriority w:val="0"/>
    <w:pPr>
      <w:widowControl/>
    </w:pPr>
    <w:rPr>
      <w:rFonts w:ascii="Calibri" w:hAnsi="Calibri" w:cs="宋体"/>
      <w:kern w:val="0"/>
      <w:sz w:val="32"/>
      <w:szCs w:val="32"/>
    </w:rPr>
  </w:style>
  <w:style w:type="character" w:customStyle="1" w:styleId="17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9">
    <w:name w:val="标题 2 Char"/>
    <w:basedOn w:val="11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0">
    <w:name w:val="日期 Char"/>
    <w:basedOn w:val="11"/>
    <w:link w:val="4"/>
    <w:semiHidden/>
    <w:qFormat/>
    <w:uiPriority w:val="99"/>
  </w:style>
  <w:style w:type="character" w:customStyle="1" w:styleId="21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22">
    <w:name w:val="apple-converted-space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23</Pages>
  <Words>1170</Words>
  <Characters>6673</Characters>
  <Lines>55</Lines>
  <Paragraphs>15</Paragraphs>
  <TotalTime>267</TotalTime>
  <ScaleCrop>false</ScaleCrop>
  <LinksUpToDate>false</LinksUpToDate>
  <CharactersWithSpaces>7828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2020-02-13T03:13:00Z</dcterms:created>
  <dc:creator>AutoBVT</dc:creator>
  <cp:lastModifiedBy>孟白胖</cp:lastModifiedBy>
  <dcterms:modified xsi:type="dcterms:W3CDTF">2020-02-17T02:11:15Z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