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宋体" w:hAnsi="宋体"/>
          <w:b/>
          <w:color w:val="000000"/>
          <w:sz w:val="48"/>
          <w:szCs w:val="48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件</w:t>
      </w:r>
      <w:r>
        <w:rPr>
          <w:rFonts w:hint="eastAsia" w:ascii="仿宋_GB2312" w:hAnsi="仿宋" w:eastAsia="仿宋_GB2312"/>
          <w:sz w:val="32"/>
          <w:szCs w:val="32"/>
        </w:rPr>
        <w:t>1</w:t>
      </w:r>
    </w:p>
    <w:p>
      <w:pPr>
        <w:jc w:val="both"/>
        <w:outlineLvl w:val="0"/>
        <w:rPr>
          <w:rFonts w:ascii="宋体" w:hAnsi="宋体"/>
          <w:b/>
          <w:color w:val="000000"/>
          <w:sz w:val="48"/>
          <w:szCs w:val="48"/>
        </w:rPr>
      </w:pPr>
    </w:p>
    <w:p>
      <w:pPr>
        <w:jc w:val="center"/>
        <w:outlineLvl w:val="0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  <w:lang w:eastAsia="zh-CN"/>
        </w:rPr>
        <w:t>高新区</w:t>
      </w:r>
      <w:r>
        <w:rPr>
          <w:rFonts w:ascii="宋体" w:hAnsi="宋体"/>
          <w:b/>
          <w:color w:val="000000"/>
          <w:sz w:val="52"/>
          <w:szCs w:val="52"/>
        </w:rPr>
        <w:t>高新技术</w:t>
      </w:r>
      <w:r>
        <w:rPr>
          <w:rFonts w:hint="eastAsia" w:ascii="宋体" w:hAnsi="宋体"/>
          <w:b/>
          <w:color w:val="000000"/>
          <w:sz w:val="52"/>
          <w:szCs w:val="52"/>
        </w:rPr>
        <w:t>后备</w:t>
      </w:r>
      <w:r>
        <w:rPr>
          <w:rFonts w:ascii="宋体" w:hAnsi="宋体"/>
          <w:b/>
          <w:color w:val="000000"/>
          <w:sz w:val="52"/>
          <w:szCs w:val="52"/>
        </w:rPr>
        <w:t>企业申请书</w:t>
      </w: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spacing w:line="360" w:lineRule="auto"/>
        <w:rPr>
          <w:rFonts w:ascii="黑体" w:eastAsia="黑体"/>
          <w:color w:val="000000"/>
          <w:spacing w:val="20"/>
        </w:rPr>
      </w:pPr>
    </w:p>
    <w:p>
      <w:pPr>
        <w:spacing w:line="900" w:lineRule="exact"/>
        <w:ind w:firstLine="900" w:firstLineChars="300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58240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+E0M/1gAAAAkBAAAPAAAAAAAAAAEAIAAA&#10;ACIAAABkcnMvZG93bnJldi54bWxQSwECFAAUAAAACACHTuJAFKLss9UBAACS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30"/>
          <w:szCs w:val="30"/>
        </w:rPr>
        <w:t>企业名称（盖章）：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</w:t>
      </w:r>
    </w:p>
    <w:p>
      <w:pPr>
        <w:spacing w:line="900" w:lineRule="exact"/>
        <w:ind w:firstLine="900" w:firstLineChars="3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填报日期：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>日</w:t>
      </w:r>
    </w:p>
    <w:p>
      <w:pPr>
        <w:spacing w:line="360" w:lineRule="auto"/>
        <w:jc w:val="center"/>
        <w:rPr>
          <w:rFonts w:ascii="华文仿宋" w:hAnsi="华文仿宋" w:eastAsia="华文仿宋"/>
          <w:color w:val="000000"/>
          <w:spacing w:val="20"/>
        </w:rPr>
      </w:pPr>
    </w:p>
    <w:p>
      <w:pPr>
        <w:spacing w:line="360" w:lineRule="auto"/>
        <w:rPr>
          <w:rFonts w:ascii="黑体" w:eastAsia="黑体"/>
          <w:color w:val="000000"/>
          <w:spacing w:val="20"/>
        </w:rPr>
      </w:pPr>
    </w:p>
    <w:p>
      <w:pPr>
        <w:spacing w:line="360" w:lineRule="auto"/>
        <w:rPr>
          <w:rFonts w:ascii="黑体" w:eastAsia="黑体"/>
          <w:color w:val="000000"/>
          <w:spacing w:val="20"/>
        </w:rPr>
      </w:pPr>
    </w:p>
    <w:p>
      <w:pPr>
        <w:spacing w:line="360" w:lineRule="auto"/>
        <w:rPr>
          <w:rFonts w:ascii="黑体" w:eastAsia="黑体"/>
          <w:color w:val="000000"/>
          <w:spacing w:val="20"/>
        </w:rPr>
      </w:pP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新乡高新区科学技术局</w:t>
      </w:r>
      <w:r>
        <w:rPr>
          <w:rFonts w:hint="eastAsia" w:ascii="宋体" w:hAnsi="宋体"/>
          <w:color w:val="000000"/>
          <w:sz w:val="32"/>
          <w:szCs w:val="32"/>
        </w:rPr>
        <w:t>制</w:t>
      </w:r>
    </w:p>
    <w:p>
      <w:pPr>
        <w:spacing w:after="93" w:afterLines="3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二〇一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九</w:t>
      </w:r>
      <w:r>
        <w:rPr>
          <w:rFonts w:hint="eastAsia" w:ascii="宋体" w:hAnsi="宋体"/>
          <w:color w:val="000000"/>
          <w:sz w:val="32"/>
          <w:szCs w:val="32"/>
        </w:rPr>
        <w:t>年五月</w:t>
      </w:r>
    </w:p>
    <w:p>
      <w:pPr>
        <w:spacing w:after="93" w:afterLines="30"/>
        <w:jc w:val="center"/>
        <w:rPr>
          <w:rFonts w:ascii="Times New Roman" w:eastAsia="长城小标宋体"/>
          <w:b/>
          <w:color w:val="000000"/>
          <w:sz w:val="36"/>
          <w:szCs w:val="36"/>
        </w:rPr>
      </w:pPr>
    </w:p>
    <w:p>
      <w:pPr>
        <w:spacing w:after="93" w:afterLines="30"/>
        <w:jc w:val="center"/>
        <w:rPr>
          <w:rFonts w:ascii="Times New Roman" w:eastAsia="长城小标宋体"/>
          <w:b/>
          <w:color w:val="000000"/>
          <w:sz w:val="36"/>
          <w:szCs w:val="36"/>
        </w:rPr>
      </w:pPr>
    </w:p>
    <w:p>
      <w:pPr>
        <w:spacing w:after="93" w:afterLines="30"/>
        <w:jc w:val="center"/>
        <w:rPr>
          <w:rFonts w:ascii="Times New Roman" w:eastAsia="长城小标宋体"/>
          <w:b/>
          <w:color w:val="000000"/>
          <w:sz w:val="36"/>
          <w:szCs w:val="36"/>
        </w:rPr>
      </w:pPr>
      <w:r>
        <w:rPr>
          <w:rFonts w:ascii="Times New Roman" w:eastAsia="长城小标宋体"/>
          <w:b/>
          <w:color w:val="000000"/>
          <w:sz w:val="36"/>
          <w:szCs w:val="36"/>
        </w:rPr>
        <w:t>填  报  说  明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1.企业应如实填报所附各表。要求文字简洁，数据准确、详实。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2.表内栏目不得空缺，无内容时填写 “0”；数据有小数时，按四舍五入取整数填写。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  <w:lang w:val="en-US" w:eastAsia="zh-CN"/>
        </w:rPr>
        <w:t>3</w:t>
      </w:r>
      <w:r>
        <w:rPr>
          <w:rFonts w:ascii="宋体" w:hAnsi="宋体"/>
          <w:snapToGrid w:val="0"/>
          <w:spacing w:val="2"/>
          <w:sz w:val="24"/>
          <w:szCs w:val="24"/>
        </w:rPr>
        <w:t>.“技术领域”是指：《国家重点支持的高新技术领域》中规定的内容。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“其他领域”是指：《国家重点支持的高新技术领域》以外的内容。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  <w:lang w:val="en-US" w:eastAsia="zh-CN"/>
        </w:rPr>
        <w:t>4</w:t>
      </w:r>
      <w:r>
        <w:rPr>
          <w:rFonts w:ascii="宋体" w:hAnsi="宋体"/>
          <w:snapToGrid w:val="0"/>
          <w:spacing w:val="2"/>
          <w:sz w:val="24"/>
          <w:szCs w:val="24"/>
        </w:rPr>
        <w:t>.“近3年”是指：申报当年以前的连续3年（不含申报当年）</w:t>
      </w:r>
      <w:r>
        <w:rPr>
          <w:rFonts w:hint="eastAsia" w:ascii="宋体" w:hAnsi="宋体"/>
          <w:snapToGrid w:val="0"/>
          <w:spacing w:val="2"/>
          <w:sz w:val="24"/>
          <w:szCs w:val="24"/>
        </w:rPr>
        <w:t>；</w:t>
      </w:r>
      <w:r>
        <w:rPr>
          <w:rFonts w:ascii="宋体" w:hAnsi="宋体"/>
          <w:snapToGrid w:val="0"/>
          <w:spacing w:val="2"/>
          <w:sz w:val="24"/>
          <w:szCs w:val="24"/>
        </w:rPr>
        <w:t>“近</w:t>
      </w:r>
      <w:r>
        <w:rPr>
          <w:rFonts w:hint="eastAsia" w:ascii="宋体" w:hAnsi="宋体"/>
          <w:snapToGrid w:val="0"/>
          <w:spacing w:val="2"/>
          <w:sz w:val="24"/>
          <w:szCs w:val="24"/>
        </w:rPr>
        <w:t>2</w:t>
      </w:r>
      <w:r>
        <w:rPr>
          <w:rFonts w:ascii="宋体" w:hAnsi="宋体"/>
          <w:snapToGrid w:val="0"/>
          <w:spacing w:val="2"/>
          <w:sz w:val="24"/>
          <w:szCs w:val="24"/>
        </w:rPr>
        <w:t>年”是指：申报当年以前的连续</w:t>
      </w:r>
      <w:r>
        <w:rPr>
          <w:rFonts w:hint="eastAsia" w:ascii="宋体" w:hAnsi="宋体"/>
          <w:snapToGrid w:val="0"/>
          <w:spacing w:val="2"/>
          <w:sz w:val="24"/>
          <w:szCs w:val="24"/>
        </w:rPr>
        <w:t>2</w:t>
      </w:r>
      <w:r>
        <w:rPr>
          <w:rFonts w:ascii="宋体" w:hAnsi="宋体"/>
          <w:snapToGrid w:val="0"/>
          <w:spacing w:val="2"/>
          <w:sz w:val="24"/>
          <w:szCs w:val="24"/>
        </w:rPr>
        <w:t>年（不含申报当年）。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  <w:lang w:val="en-US" w:eastAsia="zh-CN"/>
        </w:rPr>
        <w:t>5</w:t>
      </w:r>
      <w:r>
        <w:rPr>
          <w:rFonts w:ascii="宋体" w:hAnsi="宋体"/>
          <w:snapToGrid w:val="0"/>
          <w:spacing w:val="2"/>
          <w:sz w:val="24"/>
          <w:szCs w:val="24"/>
        </w:rPr>
        <w:t>.“企业近1年财务状况”是指：企业申报当年前1个财政年度的财务数据。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“销售收入”是指：产品收入和技术服务收入之和。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“总资产”是指：流动资金、长期投资、固定资产、无形资产、递延资产和其他资产等的总和，等于企业负债与所有者权益之和。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  <w:lang w:val="en-US" w:eastAsia="zh-CN"/>
        </w:rPr>
        <w:t>6</w:t>
      </w:r>
      <w:r>
        <w:rPr>
          <w:rFonts w:ascii="宋体" w:hAnsi="宋体"/>
          <w:snapToGrid w:val="0"/>
          <w:spacing w:val="2"/>
          <w:sz w:val="24"/>
          <w:szCs w:val="24"/>
        </w:rPr>
        <w:t>.“技术来源”是指：企业自有技术、其他企业技术、中央属科研院所、地方属科研院所、大专院校、引进技术本企业消化创新、国外技术。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  <w:lang w:val="en-US" w:eastAsia="zh-CN"/>
        </w:rPr>
        <w:t>7</w:t>
      </w:r>
      <w:r>
        <w:rPr>
          <w:rFonts w:ascii="宋体" w:hAnsi="宋体"/>
          <w:snapToGrid w:val="0"/>
          <w:spacing w:val="2"/>
          <w:sz w:val="24"/>
          <w:szCs w:val="24"/>
        </w:rPr>
        <w:t>.“知识产权类别”是指：已授权的专利（发明、实用新型、外观设计）、软件著作权、集成电路布图设计专有权、植物新品种。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ascii="宋体" w:hAnsi="宋体"/>
          <w:snapToGrid w:val="0"/>
          <w:spacing w:val="2"/>
          <w:sz w:val="24"/>
          <w:szCs w:val="24"/>
        </w:rPr>
        <w:t>.“知识产权获得方式”是指：自主研发、受让、受赠、并购。</w:t>
      </w: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</w:t>
      </w:r>
      <w:r>
        <w:rPr>
          <w:rFonts w:ascii="宋体" w:hAnsi="宋体"/>
          <w:b/>
          <w:bCs/>
          <w:color w:val="000000"/>
          <w:sz w:val="28"/>
          <w:szCs w:val="28"/>
        </w:rPr>
        <w:t>企业注册登记表</w:t>
      </w:r>
    </w:p>
    <w:tbl>
      <w:tblPr>
        <w:tblStyle w:val="5"/>
        <w:tblW w:w="8916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0"/>
        <w:gridCol w:w="900"/>
        <w:gridCol w:w="1620"/>
        <w:gridCol w:w="540"/>
        <w:gridCol w:w="720"/>
        <w:gridCol w:w="900"/>
        <w:gridCol w:w="1080"/>
        <w:gridCol w:w="18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1" w:hRule="exact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7" w:hRule="atLeast"/>
        </w:trPr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主营产品（服务）所属技术领域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仅填写一级领域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注册类型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7" w:hRule="atLeast"/>
        </w:trPr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法人代码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税务登记号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exact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4" w:hRule="exac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企业法定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代表人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exac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459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exac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</w:trPr>
        <w:tc>
          <w:tcPr>
            <w:tcW w:w="21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企业是否上市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ind w:firstLine="232" w:firstLineChars="100"/>
              <w:rPr>
                <w:rFonts w:ascii="宋体" w:hAnsi="宋体" w:eastAsia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color w:val="000000"/>
                <w:spacing w:val="-10"/>
                <w:sz w:val="24"/>
                <w:szCs w:val="24"/>
              </w:rPr>
              <w:t xml:space="preserve">是   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color w:val="000000"/>
                <w:spacing w:val="-10"/>
                <w:sz w:val="24"/>
                <w:szCs w:val="24"/>
              </w:rPr>
              <w:t>否</w:t>
            </w: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企业上市代码</w:t>
            </w: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股权结构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（本表可续加）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中国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公民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身份证（护照）号</w:t>
            </w: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投资额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外籍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公民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中国企业法人</w:t>
            </w:r>
          </w:p>
        </w:tc>
        <w:tc>
          <w:tcPr>
            <w:tcW w:w="28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法人代码</w:t>
            </w: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投资额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外国企业法人</w:t>
            </w:r>
          </w:p>
        </w:tc>
        <w:tc>
          <w:tcPr>
            <w:tcW w:w="28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21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是否引入风险投资</w:t>
            </w:r>
          </w:p>
        </w:tc>
        <w:tc>
          <w:tcPr>
            <w:tcW w:w="28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jc w:val="center"/>
              <w:rPr>
                <w:rFonts w:ascii="宋体" w:hAnsi="宋体" w:eastAsia="宋体"/>
                <w:color w:val="000000"/>
                <w:spacing w:val="-6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-6"/>
                <w:sz w:val="24"/>
                <w:szCs w:val="24"/>
              </w:rPr>
              <w:t>□ 是   □ 否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  <w:szCs w:val="24"/>
              </w:rPr>
              <w:t>投资额（万元）</w:t>
            </w: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Times New Roman"/>
          <w:bCs/>
          <w:color w:val="000000"/>
          <w:sz w:val="28"/>
        </w:rPr>
      </w:pPr>
    </w:p>
    <w:p>
      <w:pPr>
        <w:snapToGrid w:val="0"/>
        <w:rPr>
          <w:rFonts w:hint="eastAsia" w:ascii="Times New Roman"/>
          <w:bCs/>
          <w:color w:val="000000"/>
          <w:sz w:val="28"/>
        </w:rPr>
      </w:pPr>
    </w:p>
    <w:p>
      <w:pPr>
        <w:snapToGrid w:val="0"/>
        <w:rPr>
          <w:rFonts w:hint="eastAsia" w:ascii="Times New Roman"/>
          <w:bCs/>
          <w:color w:val="000000"/>
          <w:sz w:val="28"/>
        </w:rPr>
      </w:pPr>
    </w:p>
    <w:p>
      <w:pPr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8"/>
        </w:rPr>
        <w:t>二</w:t>
      </w:r>
      <w:r>
        <w:rPr>
          <w:rFonts w:ascii="Times New Roman"/>
          <w:b/>
          <w:bCs/>
          <w:color w:val="000000"/>
          <w:sz w:val="28"/>
        </w:rPr>
        <w:t>、企业基本信息表</w:t>
      </w:r>
    </w:p>
    <w:tbl>
      <w:tblPr>
        <w:tblStyle w:val="5"/>
        <w:tblW w:w="8916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0"/>
        <w:gridCol w:w="294"/>
        <w:gridCol w:w="786"/>
        <w:gridCol w:w="540"/>
        <w:gridCol w:w="720"/>
        <w:gridCol w:w="1080"/>
        <w:gridCol w:w="1260"/>
        <w:gridCol w:w="180"/>
        <w:gridCol w:w="108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主营产品（服务）所属技术领域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一级领域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二级领域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三级领域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四级领域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近3年内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自主知识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产权情况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56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发明专利：已授权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56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实用新型专利：已授权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56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外观设计专利：已授权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56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软件著作权：已授权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3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56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集成电路布图设计专有权：已授权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56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植物新品种：已授权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未来2-3年（含申报当年）自主知识产权申请计划</w:t>
            </w:r>
          </w:p>
        </w:tc>
        <w:tc>
          <w:tcPr>
            <w:tcW w:w="7656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人力资源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职工总数（人）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大专以上学历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科技人员数（人）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从事研究开发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人员数（人）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trike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留学归国人员数（人）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近2年每年销售收入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第1年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近2年每年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总资产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第1年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第2年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第2年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</w:trPr>
        <w:tc>
          <w:tcPr>
            <w:tcW w:w="46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近1年高新技术产品（服务）收入（万元）</w:t>
            </w:r>
          </w:p>
        </w:tc>
        <w:tc>
          <w:tcPr>
            <w:tcW w:w="423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</w:trPr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近2年研究开发费用总额（万元）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其中：在中国境内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研发费用总额</w:t>
            </w: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</w:trPr>
        <w:tc>
          <w:tcPr>
            <w:tcW w:w="15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管理与研究开发人员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（限400字）</w:t>
            </w:r>
          </w:p>
        </w:tc>
        <w:tc>
          <w:tcPr>
            <w:tcW w:w="736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15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科技成果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转化及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研究开发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管理情况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（限400字）</w:t>
            </w:r>
          </w:p>
        </w:tc>
        <w:tc>
          <w:tcPr>
            <w:tcW w:w="736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00C80"/>
    <w:rsid w:val="178F50BE"/>
    <w:rsid w:val="18800C80"/>
    <w:rsid w:val="25C55A88"/>
    <w:rsid w:val="2A4D003D"/>
    <w:rsid w:val="31E4247E"/>
    <w:rsid w:val="4C4443D4"/>
    <w:rsid w:val="719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仿宋_GB2312" w:hAnsi="Times New Roman" w:eastAsia="仿宋_GB2312" w:cs="Times New Roman"/>
      <w:spacing w:val="-4"/>
      <w:sz w:val="16"/>
      <w:szCs w:val="16"/>
    </w:rPr>
  </w:style>
  <w:style w:type="paragraph" w:styleId="3">
    <w:name w:val="Body Text"/>
    <w:basedOn w:val="1"/>
    <w:qFormat/>
    <w:uiPriority w:val="0"/>
    <w:rPr>
      <w:rFonts w:ascii="Times New Roman" w:hAnsi="Times New Roman" w:eastAsia="楷体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2019-05-08T09:39:00Z</dcterms:created>
  <dc:creator>Administrator</dc:creator>
  <cp:lastModifiedBy>Administrator</cp:lastModifiedBy>
  <dcterms:modified xsi:type="dcterms:W3CDTF">2019-06-10T08:44:08Z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