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B20BC">
      <w:pPr>
        <w:spacing w:line="500" w:lineRule="exact"/>
        <w:jc w:val="center"/>
        <w:rPr>
          <w:rFonts w:ascii="仿宋_GB2312" w:eastAsia="仿宋_GB2312" w:hAnsi="宋体" w:hint="eastAsia"/>
          <w:bCs/>
          <w:snapToGrid w:val="0"/>
          <w:color w:val="000000"/>
          <w:kern w:val="0"/>
          <w:sz w:val="32"/>
          <w:szCs w:val="32"/>
        </w:rPr>
      </w:pPr>
      <w:r>
        <w:rPr>
          <w:rFonts w:ascii="仿宋_GB2312" w:eastAsia="仿宋_GB2312" w:hAnsi="宋体" w:hint="eastAsia"/>
          <w:bCs/>
          <w:snapToGrid w:val="0"/>
          <w:color w:val="000000"/>
          <w:kern w:val="0"/>
          <w:sz w:val="32"/>
          <w:szCs w:val="32"/>
        </w:rPr>
        <w:t xml:space="preserve">                                                                                                       </w:t>
      </w:r>
    </w:p>
    <w:p w:rsidR="00000000" w:rsidRDefault="00FB20BC">
      <w:pPr>
        <w:spacing w:line="500" w:lineRule="exact"/>
        <w:jc w:val="center"/>
        <w:rPr>
          <w:rFonts w:ascii="仿宋_GB2312" w:eastAsia="仿宋_GB2312" w:hAnsi="宋体" w:hint="eastAsia"/>
          <w:bCs/>
          <w:snapToGrid w:val="0"/>
          <w:color w:val="000000"/>
          <w:kern w:val="0"/>
          <w:sz w:val="32"/>
          <w:szCs w:val="32"/>
        </w:rPr>
      </w:pPr>
    </w:p>
    <w:p w:rsidR="00000000" w:rsidRDefault="00FB20BC">
      <w:pPr>
        <w:spacing w:line="500" w:lineRule="exact"/>
        <w:jc w:val="center"/>
        <w:rPr>
          <w:rFonts w:ascii="仿宋_GB2312" w:eastAsia="仿宋_GB2312" w:hAnsi="宋体" w:hint="eastAsia"/>
          <w:bCs/>
          <w:snapToGrid w:val="0"/>
          <w:color w:val="000000"/>
          <w:kern w:val="0"/>
          <w:sz w:val="32"/>
          <w:szCs w:val="32"/>
        </w:rPr>
      </w:pPr>
    </w:p>
    <w:p w:rsidR="00000000" w:rsidRDefault="00FB20BC">
      <w:pPr>
        <w:spacing w:line="500" w:lineRule="exact"/>
        <w:jc w:val="center"/>
        <w:rPr>
          <w:rFonts w:ascii="仿宋_GB2312" w:eastAsia="仿宋_GB2312" w:hAnsi="宋体" w:hint="eastAsia"/>
          <w:bCs/>
          <w:snapToGrid w:val="0"/>
          <w:color w:val="000000"/>
          <w:kern w:val="0"/>
          <w:sz w:val="32"/>
          <w:szCs w:val="32"/>
        </w:rPr>
      </w:pPr>
    </w:p>
    <w:p w:rsidR="00000000" w:rsidRDefault="00FB20BC">
      <w:pPr>
        <w:spacing w:line="500" w:lineRule="exact"/>
        <w:jc w:val="center"/>
        <w:rPr>
          <w:rFonts w:ascii="仿宋_GB2312" w:eastAsia="仿宋_GB2312" w:hAnsi="宋体" w:hint="eastAsia"/>
          <w:bCs/>
          <w:snapToGrid w:val="0"/>
          <w:color w:val="000000"/>
          <w:kern w:val="0"/>
          <w:sz w:val="32"/>
          <w:szCs w:val="32"/>
        </w:rPr>
      </w:pPr>
    </w:p>
    <w:p w:rsidR="00000000" w:rsidRDefault="00FB20BC">
      <w:pPr>
        <w:spacing w:line="500" w:lineRule="exact"/>
        <w:jc w:val="center"/>
        <w:rPr>
          <w:rFonts w:ascii="仿宋_GB2312" w:eastAsia="仿宋_GB2312" w:hAnsi="宋体" w:hint="eastAsia"/>
          <w:bCs/>
          <w:snapToGrid w:val="0"/>
          <w:color w:val="000000"/>
          <w:kern w:val="0"/>
          <w:sz w:val="32"/>
          <w:szCs w:val="32"/>
        </w:rPr>
      </w:pPr>
    </w:p>
    <w:p w:rsidR="00000000" w:rsidRDefault="00FB20BC">
      <w:pPr>
        <w:spacing w:line="500" w:lineRule="exact"/>
        <w:jc w:val="center"/>
        <w:rPr>
          <w:rFonts w:ascii="仿宋_GB2312" w:eastAsia="仿宋_GB2312" w:hAnsi="宋体" w:hint="eastAsia"/>
          <w:bCs/>
          <w:snapToGrid w:val="0"/>
          <w:color w:val="000000"/>
          <w:kern w:val="0"/>
          <w:sz w:val="32"/>
          <w:szCs w:val="32"/>
        </w:rPr>
      </w:pPr>
    </w:p>
    <w:p w:rsidR="00000000" w:rsidRDefault="00FB20BC">
      <w:pPr>
        <w:spacing w:line="500" w:lineRule="exact"/>
        <w:jc w:val="center"/>
        <w:rPr>
          <w:rFonts w:ascii="仿宋_GB2312" w:eastAsia="仿宋_GB2312" w:hAnsi="宋体" w:hint="eastAsia"/>
          <w:bCs/>
          <w:snapToGrid w:val="0"/>
          <w:color w:val="000000"/>
          <w:kern w:val="0"/>
          <w:sz w:val="32"/>
          <w:szCs w:val="32"/>
        </w:rPr>
      </w:pPr>
    </w:p>
    <w:p w:rsidR="00000000" w:rsidRDefault="00FB20BC">
      <w:pPr>
        <w:spacing w:line="600" w:lineRule="exact"/>
        <w:jc w:val="center"/>
        <w:rPr>
          <w:rFonts w:ascii="仿宋_GB2312" w:eastAsia="仿宋_GB2312" w:hAnsi="宋体" w:hint="eastAsia"/>
          <w:bCs/>
          <w:color w:val="000000"/>
          <w:sz w:val="32"/>
          <w:szCs w:val="32"/>
        </w:rPr>
      </w:pPr>
      <w:r>
        <w:rPr>
          <w:rFonts w:ascii="仿宋_GB2312" w:eastAsia="仿宋_GB2312" w:hAnsi="宋体" w:hint="eastAsia"/>
          <w:bCs/>
          <w:color w:val="000000"/>
          <w:sz w:val="32"/>
          <w:szCs w:val="32"/>
        </w:rPr>
        <w:t>新科〔</w:t>
      </w:r>
      <w:r>
        <w:rPr>
          <w:rFonts w:ascii="仿宋_GB2312" w:eastAsia="仿宋_GB2312" w:hAnsi="宋体" w:hint="eastAsia"/>
          <w:bCs/>
          <w:color w:val="000000"/>
          <w:sz w:val="32"/>
          <w:szCs w:val="32"/>
        </w:rPr>
        <w:t>201</w:t>
      </w:r>
      <w:r>
        <w:rPr>
          <w:rFonts w:ascii="仿宋_GB2312" w:eastAsia="仿宋_GB2312" w:hAnsi="宋体" w:hint="eastAsia"/>
          <w:bCs/>
          <w:color w:val="000000"/>
          <w:sz w:val="32"/>
          <w:szCs w:val="32"/>
        </w:rPr>
        <w:t>7</w:t>
      </w:r>
      <w:r>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45</w:t>
      </w:r>
      <w:r>
        <w:rPr>
          <w:rFonts w:ascii="仿宋_GB2312" w:eastAsia="仿宋_GB2312" w:hAnsi="宋体" w:hint="eastAsia"/>
          <w:bCs/>
          <w:color w:val="000000"/>
          <w:sz w:val="32"/>
          <w:szCs w:val="32"/>
        </w:rPr>
        <w:t>号</w:t>
      </w:r>
    </w:p>
    <w:p w:rsidR="00000000" w:rsidRDefault="00FB20BC">
      <w:pPr>
        <w:spacing w:line="600" w:lineRule="exact"/>
        <w:ind w:right="32"/>
        <w:jc w:val="center"/>
        <w:rPr>
          <w:rFonts w:ascii="仿宋_GB2312" w:eastAsia="仿宋_GB2312" w:hint="eastAsia"/>
          <w:bCs/>
          <w:color w:val="000000"/>
          <w:sz w:val="32"/>
          <w:szCs w:val="32"/>
        </w:rPr>
      </w:pPr>
    </w:p>
    <w:p w:rsidR="00000000" w:rsidRDefault="00FB20BC">
      <w:pPr>
        <w:spacing w:line="600" w:lineRule="exact"/>
        <w:ind w:right="32"/>
        <w:jc w:val="center"/>
        <w:rPr>
          <w:rFonts w:ascii="仿宋_GB2312" w:eastAsia="仿宋_GB2312" w:hint="eastAsia"/>
          <w:bCs/>
          <w:color w:val="000000"/>
          <w:sz w:val="32"/>
          <w:szCs w:val="32"/>
        </w:rPr>
      </w:pPr>
    </w:p>
    <w:p w:rsidR="00000000" w:rsidRDefault="00FB20BC">
      <w:pPr>
        <w:spacing w:line="680" w:lineRule="exact"/>
        <w:jc w:val="center"/>
        <w:rPr>
          <w:rFonts w:ascii="方正小标宋简体" w:eastAsia="方正小标宋简体"/>
          <w:sz w:val="44"/>
          <w:szCs w:val="44"/>
        </w:rPr>
      </w:pPr>
      <w:r>
        <w:rPr>
          <w:rFonts w:ascii="方正小标宋简体" w:eastAsia="方正小标宋简体" w:hint="eastAsia"/>
          <w:sz w:val="44"/>
          <w:szCs w:val="44"/>
        </w:rPr>
        <w:t>新乡市科学技术局</w:t>
      </w:r>
    </w:p>
    <w:p w:rsidR="00000000" w:rsidRDefault="00FB20BC">
      <w:pPr>
        <w:spacing w:line="680" w:lineRule="exact"/>
        <w:jc w:val="center"/>
        <w:rPr>
          <w:rFonts w:ascii="方正小标宋简体" w:eastAsia="方正小标宋简体"/>
          <w:sz w:val="44"/>
          <w:szCs w:val="44"/>
        </w:rPr>
      </w:pPr>
      <w:r>
        <w:rPr>
          <w:rFonts w:ascii="方正小标宋简体" w:eastAsia="方正小标宋简体" w:hint="eastAsia"/>
          <w:sz w:val="44"/>
          <w:szCs w:val="44"/>
        </w:rPr>
        <w:t>关于印发《新乡国家自主创新示范区技术转</w:t>
      </w:r>
      <w:r>
        <w:rPr>
          <w:rFonts w:ascii="方正小标宋简体" w:eastAsia="方正小标宋简体" w:hint="eastAsia"/>
          <w:sz w:val="44"/>
          <w:szCs w:val="44"/>
        </w:rPr>
        <w:t xml:space="preserve">    </w:t>
      </w:r>
      <w:r>
        <w:rPr>
          <w:rFonts w:ascii="方正小标宋简体" w:eastAsia="方正小标宋简体" w:hint="eastAsia"/>
          <w:sz w:val="44"/>
          <w:szCs w:val="44"/>
        </w:rPr>
        <w:t>移奖补实施细则（试行）》的通知</w:t>
      </w:r>
    </w:p>
    <w:p w:rsidR="00000000" w:rsidRDefault="00FB20BC">
      <w:pPr>
        <w:spacing w:line="600" w:lineRule="exact"/>
        <w:rPr>
          <w:rFonts w:ascii="仿宋_GB2312" w:eastAsia="仿宋_GB2312"/>
          <w:sz w:val="32"/>
          <w:szCs w:val="32"/>
        </w:rPr>
      </w:pPr>
    </w:p>
    <w:p w:rsidR="00000000" w:rsidRDefault="00FB20BC">
      <w:pPr>
        <w:spacing w:line="600" w:lineRule="exact"/>
        <w:rPr>
          <w:rFonts w:ascii="仿宋_GB2312" w:eastAsia="仿宋_GB2312"/>
          <w:sz w:val="32"/>
          <w:szCs w:val="32"/>
        </w:rPr>
      </w:pPr>
      <w:r>
        <w:rPr>
          <w:rFonts w:ascii="仿宋_GB2312" w:eastAsia="仿宋_GB2312" w:hint="eastAsia"/>
          <w:sz w:val="32"/>
          <w:szCs w:val="32"/>
        </w:rPr>
        <w:t>各县（市）、区科技主管部门，各有关单位：</w:t>
      </w:r>
    </w:p>
    <w:p w:rsidR="00000000" w:rsidRDefault="00FB20BC">
      <w:pPr>
        <w:spacing w:line="600" w:lineRule="exact"/>
        <w:ind w:firstLineChars="200" w:firstLine="640"/>
        <w:rPr>
          <w:rFonts w:ascii="仿宋_GB2312" w:eastAsia="仿宋_GB2312"/>
          <w:sz w:val="32"/>
          <w:szCs w:val="32"/>
        </w:rPr>
      </w:pPr>
      <w:r>
        <w:rPr>
          <w:rFonts w:ascii="仿宋_GB2312" w:eastAsia="仿宋_GB2312" w:hint="eastAsia"/>
          <w:sz w:val="32"/>
          <w:szCs w:val="32"/>
        </w:rPr>
        <w:t>为促进新乡国家自主创新示范区内高等院校、科研院所、企业和技术转移示范机构积极开展技术转移，促进科技成果转化，加快技术市场发</w:t>
      </w:r>
      <w:r>
        <w:rPr>
          <w:rFonts w:ascii="仿宋_GB2312" w:eastAsia="仿宋_GB2312" w:hint="eastAsia"/>
          <w:sz w:val="32"/>
          <w:szCs w:val="32"/>
        </w:rPr>
        <w:t>展，市科技局制定了《新乡国家自主创新示范区</w:t>
      </w:r>
      <w:r>
        <w:rPr>
          <w:rFonts w:ascii="仿宋_GB2312" w:eastAsia="仿宋_GB2312" w:hint="eastAsia"/>
          <w:w w:val="98"/>
          <w:sz w:val="32"/>
          <w:szCs w:val="32"/>
        </w:rPr>
        <w:t>技术转移奖补实施细则（试行）》。现印发给你们，请认真贯彻执行。</w:t>
      </w:r>
    </w:p>
    <w:p w:rsidR="00000000" w:rsidRDefault="00FB20BC">
      <w:pPr>
        <w:spacing w:line="600" w:lineRule="exact"/>
        <w:ind w:firstLineChars="200" w:firstLine="640"/>
        <w:rPr>
          <w:rFonts w:ascii="仿宋_GB2312" w:eastAsia="仿宋_GB2312"/>
          <w:sz w:val="32"/>
          <w:szCs w:val="32"/>
        </w:rPr>
      </w:pPr>
    </w:p>
    <w:p w:rsidR="00000000" w:rsidRDefault="00FB20BC">
      <w:pPr>
        <w:spacing w:line="600" w:lineRule="exact"/>
        <w:jc w:val="center"/>
        <w:rPr>
          <w:rFonts w:ascii="仿宋_GB2312" w:eastAsia="仿宋_GB2312" w:hint="eastAsia"/>
          <w:w w:val="98"/>
          <w:sz w:val="32"/>
          <w:szCs w:val="32"/>
        </w:rPr>
      </w:pPr>
      <w:r>
        <w:rPr>
          <w:rFonts w:ascii="仿宋_GB2312" w:eastAsia="仿宋_GB2312" w:hint="eastAsia"/>
          <w:sz w:val="32"/>
          <w:szCs w:val="32"/>
        </w:rPr>
        <w:t xml:space="preserve">    </w:t>
      </w:r>
      <w:r>
        <w:rPr>
          <w:rFonts w:ascii="仿宋_GB2312" w:eastAsia="仿宋_GB2312" w:hint="eastAsia"/>
          <w:w w:val="98"/>
          <w:sz w:val="32"/>
          <w:szCs w:val="32"/>
        </w:rPr>
        <w:t>附件：新乡国家自主创新示范区技术转移奖补实施细则（试行）</w:t>
      </w:r>
    </w:p>
    <w:p w:rsidR="00000000" w:rsidRDefault="00FB20BC">
      <w:pPr>
        <w:spacing w:line="600" w:lineRule="exact"/>
        <w:rPr>
          <w:rFonts w:ascii="仿宋_GB2312" w:eastAsia="仿宋_GB2312" w:hint="eastAsia"/>
          <w:sz w:val="32"/>
          <w:szCs w:val="32"/>
        </w:rPr>
      </w:pPr>
    </w:p>
    <w:p w:rsidR="00000000" w:rsidRDefault="00FB20BC">
      <w:pPr>
        <w:spacing w:line="600" w:lineRule="exact"/>
        <w:jc w:val="center"/>
        <w:rPr>
          <w:rFonts w:ascii="方正小标宋简体" w:eastAsia="方正小标宋简体"/>
          <w:sz w:val="44"/>
          <w:szCs w:val="44"/>
        </w:rPr>
      </w:pPr>
      <w:r>
        <w:rPr>
          <w:rFonts w:ascii="仿宋_GB2312" w:eastAsia="仿宋_GB2312" w:hint="eastAsia"/>
          <w:sz w:val="32"/>
          <w:szCs w:val="32"/>
        </w:rPr>
        <w:t xml:space="preserve">                           2017</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日</w:t>
      </w:r>
    </w:p>
    <w:p w:rsidR="00000000" w:rsidRDefault="00FB20BC">
      <w:pPr>
        <w:spacing w:line="7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新乡国家自主创新示范区技术转移奖补</w:t>
      </w:r>
    </w:p>
    <w:p w:rsidR="00000000" w:rsidRDefault="00FB20BC">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实施细则（试行）</w:t>
      </w:r>
    </w:p>
    <w:p w:rsidR="00000000" w:rsidRDefault="00FB20BC">
      <w:pPr>
        <w:jc w:val="center"/>
        <w:rPr>
          <w:rFonts w:ascii="仿宋_GB2312" w:eastAsia="仿宋_GB2312"/>
          <w:sz w:val="32"/>
          <w:szCs w:val="32"/>
        </w:rPr>
      </w:pPr>
    </w:p>
    <w:p w:rsidR="00000000" w:rsidRDefault="00FB20BC">
      <w:pPr>
        <w:jc w:val="center"/>
        <w:rPr>
          <w:rFonts w:ascii="宋体" w:hAnsi="宋体"/>
          <w:b/>
          <w:sz w:val="32"/>
          <w:szCs w:val="32"/>
        </w:rPr>
      </w:pPr>
      <w:r>
        <w:rPr>
          <w:rFonts w:ascii="宋体" w:hAnsi="宋体" w:hint="eastAsia"/>
          <w:b/>
          <w:sz w:val="32"/>
          <w:szCs w:val="32"/>
        </w:rPr>
        <w:t>第一章</w:t>
      </w:r>
      <w:r>
        <w:rPr>
          <w:rFonts w:ascii="宋体" w:hAnsi="宋体" w:hint="eastAsia"/>
          <w:b/>
          <w:sz w:val="32"/>
          <w:szCs w:val="32"/>
        </w:rPr>
        <w:t xml:space="preserve"> </w:t>
      </w:r>
      <w:r>
        <w:rPr>
          <w:rFonts w:ascii="宋体" w:hAnsi="宋体" w:hint="eastAsia"/>
          <w:b/>
          <w:sz w:val="32"/>
          <w:szCs w:val="32"/>
        </w:rPr>
        <w:t>总</w:t>
      </w:r>
      <w:r>
        <w:rPr>
          <w:rFonts w:ascii="宋体" w:hAnsi="宋体" w:hint="eastAsia"/>
          <w:b/>
          <w:sz w:val="32"/>
          <w:szCs w:val="32"/>
        </w:rPr>
        <w:t xml:space="preserve"> </w:t>
      </w:r>
      <w:r>
        <w:rPr>
          <w:rFonts w:ascii="宋体" w:hAnsi="宋体" w:hint="eastAsia"/>
          <w:b/>
          <w:sz w:val="32"/>
          <w:szCs w:val="32"/>
        </w:rPr>
        <w:t>则</w:t>
      </w:r>
    </w:p>
    <w:p w:rsidR="00000000" w:rsidRDefault="00FB20BC">
      <w:pPr>
        <w:jc w:val="center"/>
        <w:rPr>
          <w:rFonts w:ascii="仿宋_GB2312" w:eastAsia="仿宋_GB2312"/>
          <w:sz w:val="32"/>
          <w:szCs w:val="32"/>
        </w:rPr>
      </w:pPr>
    </w:p>
    <w:p w:rsidR="00000000" w:rsidRDefault="00FB20BC">
      <w:pPr>
        <w:ind w:firstLineChars="200" w:firstLine="640"/>
        <w:rPr>
          <w:rFonts w:ascii="仿宋_GB2312" w:eastAsia="仿宋_GB2312"/>
          <w:sz w:val="32"/>
          <w:szCs w:val="32"/>
        </w:rPr>
      </w:pPr>
      <w:r>
        <w:rPr>
          <w:rFonts w:ascii="楷体_GB2312" w:eastAsia="楷体_GB2312" w:hint="eastAsia"/>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为促进新乡国家自主创新示范区（以下简称“示范区”）内高等院校、科研院所、企业和技术转移示范机构积极开展技术转移，促进科技成果转化，加快技术市场发展，根据《中共新乡市委</w:t>
      </w:r>
      <w:r>
        <w:rPr>
          <w:rFonts w:ascii="仿宋_GB2312" w:eastAsia="仿宋_GB2312" w:hint="eastAsia"/>
          <w:sz w:val="32"/>
          <w:szCs w:val="32"/>
        </w:rPr>
        <w:t xml:space="preserve"> </w:t>
      </w:r>
      <w:r>
        <w:rPr>
          <w:rFonts w:ascii="仿宋_GB2312" w:eastAsia="仿宋_GB2312" w:hint="eastAsia"/>
          <w:sz w:val="32"/>
          <w:szCs w:val="32"/>
        </w:rPr>
        <w:t>新乡市人民</w:t>
      </w:r>
      <w:r>
        <w:rPr>
          <w:rFonts w:ascii="仿宋_GB2312" w:eastAsia="仿宋_GB2312" w:hint="eastAsia"/>
          <w:sz w:val="32"/>
          <w:szCs w:val="32"/>
        </w:rPr>
        <w:t>政府关于加快推进新乡国家自主创新示范区建设的若干意见》（新发</w:t>
      </w:r>
      <w:r>
        <w:rPr>
          <w:rFonts w:ascii="仿宋_GB2312" w:eastAsia="仿宋_GB2312"/>
          <w:sz w:val="32"/>
          <w:szCs w:val="32"/>
        </w:rPr>
        <w:t xml:space="preserve"> [</w:t>
      </w:r>
      <w:r>
        <w:rPr>
          <w:rFonts w:ascii="仿宋_GB2312" w:eastAsia="仿宋_GB2312" w:hint="eastAsia"/>
          <w:sz w:val="32"/>
          <w:szCs w:val="32"/>
        </w:rPr>
        <w:t>2016</w:t>
      </w:r>
      <w:r>
        <w:rPr>
          <w:rFonts w:ascii="仿宋_GB2312" w:eastAsia="仿宋_GB2312"/>
          <w:sz w:val="32"/>
          <w:szCs w:val="32"/>
        </w:rPr>
        <w:t>]</w:t>
      </w:r>
      <w:r>
        <w:rPr>
          <w:rFonts w:ascii="仿宋_GB2312" w:eastAsia="仿宋_GB2312" w:hint="eastAsia"/>
          <w:sz w:val="32"/>
          <w:szCs w:val="32"/>
        </w:rPr>
        <w:t>32</w:t>
      </w:r>
      <w:r>
        <w:rPr>
          <w:rFonts w:ascii="仿宋_GB2312" w:eastAsia="仿宋_GB2312" w:hint="eastAsia"/>
          <w:sz w:val="32"/>
          <w:szCs w:val="32"/>
        </w:rPr>
        <w:t>号）文件精神，结合示范区实际，特制定本细则。</w:t>
      </w:r>
    </w:p>
    <w:p w:rsidR="00000000" w:rsidRDefault="00FB20BC">
      <w:pPr>
        <w:ind w:firstLineChars="200" w:firstLine="640"/>
        <w:rPr>
          <w:rFonts w:ascii="仿宋_GB2312" w:eastAsia="仿宋_GB2312"/>
          <w:sz w:val="32"/>
          <w:szCs w:val="32"/>
        </w:rPr>
      </w:pPr>
    </w:p>
    <w:p w:rsidR="00000000" w:rsidRDefault="00FB20BC">
      <w:pPr>
        <w:ind w:firstLineChars="200" w:firstLine="640"/>
        <w:rPr>
          <w:rFonts w:ascii="仿宋_GB2312" w:eastAsia="仿宋_GB2312"/>
          <w:sz w:val="32"/>
          <w:szCs w:val="32"/>
        </w:rPr>
      </w:pPr>
      <w:r>
        <w:rPr>
          <w:rFonts w:ascii="楷体_GB2312" w:eastAsia="楷体_GB2312" w:hint="eastAsia"/>
          <w:sz w:val="32"/>
          <w:szCs w:val="32"/>
        </w:rPr>
        <w:t>第二条</w:t>
      </w:r>
      <w:r>
        <w:rPr>
          <w:rFonts w:ascii="仿宋_GB2312" w:eastAsia="仿宋_GB2312" w:hint="eastAsia"/>
          <w:sz w:val="32"/>
          <w:szCs w:val="32"/>
        </w:rPr>
        <w:t xml:space="preserve">  </w:t>
      </w:r>
      <w:r>
        <w:rPr>
          <w:rFonts w:ascii="仿宋_GB2312" w:eastAsia="仿宋_GB2312" w:hint="eastAsia"/>
          <w:sz w:val="32"/>
          <w:szCs w:val="32"/>
        </w:rPr>
        <w:t>本细则所称技术转移是指制造某种产品、应用某种工艺或提供某种服务的系统知识，通过各种途径从技术供给方向技术需求方转移的过程。</w:t>
      </w:r>
    </w:p>
    <w:p w:rsidR="00000000" w:rsidRDefault="00FB20BC">
      <w:pPr>
        <w:ind w:firstLineChars="200" w:firstLine="640"/>
        <w:rPr>
          <w:rFonts w:ascii="仿宋_GB2312" w:eastAsia="仿宋_GB2312"/>
          <w:sz w:val="32"/>
          <w:szCs w:val="32"/>
        </w:rPr>
      </w:pPr>
    </w:p>
    <w:p w:rsidR="00000000" w:rsidRDefault="00FB20BC">
      <w:pPr>
        <w:ind w:firstLineChars="200" w:firstLine="640"/>
        <w:rPr>
          <w:rFonts w:ascii="仿宋_GB2312" w:eastAsia="仿宋_GB2312"/>
          <w:sz w:val="32"/>
          <w:szCs w:val="32"/>
        </w:rPr>
      </w:pPr>
      <w:r>
        <w:rPr>
          <w:rFonts w:ascii="楷体_GB2312" w:eastAsia="楷体_GB2312" w:hint="eastAsia"/>
          <w:sz w:val="32"/>
          <w:szCs w:val="32"/>
        </w:rPr>
        <w:t>第三条</w:t>
      </w:r>
      <w:r>
        <w:rPr>
          <w:rFonts w:ascii="楷体_GB2312" w:eastAsia="楷体_GB2312" w:hint="eastAsia"/>
          <w:sz w:val="32"/>
          <w:szCs w:val="32"/>
        </w:rPr>
        <w:t xml:space="preserve">  </w:t>
      </w:r>
      <w:r>
        <w:rPr>
          <w:rFonts w:ascii="仿宋_GB2312" w:eastAsia="仿宋_GB2312" w:hint="eastAsia"/>
          <w:sz w:val="32"/>
          <w:szCs w:val="32"/>
        </w:rPr>
        <w:t>本细则适用于符合我市战略性新兴产业和特色优势产业定位，在示范区内发生的技术转让和技术开发合同。补助对象为示范区内技术承接单位和技术转移示范机构。</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技术转移涉及国家安全、国家秘密的，按照有关规定办理。</w:t>
      </w:r>
    </w:p>
    <w:p w:rsidR="00000000" w:rsidRDefault="00FB20BC">
      <w:pPr>
        <w:ind w:firstLineChars="200" w:firstLine="640"/>
        <w:rPr>
          <w:rFonts w:ascii="仿宋_GB2312" w:eastAsia="仿宋_GB2312"/>
          <w:sz w:val="32"/>
          <w:szCs w:val="32"/>
        </w:rPr>
      </w:pPr>
      <w:r>
        <w:rPr>
          <w:rFonts w:ascii="楷体_GB2312" w:eastAsia="楷体_GB2312" w:hint="eastAsia"/>
          <w:sz w:val="32"/>
          <w:szCs w:val="32"/>
        </w:rPr>
        <w:t>第四条</w:t>
      </w:r>
      <w:r>
        <w:rPr>
          <w:rFonts w:ascii="楷体_GB2312" w:eastAsia="楷体_GB2312" w:hint="eastAsia"/>
          <w:sz w:val="32"/>
          <w:szCs w:val="32"/>
        </w:rPr>
        <w:t xml:space="preserve">  </w:t>
      </w:r>
      <w:r>
        <w:rPr>
          <w:rFonts w:ascii="仿宋_GB2312" w:eastAsia="仿宋_GB2312" w:hint="eastAsia"/>
          <w:sz w:val="32"/>
          <w:szCs w:val="32"/>
        </w:rPr>
        <w:t>技术转移奖补资金采用后补助支持</w:t>
      </w:r>
      <w:r>
        <w:rPr>
          <w:rFonts w:ascii="仿宋_GB2312" w:eastAsia="仿宋_GB2312" w:hint="eastAsia"/>
          <w:sz w:val="32"/>
          <w:szCs w:val="32"/>
        </w:rPr>
        <w:t>方式实施。</w:t>
      </w:r>
    </w:p>
    <w:p w:rsidR="00000000" w:rsidRDefault="00FB20BC">
      <w:pPr>
        <w:tabs>
          <w:tab w:val="left" w:pos="6840"/>
        </w:tabs>
        <w:jc w:val="left"/>
        <w:rPr>
          <w:rFonts w:ascii="仿宋_GB2312" w:eastAsia="仿宋_GB2312"/>
          <w:sz w:val="32"/>
          <w:szCs w:val="32"/>
        </w:rPr>
      </w:pPr>
      <w:r>
        <w:rPr>
          <w:rFonts w:ascii="仿宋_GB2312" w:eastAsia="仿宋_GB2312"/>
          <w:sz w:val="32"/>
          <w:szCs w:val="32"/>
        </w:rPr>
        <w:tab/>
      </w:r>
    </w:p>
    <w:p w:rsidR="00000000" w:rsidRDefault="00FB20BC">
      <w:pPr>
        <w:jc w:val="center"/>
        <w:rPr>
          <w:rFonts w:ascii="宋体" w:hAnsi="宋体"/>
          <w:b/>
          <w:sz w:val="32"/>
          <w:szCs w:val="32"/>
        </w:rPr>
      </w:pPr>
      <w:r>
        <w:rPr>
          <w:rFonts w:ascii="宋体" w:hAnsi="宋体" w:hint="eastAsia"/>
          <w:b/>
          <w:sz w:val="32"/>
          <w:szCs w:val="32"/>
        </w:rPr>
        <w:lastRenderedPageBreak/>
        <w:t>第二章</w:t>
      </w:r>
      <w:r>
        <w:rPr>
          <w:rFonts w:ascii="宋体" w:hAnsi="宋体" w:hint="eastAsia"/>
          <w:b/>
          <w:sz w:val="32"/>
          <w:szCs w:val="32"/>
        </w:rPr>
        <w:t xml:space="preserve"> </w:t>
      </w:r>
      <w:r>
        <w:rPr>
          <w:rFonts w:ascii="宋体" w:hAnsi="宋体" w:hint="eastAsia"/>
          <w:b/>
          <w:sz w:val="32"/>
          <w:szCs w:val="32"/>
        </w:rPr>
        <w:t>补助标准</w:t>
      </w:r>
    </w:p>
    <w:p w:rsidR="00000000" w:rsidRDefault="00FB20BC">
      <w:pPr>
        <w:jc w:val="center"/>
        <w:rPr>
          <w:rFonts w:ascii="仿宋_GB2312" w:eastAsia="仿宋_GB2312"/>
          <w:b/>
          <w:sz w:val="32"/>
          <w:szCs w:val="32"/>
        </w:rPr>
      </w:pPr>
    </w:p>
    <w:p w:rsidR="00000000" w:rsidRDefault="00FB20BC">
      <w:pPr>
        <w:ind w:firstLineChars="200" w:firstLine="640"/>
        <w:rPr>
          <w:rFonts w:ascii="仿宋_GB2312" w:eastAsia="仿宋_GB2312"/>
          <w:sz w:val="32"/>
          <w:szCs w:val="32"/>
        </w:rPr>
      </w:pPr>
      <w:r>
        <w:rPr>
          <w:rFonts w:ascii="楷体_GB2312" w:eastAsia="楷体_GB2312" w:hint="eastAsia"/>
          <w:sz w:val="32"/>
          <w:szCs w:val="32"/>
        </w:rPr>
        <w:t>第五条</w:t>
      </w:r>
      <w:r>
        <w:rPr>
          <w:rFonts w:ascii="楷体_GB2312" w:eastAsia="楷体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示范区技术承接单位补助</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（一）鼓励企业引进先进技术成果在示范区转移转化，对引进转化先进技术和成果以及合作开发的项目，按实际交易额的</w:t>
      </w:r>
      <w:r>
        <w:rPr>
          <w:rFonts w:ascii="仿宋_GB2312" w:eastAsia="仿宋_GB2312" w:hint="eastAsia"/>
          <w:sz w:val="32"/>
          <w:szCs w:val="32"/>
        </w:rPr>
        <w:t>10%</w:t>
      </w:r>
      <w:r>
        <w:rPr>
          <w:rFonts w:ascii="仿宋_GB2312" w:eastAsia="仿宋_GB2312" w:hint="eastAsia"/>
          <w:sz w:val="32"/>
          <w:szCs w:val="32"/>
        </w:rPr>
        <w:t>对示范区技术承接单位给予补助，最高可达</w:t>
      </w:r>
      <w:r>
        <w:rPr>
          <w:rFonts w:ascii="仿宋_GB2312" w:eastAsia="仿宋_GB2312" w:hint="eastAsia"/>
          <w:sz w:val="32"/>
          <w:szCs w:val="32"/>
        </w:rPr>
        <w:t>100</w:t>
      </w:r>
      <w:r>
        <w:rPr>
          <w:rFonts w:ascii="仿宋_GB2312" w:eastAsia="仿宋_GB2312" w:hint="eastAsia"/>
          <w:sz w:val="32"/>
          <w:szCs w:val="32"/>
        </w:rPr>
        <w:t>万元。</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（二）技术供需双方具有隶属关系或其他利益及关联关系的，不得申报补助资金。</w:t>
      </w:r>
    </w:p>
    <w:p w:rsidR="00000000" w:rsidRDefault="00FB20BC">
      <w:pPr>
        <w:ind w:firstLineChars="200" w:firstLine="640"/>
        <w:rPr>
          <w:rFonts w:ascii="仿宋_GB2312" w:eastAsia="仿宋_GB2312"/>
          <w:sz w:val="32"/>
          <w:szCs w:val="32"/>
        </w:rPr>
      </w:pPr>
    </w:p>
    <w:p w:rsidR="00000000" w:rsidRDefault="00FB20BC">
      <w:pPr>
        <w:ind w:firstLineChars="200" w:firstLine="640"/>
        <w:rPr>
          <w:rFonts w:ascii="仿宋_GB2312" w:eastAsia="仿宋_GB2312"/>
          <w:sz w:val="32"/>
          <w:szCs w:val="32"/>
        </w:rPr>
      </w:pPr>
      <w:r>
        <w:rPr>
          <w:rFonts w:ascii="楷体_GB2312" w:eastAsia="楷体_GB2312" w:hint="eastAsia"/>
          <w:sz w:val="32"/>
          <w:szCs w:val="32"/>
        </w:rPr>
        <w:t>第六条</w:t>
      </w:r>
      <w:r>
        <w:rPr>
          <w:rFonts w:ascii="楷体_GB2312" w:eastAsia="楷体_GB2312" w:hint="eastAsia"/>
          <w:sz w:val="32"/>
          <w:szCs w:val="32"/>
        </w:rPr>
        <w:t xml:space="preserve">  </w:t>
      </w:r>
      <w:r>
        <w:rPr>
          <w:rFonts w:ascii="楷体_GB2312" w:eastAsia="楷体_GB2312" w:hint="eastAsia"/>
          <w:sz w:val="32"/>
          <w:szCs w:val="32"/>
        </w:rPr>
        <w:t>示范区</w:t>
      </w:r>
      <w:r>
        <w:rPr>
          <w:rFonts w:ascii="仿宋_GB2312" w:eastAsia="仿宋_GB2312" w:hint="eastAsia"/>
          <w:sz w:val="32"/>
          <w:szCs w:val="32"/>
        </w:rPr>
        <w:t>技术转移示范机构奖补</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（一）对高等院校、科研院所在示范区内设立技术转移机构，经认定为市级技术转移示范机构的，一次性给予</w:t>
      </w:r>
      <w:r>
        <w:rPr>
          <w:rFonts w:ascii="仿宋_GB2312" w:eastAsia="仿宋_GB2312" w:hint="eastAsia"/>
          <w:sz w:val="32"/>
          <w:szCs w:val="32"/>
        </w:rPr>
        <w:t>10</w:t>
      </w:r>
      <w:r>
        <w:rPr>
          <w:rFonts w:ascii="仿宋_GB2312" w:eastAsia="仿宋_GB2312" w:hint="eastAsia"/>
          <w:sz w:val="32"/>
          <w:szCs w:val="32"/>
        </w:rPr>
        <w:t>万元奖励。被认定为省级、国家级技术转移示范机构，并在示范区促成项</w:t>
      </w:r>
      <w:r>
        <w:rPr>
          <w:rFonts w:ascii="仿宋_GB2312" w:eastAsia="仿宋_GB2312" w:hint="eastAsia"/>
          <w:sz w:val="32"/>
          <w:szCs w:val="32"/>
        </w:rPr>
        <w:t>目落地且技术合同交易额达</w:t>
      </w:r>
      <w:r>
        <w:rPr>
          <w:rFonts w:ascii="仿宋_GB2312" w:eastAsia="仿宋_GB2312" w:hint="eastAsia"/>
          <w:sz w:val="32"/>
          <w:szCs w:val="32"/>
        </w:rPr>
        <w:t>100</w:t>
      </w:r>
      <w:r>
        <w:rPr>
          <w:rFonts w:ascii="仿宋_GB2312" w:eastAsia="仿宋_GB2312" w:hint="eastAsia"/>
          <w:sz w:val="32"/>
          <w:szCs w:val="32"/>
        </w:rPr>
        <w:t>万元、</w:t>
      </w:r>
      <w:r>
        <w:rPr>
          <w:rFonts w:ascii="仿宋_GB2312" w:eastAsia="仿宋_GB2312" w:hint="eastAsia"/>
          <w:sz w:val="32"/>
          <w:szCs w:val="32"/>
        </w:rPr>
        <w:t>200</w:t>
      </w:r>
      <w:r>
        <w:rPr>
          <w:rFonts w:ascii="仿宋_GB2312" w:eastAsia="仿宋_GB2312" w:hint="eastAsia"/>
          <w:sz w:val="32"/>
          <w:szCs w:val="32"/>
        </w:rPr>
        <w:t>万元以上的，分别一次性给予</w:t>
      </w:r>
      <w:r>
        <w:rPr>
          <w:rFonts w:ascii="仿宋_GB2312" w:eastAsia="仿宋_GB2312" w:hint="eastAsia"/>
          <w:sz w:val="32"/>
          <w:szCs w:val="32"/>
        </w:rPr>
        <w:t>20</w:t>
      </w:r>
      <w:r>
        <w:rPr>
          <w:rFonts w:ascii="仿宋_GB2312" w:eastAsia="仿宋_GB2312" w:hint="eastAsia"/>
          <w:sz w:val="32"/>
          <w:szCs w:val="32"/>
        </w:rPr>
        <w:t>万元、</w:t>
      </w:r>
      <w:r>
        <w:rPr>
          <w:rFonts w:ascii="仿宋_GB2312" w:eastAsia="仿宋_GB2312" w:hint="eastAsia"/>
          <w:sz w:val="32"/>
          <w:szCs w:val="32"/>
        </w:rPr>
        <w:t>30</w:t>
      </w:r>
      <w:r>
        <w:rPr>
          <w:rFonts w:ascii="仿宋_GB2312" w:eastAsia="仿宋_GB2312" w:hint="eastAsia"/>
          <w:sz w:val="32"/>
          <w:szCs w:val="32"/>
        </w:rPr>
        <w:t>万元的奖励。</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（二）对促成高等学校、科研院所、企业的技术成果和专利技术在示范区转移转化的市级以上技术转移示范机构，按技术开发、技术转让合同中实际技术交易额的</w:t>
      </w:r>
      <w:r>
        <w:rPr>
          <w:rFonts w:ascii="仿宋_GB2312" w:eastAsia="仿宋_GB2312" w:hint="eastAsia"/>
          <w:sz w:val="32"/>
          <w:szCs w:val="32"/>
        </w:rPr>
        <w:t>2%</w:t>
      </w:r>
      <w:r>
        <w:rPr>
          <w:rFonts w:ascii="仿宋_GB2312" w:eastAsia="仿宋_GB2312" w:hint="eastAsia"/>
          <w:sz w:val="32"/>
          <w:szCs w:val="32"/>
        </w:rPr>
        <w:t>给予补贴，同一技术转移示范机构每年补助金额最高</w:t>
      </w:r>
      <w:r>
        <w:rPr>
          <w:rFonts w:ascii="仿宋_GB2312" w:eastAsia="仿宋_GB2312" w:hint="eastAsia"/>
          <w:sz w:val="32"/>
          <w:szCs w:val="32"/>
        </w:rPr>
        <w:t>50</w:t>
      </w:r>
      <w:r>
        <w:rPr>
          <w:rFonts w:ascii="仿宋_GB2312" w:eastAsia="仿宋_GB2312" w:hint="eastAsia"/>
          <w:sz w:val="32"/>
          <w:szCs w:val="32"/>
        </w:rPr>
        <w:t>万元。</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（三）技术输出方和技术转移示范机构与技术承接单位之间具有隶属关系或其他利益及关联关系的，不得申报补助资金。</w:t>
      </w:r>
    </w:p>
    <w:p w:rsidR="00000000" w:rsidRDefault="00FB20BC">
      <w:pPr>
        <w:rPr>
          <w:rFonts w:ascii="仿宋_GB2312" w:eastAsia="仿宋_GB2312"/>
          <w:sz w:val="32"/>
          <w:szCs w:val="32"/>
        </w:rPr>
      </w:pPr>
    </w:p>
    <w:p w:rsidR="00000000" w:rsidRDefault="00FB20BC">
      <w:pPr>
        <w:jc w:val="center"/>
        <w:rPr>
          <w:rFonts w:ascii="宋体" w:hAnsi="宋体"/>
          <w:b/>
          <w:sz w:val="32"/>
          <w:szCs w:val="32"/>
        </w:rPr>
      </w:pPr>
      <w:r>
        <w:rPr>
          <w:rFonts w:ascii="宋体" w:hAnsi="宋体" w:hint="eastAsia"/>
          <w:b/>
          <w:sz w:val="32"/>
          <w:szCs w:val="32"/>
        </w:rPr>
        <w:lastRenderedPageBreak/>
        <w:t>第三章</w:t>
      </w:r>
      <w:r>
        <w:rPr>
          <w:rFonts w:ascii="宋体" w:hAnsi="宋体" w:hint="eastAsia"/>
          <w:b/>
          <w:sz w:val="32"/>
          <w:szCs w:val="32"/>
        </w:rPr>
        <w:t xml:space="preserve"> </w:t>
      </w:r>
      <w:r>
        <w:rPr>
          <w:rFonts w:ascii="宋体" w:hAnsi="宋体" w:hint="eastAsia"/>
          <w:b/>
          <w:sz w:val="32"/>
          <w:szCs w:val="32"/>
        </w:rPr>
        <w:t>补助条件</w:t>
      </w:r>
    </w:p>
    <w:p w:rsidR="00000000" w:rsidRDefault="00FB20BC">
      <w:pPr>
        <w:rPr>
          <w:rFonts w:ascii="仿宋_GB2312" w:eastAsia="仿宋_GB2312"/>
          <w:b/>
          <w:sz w:val="32"/>
          <w:szCs w:val="32"/>
        </w:rPr>
      </w:pPr>
    </w:p>
    <w:p w:rsidR="00000000" w:rsidRDefault="00FB20BC">
      <w:pPr>
        <w:ind w:firstLineChars="200" w:firstLine="640"/>
        <w:rPr>
          <w:rFonts w:ascii="仿宋_GB2312" w:eastAsia="仿宋_GB2312"/>
          <w:sz w:val="32"/>
          <w:szCs w:val="32"/>
        </w:rPr>
      </w:pPr>
      <w:r>
        <w:rPr>
          <w:rFonts w:ascii="楷体_GB2312" w:eastAsia="楷体_GB2312" w:hint="eastAsia"/>
          <w:sz w:val="32"/>
          <w:szCs w:val="32"/>
        </w:rPr>
        <w:t>第七条</w:t>
      </w:r>
      <w:r>
        <w:rPr>
          <w:rFonts w:ascii="仿宋_GB2312" w:eastAsia="仿宋_GB2312" w:hint="eastAsia"/>
          <w:sz w:val="32"/>
          <w:szCs w:val="32"/>
        </w:rPr>
        <w:t xml:space="preserve">  </w:t>
      </w:r>
      <w:r>
        <w:rPr>
          <w:rFonts w:ascii="仿宋_GB2312" w:eastAsia="仿宋_GB2312" w:hint="eastAsia"/>
          <w:sz w:val="32"/>
          <w:szCs w:val="32"/>
        </w:rPr>
        <w:t>申报示范区技术转移补助资金的技术承接单位应具备以下条件：</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（一）工商税务</w:t>
      </w:r>
      <w:r>
        <w:rPr>
          <w:rFonts w:ascii="仿宋_GB2312" w:eastAsia="仿宋_GB2312" w:hint="eastAsia"/>
          <w:sz w:val="32"/>
          <w:szCs w:val="32"/>
        </w:rPr>
        <w:t>关系及技术转移成果转化实施地在示范区；</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（二）申请资助的技术转移项目具有良好的市场应用前景，符合我市的产业发展方向</w:t>
      </w:r>
      <w:r>
        <w:rPr>
          <w:rFonts w:ascii="仿宋_GB2312" w:eastAsia="仿宋_GB2312" w:hint="eastAsia"/>
          <w:sz w:val="32"/>
          <w:szCs w:val="32"/>
        </w:rPr>
        <w:t>;</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（三）企业与技术输出方所签订技术转让合同或技术开发合同，经技术合同认定登记，并已支付相关技术交易费用；</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（四）技术来源清晰，无知识产权权属纠纷。</w:t>
      </w:r>
    </w:p>
    <w:p w:rsidR="00000000" w:rsidRDefault="00FB20BC">
      <w:pPr>
        <w:ind w:firstLineChars="200" w:firstLine="640"/>
        <w:rPr>
          <w:rFonts w:ascii="仿宋_GB2312" w:eastAsia="仿宋_GB2312"/>
          <w:sz w:val="32"/>
          <w:szCs w:val="32"/>
        </w:rPr>
      </w:pPr>
    </w:p>
    <w:p w:rsidR="00000000" w:rsidRDefault="00FB20BC">
      <w:pPr>
        <w:ind w:firstLineChars="200" w:firstLine="640"/>
        <w:rPr>
          <w:rFonts w:ascii="仿宋_GB2312" w:eastAsia="仿宋_GB2312"/>
          <w:sz w:val="32"/>
          <w:szCs w:val="32"/>
        </w:rPr>
      </w:pPr>
      <w:r>
        <w:rPr>
          <w:rFonts w:ascii="楷体_GB2312" w:eastAsia="楷体_GB2312" w:hint="eastAsia"/>
          <w:sz w:val="32"/>
          <w:szCs w:val="32"/>
        </w:rPr>
        <w:t>第八条</w:t>
      </w:r>
      <w:r>
        <w:rPr>
          <w:rFonts w:ascii="仿宋_GB2312" w:eastAsia="仿宋_GB2312" w:hint="eastAsia"/>
          <w:sz w:val="32"/>
          <w:szCs w:val="32"/>
        </w:rPr>
        <w:t xml:space="preserve">  </w:t>
      </w:r>
      <w:r>
        <w:rPr>
          <w:rFonts w:ascii="仿宋_GB2312" w:eastAsia="仿宋_GB2312" w:hint="eastAsia"/>
          <w:sz w:val="32"/>
          <w:szCs w:val="32"/>
        </w:rPr>
        <w:t>申报示范区技术转移补助资金的市级技术转移示范机构，具体认定条件和方式参照《新乡市技术转移示范机构认定管理办法</w:t>
      </w:r>
      <w:r>
        <w:rPr>
          <w:rFonts w:ascii="仿宋_GB2312" w:eastAsia="仿宋_GB2312" w:hint="eastAsia"/>
          <w:sz w:val="32"/>
          <w:szCs w:val="32"/>
        </w:rPr>
        <w:t>(</w:t>
      </w:r>
      <w:r>
        <w:rPr>
          <w:rFonts w:ascii="仿宋_GB2312" w:eastAsia="仿宋_GB2312" w:hint="eastAsia"/>
          <w:sz w:val="32"/>
          <w:szCs w:val="32"/>
        </w:rPr>
        <w:t>试行</w:t>
      </w:r>
      <w:r>
        <w:rPr>
          <w:rFonts w:ascii="仿宋_GB2312" w:eastAsia="仿宋_GB2312" w:hint="eastAsia"/>
          <w:sz w:val="32"/>
          <w:szCs w:val="32"/>
        </w:rPr>
        <w:t>)</w:t>
      </w:r>
      <w:r>
        <w:rPr>
          <w:rFonts w:ascii="仿宋_GB2312" w:eastAsia="仿宋_GB2312" w:hint="eastAsia"/>
          <w:sz w:val="32"/>
          <w:szCs w:val="32"/>
        </w:rPr>
        <w:t>》执行。</w:t>
      </w:r>
    </w:p>
    <w:p w:rsidR="00000000" w:rsidRDefault="00FB20BC">
      <w:pPr>
        <w:rPr>
          <w:rFonts w:ascii="仿宋_GB2312" w:eastAsia="仿宋_GB2312"/>
          <w:b/>
          <w:sz w:val="32"/>
          <w:szCs w:val="32"/>
        </w:rPr>
      </w:pPr>
    </w:p>
    <w:p w:rsidR="00000000" w:rsidRDefault="00FB20BC">
      <w:pPr>
        <w:jc w:val="center"/>
        <w:rPr>
          <w:rFonts w:ascii="宋体" w:hAnsi="宋体"/>
          <w:b/>
          <w:sz w:val="32"/>
          <w:szCs w:val="32"/>
        </w:rPr>
      </w:pPr>
      <w:r>
        <w:rPr>
          <w:rFonts w:ascii="宋体" w:hAnsi="宋体" w:hint="eastAsia"/>
          <w:b/>
          <w:sz w:val="32"/>
          <w:szCs w:val="32"/>
        </w:rPr>
        <w:t>第四章</w:t>
      </w:r>
      <w:r>
        <w:rPr>
          <w:rFonts w:ascii="宋体" w:hAnsi="宋体" w:hint="eastAsia"/>
          <w:b/>
          <w:sz w:val="32"/>
          <w:szCs w:val="32"/>
        </w:rPr>
        <w:t xml:space="preserve">  </w:t>
      </w:r>
      <w:r>
        <w:rPr>
          <w:rFonts w:ascii="宋体" w:hAnsi="宋体" w:hint="eastAsia"/>
          <w:b/>
          <w:sz w:val="32"/>
          <w:szCs w:val="32"/>
        </w:rPr>
        <w:t>组织程序</w:t>
      </w:r>
    </w:p>
    <w:p w:rsidR="00000000" w:rsidRDefault="00FB20BC">
      <w:pPr>
        <w:ind w:firstLineChars="200" w:firstLine="640"/>
        <w:rPr>
          <w:rFonts w:ascii="楷体_GB2312" w:eastAsia="楷体_GB2312"/>
          <w:sz w:val="32"/>
          <w:szCs w:val="32"/>
        </w:rPr>
      </w:pPr>
    </w:p>
    <w:p w:rsidR="00000000" w:rsidRDefault="00FB20BC">
      <w:pPr>
        <w:ind w:firstLineChars="200" w:firstLine="640"/>
        <w:rPr>
          <w:rFonts w:ascii="仿宋_GB2312" w:eastAsia="仿宋_GB2312"/>
          <w:sz w:val="32"/>
          <w:szCs w:val="32"/>
        </w:rPr>
      </w:pPr>
      <w:r>
        <w:rPr>
          <w:rFonts w:ascii="楷体_GB2312" w:eastAsia="楷体_GB2312" w:hint="eastAsia"/>
          <w:sz w:val="32"/>
          <w:szCs w:val="32"/>
        </w:rPr>
        <w:t>第九条</w:t>
      </w:r>
      <w:r>
        <w:rPr>
          <w:rFonts w:ascii="仿宋_GB2312" w:eastAsia="仿宋_GB2312" w:hint="eastAsia"/>
          <w:sz w:val="32"/>
          <w:szCs w:val="32"/>
        </w:rPr>
        <w:t xml:space="preserve">  </w:t>
      </w:r>
      <w:r>
        <w:rPr>
          <w:rFonts w:ascii="仿宋_GB2312" w:eastAsia="仿宋_GB2312" w:hint="eastAsia"/>
          <w:sz w:val="32"/>
          <w:szCs w:val="32"/>
        </w:rPr>
        <w:t>示范区技术转移补助的申请流程：</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（一）申请单位提交下列材料</w:t>
      </w:r>
      <w:r>
        <w:rPr>
          <w:rFonts w:ascii="仿宋_GB2312" w:eastAsia="仿宋_GB2312"/>
          <w:sz w:val="32"/>
          <w:szCs w:val="32"/>
        </w:rPr>
        <w:t xml:space="preserve"> </w:t>
      </w:r>
      <w:r>
        <w:rPr>
          <w:rFonts w:ascii="仿宋_GB2312" w:eastAsia="仿宋_GB2312" w:hint="eastAsia"/>
          <w:sz w:val="32"/>
          <w:szCs w:val="32"/>
        </w:rPr>
        <w:t>：</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 xml:space="preserve">1. </w:t>
      </w:r>
      <w:r>
        <w:rPr>
          <w:rFonts w:ascii="仿宋_GB2312" w:eastAsia="仿宋_GB2312" w:hint="eastAsia"/>
          <w:sz w:val="32"/>
          <w:szCs w:val="32"/>
        </w:rPr>
        <w:t>新乡国</w:t>
      </w:r>
      <w:r>
        <w:rPr>
          <w:rFonts w:ascii="仿宋_GB2312" w:eastAsia="仿宋_GB2312" w:hint="eastAsia"/>
          <w:sz w:val="32"/>
          <w:szCs w:val="32"/>
        </w:rPr>
        <w:t>家自主创新示范区技术转移补助申请表；</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int="eastAsia"/>
          <w:sz w:val="32"/>
          <w:szCs w:val="32"/>
        </w:rPr>
        <w:t>技术合同；</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 xml:space="preserve">3. </w:t>
      </w:r>
      <w:r>
        <w:rPr>
          <w:rFonts w:ascii="仿宋_GB2312" w:eastAsia="仿宋_GB2312" w:hint="eastAsia"/>
          <w:sz w:val="32"/>
          <w:szCs w:val="32"/>
        </w:rPr>
        <w:t>技术合同认定登记机构出具的技术合同认定登记证明；</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lastRenderedPageBreak/>
        <w:t xml:space="preserve">4. </w:t>
      </w:r>
      <w:r>
        <w:rPr>
          <w:rFonts w:ascii="仿宋_GB2312" w:eastAsia="仿宋_GB2312" w:hint="eastAsia"/>
          <w:sz w:val="32"/>
          <w:szCs w:val="32"/>
        </w:rPr>
        <w:t>实际发生技术交易额的有效票据和银行进账单；</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 xml:space="preserve">5. </w:t>
      </w:r>
      <w:r>
        <w:rPr>
          <w:rFonts w:ascii="仿宋_GB2312" w:eastAsia="仿宋_GB2312" w:hint="eastAsia"/>
          <w:sz w:val="32"/>
          <w:szCs w:val="32"/>
        </w:rPr>
        <w:t>营业执照副本及税务登记证副本或事业单位法人证书及组织机构代码证；</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 xml:space="preserve">6. </w:t>
      </w:r>
      <w:r>
        <w:rPr>
          <w:rFonts w:ascii="仿宋_GB2312" w:eastAsia="仿宋_GB2312" w:hint="eastAsia"/>
          <w:sz w:val="32"/>
          <w:szCs w:val="32"/>
        </w:rPr>
        <w:t>销售合同、专利证书及环境影响评价报告书及其它有关证明材料。</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（二）申请材料由所在示范区科技主管部门或高等院校、科研院所组织审核，提出意见后，报市科技主管部门进行形式审查。形式审查不完善的，申请</w:t>
      </w:r>
      <w:r>
        <w:rPr>
          <w:rFonts w:ascii="仿宋_GB2312" w:eastAsia="仿宋_GB2312" w:hint="eastAsia"/>
          <w:color w:val="000000"/>
          <w:sz w:val="32"/>
          <w:szCs w:val="32"/>
        </w:rPr>
        <w:t>单位在</w:t>
      </w:r>
      <w:r>
        <w:rPr>
          <w:rFonts w:ascii="仿宋_GB2312" w:eastAsia="仿宋_GB2312" w:hint="eastAsia"/>
          <w:sz w:val="32"/>
          <w:szCs w:val="32"/>
        </w:rPr>
        <w:t>5</w:t>
      </w:r>
      <w:r>
        <w:rPr>
          <w:rFonts w:ascii="仿宋_GB2312" w:eastAsia="仿宋_GB2312" w:hint="eastAsia"/>
          <w:sz w:val="32"/>
          <w:szCs w:val="32"/>
        </w:rPr>
        <w:t>个工作日内完善后可重新提交。申请单位在</w:t>
      </w:r>
      <w:r>
        <w:rPr>
          <w:rFonts w:ascii="仿宋_GB2312" w:eastAsia="仿宋_GB2312" w:hint="eastAsia"/>
          <w:sz w:val="32"/>
          <w:szCs w:val="32"/>
        </w:rPr>
        <w:t>5</w:t>
      </w:r>
      <w:r>
        <w:rPr>
          <w:rFonts w:ascii="仿宋_GB2312" w:eastAsia="仿宋_GB2312" w:hint="eastAsia"/>
          <w:sz w:val="32"/>
          <w:szCs w:val="32"/>
        </w:rPr>
        <w:t>个工作日内未按规定重新提交的，视</w:t>
      </w:r>
      <w:r>
        <w:rPr>
          <w:rFonts w:ascii="仿宋_GB2312" w:eastAsia="仿宋_GB2312" w:hint="eastAsia"/>
          <w:sz w:val="32"/>
          <w:szCs w:val="32"/>
        </w:rPr>
        <w:t>为撤回申请。</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（三）市科技主管部门对通过形式审查的项目组织专家或委托第三方专业机构进行评审论证。</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（四）项目通过评审后，在新乡科技网进行公示，公示时间为五个工作日。公示无异议后，市科技主管部门会同市财政部门联合下达奖补资金通知。</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t>（五）示范区技术转移补助的申请，采取常年受理、定期审核方式进行。</w:t>
      </w:r>
    </w:p>
    <w:p w:rsidR="00000000" w:rsidRDefault="00FB20BC">
      <w:pPr>
        <w:jc w:val="center"/>
        <w:rPr>
          <w:rFonts w:ascii="宋体" w:hAnsi="宋体"/>
          <w:b/>
          <w:sz w:val="32"/>
          <w:szCs w:val="32"/>
        </w:rPr>
      </w:pPr>
    </w:p>
    <w:p w:rsidR="00000000" w:rsidRDefault="00FB20BC">
      <w:pPr>
        <w:jc w:val="center"/>
        <w:rPr>
          <w:rFonts w:ascii="宋体" w:hAnsi="宋体"/>
          <w:b/>
          <w:sz w:val="32"/>
          <w:szCs w:val="32"/>
        </w:rPr>
      </w:pPr>
      <w:r>
        <w:rPr>
          <w:rFonts w:ascii="宋体" w:hAnsi="宋体" w:hint="eastAsia"/>
          <w:b/>
          <w:sz w:val="32"/>
          <w:szCs w:val="32"/>
        </w:rPr>
        <w:t>第五章</w:t>
      </w:r>
      <w:r>
        <w:rPr>
          <w:rFonts w:ascii="宋体" w:hAnsi="宋体" w:hint="eastAsia"/>
          <w:b/>
          <w:sz w:val="32"/>
          <w:szCs w:val="32"/>
        </w:rPr>
        <w:t xml:space="preserve">  </w:t>
      </w:r>
      <w:r>
        <w:rPr>
          <w:rFonts w:ascii="宋体" w:hAnsi="宋体" w:hint="eastAsia"/>
          <w:b/>
          <w:sz w:val="32"/>
          <w:szCs w:val="32"/>
        </w:rPr>
        <w:t>监督管理</w:t>
      </w:r>
    </w:p>
    <w:p w:rsidR="00000000" w:rsidRDefault="00FB20BC">
      <w:pPr>
        <w:jc w:val="center"/>
        <w:rPr>
          <w:rFonts w:ascii="宋体" w:hAnsi="宋体"/>
          <w:b/>
          <w:sz w:val="32"/>
          <w:szCs w:val="32"/>
        </w:rPr>
      </w:pPr>
    </w:p>
    <w:p w:rsidR="00000000" w:rsidRDefault="00FB20BC">
      <w:pPr>
        <w:ind w:firstLineChars="200" w:firstLine="640"/>
        <w:rPr>
          <w:rFonts w:ascii="仿宋_GB2312" w:eastAsia="仿宋_GB2312"/>
          <w:sz w:val="32"/>
          <w:szCs w:val="32"/>
        </w:rPr>
      </w:pPr>
      <w:r>
        <w:rPr>
          <w:rFonts w:ascii="楷体_GB2312" w:eastAsia="楷体_GB2312" w:hint="eastAsia"/>
          <w:sz w:val="32"/>
          <w:szCs w:val="32"/>
        </w:rPr>
        <w:t>第十条</w:t>
      </w:r>
      <w:r>
        <w:rPr>
          <w:rFonts w:ascii="楷体_GB2312" w:eastAsia="楷体_GB2312" w:hint="eastAsia"/>
          <w:sz w:val="32"/>
          <w:szCs w:val="32"/>
        </w:rPr>
        <w:t xml:space="preserve">  </w:t>
      </w:r>
      <w:r>
        <w:rPr>
          <w:rFonts w:ascii="仿宋_GB2312" w:eastAsia="仿宋_GB2312" w:hint="eastAsia"/>
          <w:sz w:val="32"/>
          <w:szCs w:val="32"/>
        </w:rPr>
        <w:t>示范区技术转移奖补资金的使用应符合国家、省、市科技资金奖补管理要求，自觉接受财政、审计、监察部门的监督检查，严格执行财务规章制度和会计核算办法。</w:t>
      </w:r>
    </w:p>
    <w:p w:rsidR="00000000" w:rsidRDefault="00FB20BC">
      <w:pPr>
        <w:ind w:firstLineChars="200" w:firstLine="640"/>
        <w:rPr>
          <w:rFonts w:ascii="仿宋_GB2312" w:eastAsia="仿宋_GB2312"/>
          <w:sz w:val="32"/>
          <w:szCs w:val="32"/>
        </w:rPr>
      </w:pPr>
      <w:r>
        <w:rPr>
          <w:rFonts w:ascii="仿宋_GB2312" w:eastAsia="仿宋_GB2312" w:hint="eastAsia"/>
          <w:sz w:val="32"/>
          <w:szCs w:val="32"/>
        </w:rPr>
        <w:lastRenderedPageBreak/>
        <w:t>对提供虚假材料骗取资金的企业、机构及</w:t>
      </w:r>
      <w:r>
        <w:rPr>
          <w:rFonts w:ascii="仿宋_GB2312" w:eastAsia="仿宋_GB2312" w:hint="eastAsia"/>
          <w:sz w:val="32"/>
          <w:szCs w:val="32"/>
        </w:rPr>
        <w:t>工作人员，依法依纪追究责任。</w:t>
      </w:r>
    </w:p>
    <w:p w:rsidR="00000000" w:rsidRDefault="00FB20BC">
      <w:pPr>
        <w:rPr>
          <w:rFonts w:ascii="仿宋_GB2312" w:eastAsia="仿宋_GB2312"/>
          <w:sz w:val="32"/>
          <w:szCs w:val="32"/>
        </w:rPr>
      </w:pPr>
    </w:p>
    <w:p w:rsidR="00000000" w:rsidRDefault="00FB20BC">
      <w:pPr>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附</w:t>
      </w:r>
      <w:r>
        <w:rPr>
          <w:rFonts w:ascii="宋体" w:hAnsi="宋体" w:hint="eastAsia"/>
          <w:b/>
          <w:sz w:val="32"/>
          <w:szCs w:val="32"/>
        </w:rPr>
        <w:t xml:space="preserve"> </w:t>
      </w:r>
      <w:r>
        <w:rPr>
          <w:rFonts w:ascii="宋体" w:hAnsi="宋体" w:hint="eastAsia"/>
          <w:b/>
          <w:sz w:val="32"/>
          <w:szCs w:val="32"/>
        </w:rPr>
        <w:t>则</w:t>
      </w:r>
    </w:p>
    <w:p w:rsidR="00000000" w:rsidRDefault="00FB20BC">
      <w:pPr>
        <w:rPr>
          <w:rFonts w:ascii="仿宋_GB2312" w:eastAsia="仿宋_GB2312"/>
          <w:sz w:val="32"/>
          <w:szCs w:val="32"/>
        </w:rPr>
      </w:pPr>
    </w:p>
    <w:p w:rsidR="00000000" w:rsidRDefault="00FB20BC">
      <w:pPr>
        <w:ind w:firstLineChars="200" w:firstLine="640"/>
        <w:rPr>
          <w:rFonts w:ascii="仿宋_GB2312" w:eastAsia="仿宋_GB2312"/>
          <w:sz w:val="32"/>
          <w:szCs w:val="32"/>
        </w:rPr>
      </w:pPr>
      <w:r>
        <w:rPr>
          <w:rFonts w:ascii="楷体_GB2312" w:eastAsia="楷体_GB2312" w:hint="eastAsia"/>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本细则由新乡市科学技术局负责解释。</w:t>
      </w:r>
    </w:p>
    <w:p w:rsidR="00000000" w:rsidRDefault="00FB20BC">
      <w:pPr>
        <w:ind w:firstLineChars="200" w:firstLine="640"/>
        <w:rPr>
          <w:rFonts w:ascii="仿宋_GB2312" w:eastAsia="仿宋_GB2312"/>
          <w:sz w:val="32"/>
          <w:szCs w:val="32"/>
        </w:rPr>
      </w:pPr>
    </w:p>
    <w:p w:rsidR="00000000" w:rsidRDefault="00FB20BC">
      <w:pPr>
        <w:ind w:firstLineChars="200" w:firstLine="640"/>
        <w:rPr>
          <w:rFonts w:ascii="仿宋_GB2312" w:eastAsia="仿宋_GB2312"/>
        </w:rPr>
      </w:pPr>
      <w:r>
        <w:rPr>
          <w:rFonts w:ascii="楷体_GB2312" w:eastAsia="楷体_GB2312" w:hint="eastAsia"/>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本细则自发布之日起施行。</w:t>
      </w:r>
    </w:p>
    <w:p w:rsidR="00000000" w:rsidRDefault="00FB20BC">
      <w:pPr>
        <w:rPr>
          <w:rFonts w:ascii="仿宋_GB2312" w:eastAsia="仿宋_GB231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Ansi="宋体" w:hint="eastAsia"/>
          <w:bCs/>
          <w:color w:val="000000"/>
          <w:sz w:val="32"/>
          <w:szCs w:val="32"/>
        </w:rPr>
      </w:pPr>
    </w:p>
    <w:p w:rsidR="00000000" w:rsidRDefault="00FB20BC">
      <w:pPr>
        <w:rPr>
          <w:rFonts w:ascii="仿宋_GB2312" w:eastAsia="仿宋_GB2312" w:hint="eastAsia"/>
          <w:bCs/>
          <w:color w:val="000000"/>
          <w:sz w:val="32"/>
          <w:szCs w:val="32"/>
        </w:rPr>
      </w:pPr>
      <w:r>
        <w:rPr>
          <w:rFonts w:ascii="仿宋_GB2312" w:eastAsia="仿宋_GB2312" w:hint="eastAsia"/>
          <w:bCs/>
          <w:snapToGrid w:val="0"/>
          <w:color w:val="000000"/>
          <w:kern w:val="0"/>
          <w:sz w:val="28"/>
          <w:szCs w:val="28"/>
          <w:lang w:val="en-US" w:eastAsia="zh-CN"/>
        </w:rPr>
        <w:pict>
          <v:line id="Line 8" o:spid="_x0000_s1026" style="position:absolute;left:0;text-align:left;z-index:251657216" from=".1pt,31.15pt" to="452.75pt,31.75pt" strokeweight="1pt"/>
        </w:pict>
      </w:r>
    </w:p>
    <w:p w:rsidR="00FB20BC" w:rsidRDefault="00FB20BC">
      <w:pPr>
        <w:ind w:firstLineChars="50" w:firstLine="140"/>
        <w:rPr>
          <w:rFonts w:ascii="仿宋_GB2312" w:eastAsia="仿宋_GB2312" w:hAnsi="宋体" w:hint="eastAsia"/>
          <w:bCs/>
          <w:snapToGrid w:val="0"/>
          <w:color w:val="000000"/>
          <w:kern w:val="0"/>
          <w:sz w:val="28"/>
          <w:szCs w:val="28"/>
        </w:rPr>
      </w:pPr>
      <w:r>
        <w:rPr>
          <w:rFonts w:ascii="仿宋_GB2312" w:eastAsia="仿宋_GB2312" w:hint="eastAsia"/>
          <w:bCs/>
          <w:snapToGrid w:val="0"/>
          <w:color w:val="000000"/>
          <w:kern w:val="0"/>
          <w:sz w:val="28"/>
          <w:szCs w:val="28"/>
          <w:lang w:val="en-US" w:eastAsia="zh-CN"/>
        </w:rPr>
        <w:lastRenderedPageBreak/>
        <w:pict>
          <v:line id="Line 9" o:spid="_x0000_s1027" style="position:absolute;left:0;text-align:left;flip:y;z-index:251658240" from=".05pt,31.35pt" to="452pt,31.7pt" strokeweight="1pt"/>
        </w:pict>
      </w:r>
      <w:r>
        <w:rPr>
          <w:rFonts w:ascii="仿宋_GB2312" w:eastAsia="仿宋_GB2312" w:hAnsi="宋体" w:hint="eastAsia"/>
          <w:bCs/>
          <w:snapToGrid w:val="0"/>
          <w:color w:val="000000"/>
          <w:kern w:val="0"/>
          <w:sz w:val="28"/>
          <w:szCs w:val="28"/>
        </w:rPr>
        <w:t xml:space="preserve"> </w:t>
      </w:r>
      <w:r>
        <w:rPr>
          <w:rFonts w:ascii="仿宋_GB2312" w:eastAsia="仿宋_GB2312" w:hAnsi="宋体" w:hint="eastAsia"/>
          <w:bCs/>
          <w:snapToGrid w:val="0"/>
          <w:color w:val="000000"/>
          <w:kern w:val="0"/>
          <w:sz w:val="28"/>
          <w:szCs w:val="28"/>
        </w:rPr>
        <w:t xml:space="preserve"> </w:t>
      </w:r>
      <w:r>
        <w:rPr>
          <w:rFonts w:ascii="仿宋_GB2312" w:eastAsia="仿宋_GB2312" w:hAnsi="宋体" w:hint="eastAsia"/>
          <w:bCs/>
          <w:snapToGrid w:val="0"/>
          <w:color w:val="000000"/>
          <w:kern w:val="0"/>
          <w:sz w:val="28"/>
          <w:szCs w:val="28"/>
        </w:rPr>
        <w:t>新乡市科学技术局办公室</w:t>
      </w:r>
      <w:r>
        <w:rPr>
          <w:rFonts w:ascii="仿宋_GB2312" w:eastAsia="仿宋_GB2312" w:hAnsi="宋体" w:hint="eastAsia"/>
          <w:bCs/>
          <w:snapToGrid w:val="0"/>
          <w:color w:val="000000"/>
          <w:kern w:val="0"/>
          <w:sz w:val="28"/>
          <w:szCs w:val="28"/>
        </w:rPr>
        <w:t xml:space="preserve">              </w:t>
      </w:r>
      <w:r>
        <w:rPr>
          <w:rFonts w:ascii="仿宋_GB2312" w:eastAsia="仿宋_GB2312" w:hAnsi="宋体" w:hint="eastAsia"/>
          <w:bCs/>
          <w:snapToGrid w:val="0"/>
          <w:color w:val="000000"/>
          <w:kern w:val="0"/>
          <w:sz w:val="28"/>
          <w:szCs w:val="28"/>
        </w:rPr>
        <w:t xml:space="preserve"> </w:t>
      </w:r>
      <w:r>
        <w:rPr>
          <w:rFonts w:ascii="仿宋_GB2312" w:eastAsia="仿宋_GB2312" w:hAnsi="宋体" w:hint="eastAsia"/>
          <w:bCs/>
          <w:snapToGrid w:val="0"/>
          <w:color w:val="000000"/>
          <w:kern w:val="0"/>
          <w:sz w:val="28"/>
          <w:szCs w:val="28"/>
        </w:rPr>
        <w:t xml:space="preserve">   </w:t>
      </w:r>
      <w:r>
        <w:rPr>
          <w:rFonts w:ascii="仿宋_GB2312" w:eastAsia="仿宋_GB2312" w:hAnsi="宋体" w:hint="eastAsia"/>
          <w:bCs/>
          <w:snapToGrid w:val="0"/>
          <w:color w:val="000000"/>
          <w:kern w:val="0"/>
          <w:sz w:val="28"/>
          <w:szCs w:val="28"/>
        </w:rPr>
        <w:t>201</w:t>
      </w:r>
      <w:r>
        <w:rPr>
          <w:rFonts w:ascii="仿宋_GB2312" w:eastAsia="仿宋_GB2312" w:hAnsi="宋体" w:hint="eastAsia"/>
          <w:bCs/>
          <w:snapToGrid w:val="0"/>
          <w:color w:val="000000"/>
          <w:kern w:val="0"/>
          <w:sz w:val="28"/>
          <w:szCs w:val="28"/>
        </w:rPr>
        <w:t>7</w:t>
      </w:r>
      <w:r>
        <w:rPr>
          <w:rFonts w:ascii="仿宋_GB2312" w:eastAsia="仿宋_GB2312" w:hAnsi="宋体" w:hint="eastAsia"/>
          <w:bCs/>
          <w:snapToGrid w:val="0"/>
          <w:color w:val="000000"/>
          <w:kern w:val="0"/>
          <w:sz w:val="28"/>
          <w:szCs w:val="28"/>
        </w:rPr>
        <w:t>年</w:t>
      </w:r>
      <w:r>
        <w:rPr>
          <w:rFonts w:ascii="仿宋_GB2312" w:eastAsia="仿宋_GB2312" w:hAnsi="宋体" w:hint="eastAsia"/>
          <w:bCs/>
          <w:snapToGrid w:val="0"/>
          <w:color w:val="000000"/>
          <w:kern w:val="0"/>
          <w:sz w:val="28"/>
          <w:szCs w:val="28"/>
        </w:rPr>
        <w:t>6</w:t>
      </w:r>
      <w:r>
        <w:rPr>
          <w:rFonts w:ascii="仿宋_GB2312" w:eastAsia="仿宋_GB2312" w:hAnsi="宋体" w:hint="eastAsia"/>
          <w:bCs/>
          <w:snapToGrid w:val="0"/>
          <w:color w:val="000000"/>
          <w:kern w:val="0"/>
          <w:sz w:val="28"/>
          <w:szCs w:val="28"/>
        </w:rPr>
        <w:t>月</w:t>
      </w:r>
      <w:r>
        <w:rPr>
          <w:rFonts w:ascii="仿宋_GB2312" w:eastAsia="仿宋_GB2312" w:hAnsi="宋体" w:hint="eastAsia"/>
          <w:bCs/>
          <w:snapToGrid w:val="0"/>
          <w:color w:val="000000"/>
          <w:kern w:val="0"/>
          <w:sz w:val="28"/>
          <w:szCs w:val="28"/>
        </w:rPr>
        <w:t>2</w:t>
      </w:r>
      <w:r>
        <w:rPr>
          <w:rFonts w:ascii="仿宋_GB2312" w:eastAsia="仿宋_GB2312" w:hAnsi="宋体" w:hint="eastAsia"/>
          <w:bCs/>
          <w:snapToGrid w:val="0"/>
          <w:color w:val="000000"/>
          <w:kern w:val="0"/>
          <w:sz w:val="28"/>
          <w:szCs w:val="28"/>
        </w:rPr>
        <w:t>日印发</w:t>
      </w:r>
      <w:r>
        <w:rPr>
          <w:rFonts w:ascii="仿宋_GB2312" w:eastAsia="仿宋_GB2312" w:hAnsi="宋体" w:hint="eastAsia"/>
          <w:bCs/>
          <w:snapToGrid w:val="0"/>
          <w:color w:val="000000"/>
          <w:kern w:val="0"/>
          <w:sz w:val="28"/>
          <w:szCs w:val="28"/>
        </w:rPr>
        <w:t xml:space="preserve"> </w:t>
      </w:r>
    </w:p>
    <w:sectPr w:rsidR="00FB20BC">
      <w:footerReference w:type="even" r:id="rId6"/>
      <w:footerReference w:type="default" r:id="rId7"/>
      <w:type w:val="continuous"/>
      <w:pgSz w:w="11906" w:h="16838"/>
      <w:pgMar w:top="1440" w:right="1474" w:bottom="1440" w:left="147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0BC" w:rsidRDefault="00FB20BC">
      <w:r>
        <w:separator/>
      </w:r>
    </w:p>
  </w:endnote>
  <w:endnote w:type="continuationSeparator" w:id="1">
    <w:p w:rsidR="00FB20BC" w:rsidRDefault="00FB2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黑体"/>
    <w:charset w:val="86"/>
    <w:family w:val="script"/>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20BC">
    <w:pPr>
      <w:pStyle w:val="a8"/>
      <w:ind w:right="360" w:firstLine="360"/>
    </w:pPr>
    <w:r>
      <w:pict>
        <v:shapetype id="_x0000_t202" coordsize="21600,21600" o:spt="202" path="m,l,21600r21600,l21600,xe">
          <v:stroke joinstyle="miter"/>
          <v:path gradientshapeok="t" o:connecttype="rect"/>
        </v:shapetype>
        <v:shape id="文本框 2" o:spid="_x0000_s2050" type="#_x0000_t202" style="position:absolute;left:0;text-align:left;margin-left:16.5pt;margin-top:0;width:2in;height:2in;z-index:251658240;mso-wrap-style:none;mso-position-horizontal-relative:margin" filled="f" stroked="f" strokeweight="1.25pt">
          <v:fill o:detectmouseclick="t"/>
          <v:textbox style="mso-fit-shape-to-text:t" inset="0,0,0,0">
            <w:txbxContent>
              <w:p w:rsidR="00000000" w:rsidRDefault="00FB20BC">
                <w:pPr>
                  <w:snapToGrid w:val="0"/>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64D6D">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B20BC">
    <w:pPr>
      <w:pStyle w:val="a8"/>
      <w:ind w:right="360"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394.9pt;margin-top:0;width:2in;height:2in;z-index:251657216;mso-wrap-style:none;mso-position-horizontal-relative:margin" filled="f" stroked="f" strokeweight="1.25pt">
          <v:fill o:detectmouseclick="t"/>
          <v:textbox style="mso-fit-shape-to-text:t" inset="0,0,0,0">
            <w:txbxContent>
              <w:p w:rsidR="00000000" w:rsidRDefault="00FB20BC">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464D6D">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0BC" w:rsidRDefault="00FB20BC">
      <w:r>
        <w:separator/>
      </w:r>
    </w:p>
  </w:footnote>
  <w:footnote w:type="continuationSeparator" w:id="1">
    <w:p w:rsidR="00FB20BC" w:rsidRDefault="00FB20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5"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DDE"/>
    <w:rsid w:val="00001268"/>
    <w:rsid w:val="00011016"/>
    <w:rsid w:val="00020CA3"/>
    <w:rsid w:val="00022DAC"/>
    <w:rsid w:val="00025F39"/>
    <w:rsid w:val="0004240C"/>
    <w:rsid w:val="00065FD1"/>
    <w:rsid w:val="00073E4A"/>
    <w:rsid w:val="000822CD"/>
    <w:rsid w:val="00087198"/>
    <w:rsid w:val="00087E01"/>
    <w:rsid w:val="000A346D"/>
    <w:rsid w:val="000A773E"/>
    <w:rsid w:val="000B1272"/>
    <w:rsid w:val="000C6EBD"/>
    <w:rsid w:val="000C7F36"/>
    <w:rsid w:val="000F5E0D"/>
    <w:rsid w:val="000F6A51"/>
    <w:rsid w:val="001061AD"/>
    <w:rsid w:val="001145AF"/>
    <w:rsid w:val="00114EEE"/>
    <w:rsid w:val="00120763"/>
    <w:rsid w:val="00131FDA"/>
    <w:rsid w:val="0013433E"/>
    <w:rsid w:val="00144FF1"/>
    <w:rsid w:val="0015363B"/>
    <w:rsid w:val="00153A3B"/>
    <w:rsid w:val="001604A3"/>
    <w:rsid w:val="00184485"/>
    <w:rsid w:val="00190B7C"/>
    <w:rsid w:val="00190B96"/>
    <w:rsid w:val="00197A14"/>
    <w:rsid w:val="001A65A0"/>
    <w:rsid w:val="001A74DB"/>
    <w:rsid w:val="001B5C98"/>
    <w:rsid w:val="001C115E"/>
    <w:rsid w:val="001D426F"/>
    <w:rsid w:val="001D5CBC"/>
    <w:rsid w:val="001E0D23"/>
    <w:rsid w:val="001E2234"/>
    <w:rsid w:val="001F04EF"/>
    <w:rsid w:val="001F516F"/>
    <w:rsid w:val="0021039D"/>
    <w:rsid w:val="002160BF"/>
    <w:rsid w:val="002162C9"/>
    <w:rsid w:val="00217051"/>
    <w:rsid w:val="00225FDE"/>
    <w:rsid w:val="0023253A"/>
    <w:rsid w:val="00255AB2"/>
    <w:rsid w:val="002627CD"/>
    <w:rsid w:val="00274EDB"/>
    <w:rsid w:val="002805C9"/>
    <w:rsid w:val="002832F7"/>
    <w:rsid w:val="00284EF4"/>
    <w:rsid w:val="0029368E"/>
    <w:rsid w:val="002939B3"/>
    <w:rsid w:val="002B037B"/>
    <w:rsid w:val="002B4C86"/>
    <w:rsid w:val="002C1049"/>
    <w:rsid w:val="002D1FB2"/>
    <w:rsid w:val="002D6743"/>
    <w:rsid w:val="002F0764"/>
    <w:rsid w:val="002F32EF"/>
    <w:rsid w:val="00310ADF"/>
    <w:rsid w:val="003211B2"/>
    <w:rsid w:val="00332439"/>
    <w:rsid w:val="003376E4"/>
    <w:rsid w:val="0037298D"/>
    <w:rsid w:val="00372D1E"/>
    <w:rsid w:val="003821D1"/>
    <w:rsid w:val="003A33E2"/>
    <w:rsid w:val="003A4C44"/>
    <w:rsid w:val="003A4D49"/>
    <w:rsid w:val="003B0BC9"/>
    <w:rsid w:val="003B22B5"/>
    <w:rsid w:val="003C1A30"/>
    <w:rsid w:val="003D1BFD"/>
    <w:rsid w:val="003D4F5A"/>
    <w:rsid w:val="003D6819"/>
    <w:rsid w:val="003F2613"/>
    <w:rsid w:val="004213EA"/>
    <w:rsid w:val="004370D1"/>
    <w:rsid w:val="00441B7E"/>
    <w:rsid w:val="00447432"/>
    <w:rsid w:val="00451735"/>
    <w:rsid w:val="00464D6D"/>
    <w:rsid w:val="00467C49"/>
    <w:rsid w:val="00485DC6"/>
    <w:rsid w:val="004B3628"/>
    <w:rsid w:val="004C1FDD"/>
    <w:rsid w:val="004C6470"/>
    <w:rsid w:val="004E34C3"/>
    <w:rsid w:val="004E4F88"/>
    <w:rsid w:val="004E64CA"/>
    <w:rsid w:val="00504CC1"/>
    <w:rsid w:val="00513DC3"/>
    <w:rsid w:val="00514201"/>
    <w:rsid w:val="00534750"/>
    <w:rsid w:val="005460E5"/>
    <w:rsid w:val="0054764F"/>
    <w:rsid w:val="00555B47"/>
    <w:rsid w:val="0056221D"/>
    <w:rsid w:val="00586834"/>
    <w:rsid w:val="00592394"/>
    <w:rsid w:val="00593372"/>
    <w:rsid w:val="005B0894"/>
    <w:rsid w:val="005B2120"/>
    <w:rsid w:val="005C5A32"/>
    <w:rsid w:val="005C5D01"/>
    <w:rsid w:val="005D3B07"/>
    <w:rsid w:val="005D7491"/>
    <w:rsid w:val="005D7F67"/>
    <w:rsid w:val="005F3764"/>
    <w:rsid w:val="005F4B90"/>
    <w:rsid w:val="00611FAF"/>
    <w:rsid w:val="00615E0C"/>
    <w:rsid w:val="00620588"/>
    <w:rsid w:val="006250F7"/>
    <w:rsid w:val="00626F1F"/>
    <w:rsid w:val="006414F2"/>
    <w:rsid w:val="006520E3"/>
    <w:rsid w:val="00652FCE"/>
    <w:rsid w:val="00665E26"/>
    <w:rsid w:val="0066679C"/>
    <w:rsid w:val="006741CA"/>
    <w:rsid w:val="00696880"/>
    <w:rsid w:val="006A3091"/>
    <w:rsid w:val="006B33DD"/>
    <w:rsid w:val="006D55C6"/>
    <w:rsid w:val="006D55D4"/>
    <w:rsid w:val="006E09B2"/>
    <w:rsid w:val="006E0CB2"/>
    <w:rsid w:val="006E375E"/>
    <w:rsid w:val="006E43AA"/>
    <w:rsid w:val="006E502A"/>
    <w:rsid w:val="006F4CEC"/>
    <w:rsid w:val="00703E10"/>
    <w:rsid w:val="00707B4F"/>
    <w:rsid w:val="00716594"/>
    <w:rsid w:val="0072054D"/>
    <w:rsid w:val="007252EF"/>
    <w:rsid w:val="00734172"/>
    <w:rsid w:val="00770FBC"/>
    <w:rsid w:val="007D2445"/>
    <w:rsid w:val="007E14DB"/>
    <w:rsid w:val="007F2CFF"/>
    <w:rsid w:val="0080149F"/>
    <w:rsid w:val="00805E23"/>
    <w:rsid w:val="00810D15"/>
    <w:rsid w:val="00826846"/>
    <w:rsid w:val="00837132"/>
    <w:rsid w:val="00855AB9"/>
    <w:rsid w:val="00873A9F"/>
    <w:rsid w:val="00876EAF"/>
    <w:rsid w:val="00891002"/>
    <w:rsid w:val="00895FA6"/>
    <w:rsid w:val="008A2040"/>
    <w:rsid w:val="008B4EBF"/>
    <w:rsid w:val="008D3D81"/>
    <w:rsid w:val="008F42C5"/>
    <w:rsid w:val="00906A87"/>
    <w:rsid w:val="009210E1"/>
    <w:rsid w:val="009324E1"/>
    <w:rsid w:val="009537E6"/>
    <w:rsid w:val="0096379C"/>
    <w:rsid w:val="00971A60"/>
    <w:rsid w:val="00971E07"/>
    <w:rsid w:val="009A04B9"/>
    <w:rsid w:val="009A2A24"/>
    <w:rsid w:val="009A3ADF"/>
    <w:rsid w:val="009B309E"/>
    <w:rsid w:val="009E4A16"/>
    <w:rsid w:val="009F350F"/>
    <w:rsid w:val="009F5B54"/>
    <w:rsid w:val="00A014CF"/>
    <w:rsid w:val="00A02A31"/>
    <w:rsid w:val="00A12FF4"/>
    <w:rsid w:val="00A21139"/>
    <w:rsid w:val="00A22ED1"/>
    <w:rsid w:val="00A27645"/>
    <w:rsid w:val="00A3013A"/>
    <w:rsid w:val="00A30412"/>
    <w:rsid w:val="00A3321F"/>
    <w:rsid w:val="00A468D0"/>
    <w:rsid w:val="00A6066E"/>
    <w:rsid w:val="00A60B19"/>
    <w:rsid w:val="00A62FD2"/>
    <w:rsid w:val="00A63BDC"/>
    <w:rsid w:val="00A6462D"/>
    <w:rsid w:val="00A729AD"/>
    <w:rsid w:val="00A951F3"/>
    <w:rsid w:val="00AA0358"/>
    <w:rsid w:val="00AB1497"/>
    <w:rsid w:val="00AD1686"/>
    <w:rsid w:val="00AD1BF2"/>
    <w:rsid w:val="00AD2775"/>
    <w:rsid w:val="00B0505A"/>
    <w:rsid w:val="00B06E7E"/>
    <w:rsid w:val="00B235C8"/>
    <w:rsid w:val="00B35B51"/>
    <w:rsid w:val="00B40ED6"/>
    <w:rsid w:val="00B5162E"/>
    <w:rsid w:val="00B549B2"/>
    <w:rsid w:val="00B55FDA"/>
    <w:rsid w:val="00B71471"/>
    <w:rsid w:val="00B81B38"/>
    <w:rsid w:val="00B904EB"/>
    <w:rsid w:val="00BA00AF"/>
    <w:rsid w:val="00BA0FA2"/>
    <w:rsid w:val="00BB00E8"/>
    <w:rsid w:val="00BC0B39"/>
    <w:rsid w:val="00BC6572"/>
    <w:rsid w:val="00BF7653"/>
    <w:rsid w:val="00C123DA"/>
    <w:rsid w:val="00C202A8"/>
    <w:rsid w:val="00C206C4"/>
    <w:rsid w:val="00C2547F"/>
    <w:rsid w:val="00C35428"/>
    <w:rsid w:val="00C37BBB"/>
    <w:rsid w:val="00C57A74"/>
    <w:rsid w:val="00C72079"/>
    <w:rsid w:val="00C9497E"/>
    <w:rsid w:val="00C9634E"/>
    <w:rsid w:val="00CA0E27"/>
    <w:rsid w:val="00CB3A95"/>
    <w:rsid w:val="00CB79D1"/>
    <w:rsid w:val="00CC7993"/>
    <w:rsid w:val="00CD06C6"/>
    <w:rsid w:val="00CD3BF5"/>
    <w:rsid w:val="00CD436D"/>
    <w:rsid w:val="00D02B0B"/>
    <w:rsid w:val="00D06CF9"/>
    <w:rsid w:val="00D47F07"/>
    <w:rsid w:val="00D515C2"/>
    <w:rsid w:val="00D64E73"/>
    <w:rsid w:val="00D75CCC"/>
    <w:rsid w:val="00D82307"/>
    <w:rsid w:val="00D92CD2"/>
    <w:rsid w:val="00DA5307"/>
    <w:rsid w:val="00DB50BF"/>
    <w:rsid w:val="00DC5089"/>
    <w:rsid w:val="00DD4634"/>
    <w:rsid w:val="00DD6C7C"/>
    <w:rsid w:val="00DE6AB7"/>
    <w:rsid w:val="00E05177"/>
    <w:rsid w:val="00E06647"/>
    <w:rsid w:val="00E1336D"/>
    <w:rsid w:val="00E2034D"/>
    <w:rsid w:val="00E3353B"/>
    <w:rsid w:val="00E57414"/>
    <w:rsid w:val="00E70CE8"/>
    <w:rsid w:val="00E721CC"/>
    <w:rsid w:val="00E9029D"/>
    <w:rsid w:val="00EB2682"/>
    <w:rsid w:val="00EB7F4A"/>
    <w:rsid w:val="00EC7515"/>
    <w:rsid w:val="00EC7646"/>
    <w:rsid w:val="00ED2A93"/>
    <w:rsid w:val="00ED61E7"/>
    <w:rsid w:val="00EF7F02"/>
    <w:rsid w:val="00F21BE6"/>
    <w:rsid w:val="00F306A7"/>
    <w:rsid w:val="00F3652E"/>
    <w:rsid w:val="00F4524A"/>
    <w:rsid w:val="00F660AF"/>
    <w:rsid w:val="00F6669E"/>
    <w:rsid w:val="00F74DDE"/>
    <w:rsid w:val="00F77A35"/>
    <w:rsid w:val="00F8069D"/>
    <w:rsid w:val="00FA0140"/>
    <w:rsid w:val="00FA4FE4"/>
    <w:rsid w:val="00FB20BC"/>
    <w:rsid w:val="00FB2982"/>
    <w:rsid w:val="00FB57FF"/>
    <w:rsid w:val="00FC44B5"/>
    <w:rsid w:val="00FD1011"/>
    <w:rsid w:val="00FE36BD"/>
    <w:rsid w:val="00FE5D9E"/>
    <w:rsid w:val="048A1780"/>
    <w:rsid w:val="064E48E4"/>
    <w:rsid w:val="0BCD449E"/>
    <w:rsid w:val="0D833C77"/>
    <w:rsid w:val="0F763723"/>
    <w:rsid w:val="10041010"/>
    <w:rsid w:val="100D7F70"/>
    <w:rsid w:val="11BD7470"/>
    <w:rsid w:val="138F3D6A"/>
    <w:rsid w:val="19017FEA"/>
    <w:rsid w:val="1AA21541"/>
    <w:rsid w:val="1B074A3A"/>
    <w:rsid w:val="1F3D6657"/>
    <w:rsid w:val="2B513F7E"/>
    <w:rsid w:val="2D1F3FC2"/>
    <w:rsid w:val="300410BD"/>
    <w:rsid w:val="332A7E02"/>
    <w:rsid w:val="34E52A49"/>
    <w:rsid w:val="36F95EDA"/>
    <w:rsid w:val="3A844811"/>
    <w:rsid w:val="3B9236C9"/>
    <w:rsid w:val="3BF11032"/>
    <w:rsid w:val="3FFA3A89"/>
    <w:rsid w:val="416F7DCB"/>
    <w:rsid w:val="425442D7"/>
    <w:rsid w:val="427D7E24"/>
    <w:rsid w:val="44DF58CD"/>
    <w:rsid w:val="4BF54BAD"/>
    <w:rsid w:val="4C7C5D8B"/>
    <w:rsid w:val="4D951771"/>
    <w:rsid w:val="4E796ACA"/>
    <w:rsid w:val="4EAB0235"/>
    <w:rsid w:val="530809F4"/>
    <w:rsid w:val="531A6B64"/>
    <w:rsid w:val="5B303F02"/>
    <w:rsid w:val="5B8930BB"/>
    <w:rsid w:val="5D9251DD"/>
    <w:rsid w:val="60CC1BB3"/>
    <w:rsid w:val="64117B2C"/>
    <w:rsid w:val="651A5949"/>
    <w:rsid w:val="659B1C26"/>
    <w:rsid w:val="6B6402EB"/>
    <w:rsid w:val="6C787FFD"/>
    <w:rsid w:val="6DF451E7"/>
    <w:rsid w:val="73707BF4"/>
    <w:rsid w:val="75051AF2"/>
    <w:rsid w:val="75107766"/>
    <w:rsid w:val="7ADD4768"/>
    <w:rsid w:val="7B897EB9"/>
    <w:rsid w:val="7D8524A9"/>
    <w:rsid w:val="7FC83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character" w:customStyle="1" w:styleId="apple-converted-space">
    <w:name w:val="apple-converted-space"/>
    <w:basedOn w:val="a0"/>
  </w:style>
  <w:style w:type="paragraph" w:styleId="a5">
    <w:name w:val="Plain Text"/>
    <w:basedOn w:val="a"/>
    <w:rPr>
      <w:rFonts w:ascii="宋体" w:hAnsi="Courier New" w:cs="Courier New"/>
      <w:szCs w:val="21"/>
    </w:rPr>
  </w:style>
  <w:style w:type="paragraph" w:styleId="a6">
    <w:name w:val="Date"/>
    <w:basedOn w:val="a"/>
    <w:next w:val="a"/>
    <w:pPr>
      <w:ind w:leftChars="2500" w:left="100"/>
    </w:p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3">
    <w:name w:val="Body Text Indent 3"/>
    <w:basedOn w:val="a"/>
    <w:pPr>
      <w:widowControl/>
      <w:ind w:left="426"/>
      <w:jc w:val="left"/>
    </w:pPr>
    <w:rPr>
      <w:rFonts w:eastAsia="黑体"/>
      <w:kern w:val="0"/>
      <w:sz w:val="28"/>
      <w:szCs w:val="20"/>
    </w:rPr>
  </w:style>
  <w:style w:type="paragraph" w:styleId="a8">
    <w:name w:val="footer"/>
    <w:basedOn w:val="a"/>
    <w:pPr>
      <w:tabs>
        <w:tab w:val="center" w:pos="4153"/>
        <w:tab w:val="right" w:pos="8306"/>
      </w:tabs>
      <w:snapToGrid w:val="0"/>
      <w:jc w:val="left"/>
    </w:pPr>
    <w:rPr>
      <w:sz w:val="18"/>
      <w:szCs w:val="18"/>
    </w:rPr>
  </w:style>
  <w:style w:type="paragraph" w:customStyle="1" w:styleId="a9">
    <w:name w:val="附件栏"/>
    <w:basedOn w:val="a"/>
    <w:pPr>
      <w:autoSpaceDE w:val="0"/>
      <w:autoSpaceDN w:val="0"/>
      <w:snapToGrid w:val="0"/>
      <w:spacing w:line="590" w:lineRule="atLeast"/>
      <w:ind w:firstLine="624"/>
    </w:pPr>
    <w:rPr>
      <w:rFonts w:eastAsia="方正仿宋_GBK"/>
      <w:snapToGrid w:val="0"/>
      <w:kern w:val="0"/>
      <w:sz w:val="32"/>
      <w:szCs w:val="20"/>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Words>
  <Characters>1853</Characters>
  <Application>Microsoft Office Word</Application>
  <DocSecurity>0</DocSecurity>
  <PresentationFormat/>
  <Lines>15</Lines>
  <Paragraphs>4</Paragraphs>
  <Slides>0</Slides>
  <Notes>0</Notes>
  <HiddenSlides>0</HiddenSlides>
  <MMClips>0</MMClips>
  <ScaleCrop>false</ScaleCrop>
  <Company>www.ftpdown.com</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新科〔2014〕29号</dc:title>
  <dc:creator>FtpDown</dc:creator>
  <cp:lastModifiedBy>Administrator</cp:lastModifiedBy>
  <cp:revision>2</cp:revision>
  <cp:lastPrinted>2018-01-03T03:00:00Z</cp:lastPrinted>
  <dcterms:created xsi:type="dcterms:W3CDTF">2019-03-05T02:36:00Z</dcterms:created>
  <dcterms:modified xsi:type="dcterms:W3CDTF">2019-03-05T02:36:00Z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