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3151"/>
        <w:tblW w:w="9648" w:type="dxa"/>
        <w:tblLayout w:type="fixed"/>
        <w:tblLook w:val="04A0"/>
      </w:tblPr>
      <w:tblGrid>
        <w:gridCol w:w="9648"/>
      </w:tblGrid>
      <w:tr w:rsidR="006D67F6">
        <w:trPr>
          <w:cantSplit/>
          <w:trHeight w:val="1716"/>
        </w:trPr>
        <w:tc>
          <w:tcPr>
            <w:tcW w:w="9648" w:type="dxa"/>
            <w:tcBorders>
              <w:top w:val="nil"/>
              <w:left w:val="nil"/>
              <w:bottom w:val="nil"/>
              <w:right w:val="nil"/>
            </w:tcBorders>
            <w:tcMar>
              <w:left w:w="0" w:type="dxa"/>
              <w:right w:w="0" w:type="dxa"/>
            </w:tcMar>
            <w:vAlign w:val="center"/>
          </w:tcPr>
          <w:p w:rsidR="006D67F6" w:rsidRDefault="006D67F6">
            <w:pPr>
              <w:jc w:val="center"/>
              <w:rPr>
                <w:rFonts w:ascii="方正小标宋简体" w:eastAsia="方正小标宋简体" w:hAnsi="华文中宋" w:cs="华文中宋"/>
                <w:color w:val="FF0000"/>
                <w:spacing w:val="-84"/>
                <w:w w:val="80"/>
                <w:sz w:val="100"/>
                <w:szCs w:val="100"/>
              </w:rPr>
            </w:pPr>
          </w:p>
        </w:tc>
      </w:tr>
      <w:tr w:rsidR="006D67F6">
        <w:trPr>
          <w:trHeight w:val="461"/>
        </w:trPr>
        <w:tc>
          <w:tcPr>
            <w:tcW w:w="9648" w:type="dxa"/>
            <w:tcBorders>
              <w:top w:val="nil"/>
              <w:left w:val="nil"/>
              <w:bottom w:val="nil"/>
              <w:right w:val="nil"/>
            </w:tcBorders>
          </w:tcPr>
          <w:p w:rsidR="006D67F6" w:rsidRDefault="006D67F6">
            <w:pPr>
              <w:jc w:val="center"/>
              <w:rPr>
                <w:rFonts w:ascii="华文中宋" w:eastAsia="华文中宋" w:hAnsi="华文中宋"/>
                <w:color w:val="FF0000"/>
                <w:sz w:val="18"/>
                <w:szCs w:val="18"/>
              </w:rPr>
            </w:pPr>
          </w:p>
        </w:tc>
      </w:tr>
      <w:tr w:rsidR="006D67F6">
        <w:trPr>
          <w:trHeight w:val="383"/>
        </w:trPr>
        <w:tc>
          <w:tcPr>
            <w:tcW w:w="9648" w:type="dxa"/>
            <w:tcBorders>
              <w:top w:val="nil"/>
              <w:left w:val="nil"/>
              <w:bottom w:val="nil"/>
              <w:right w:val="nil"/>
            </w:tcBorders>
          </w:tcPr>
          <w:p w:rsidR="006D67F6" w:rsidRDefault="00DF750B">
            <w:pPr>
              <w:jc w:val="center"/>
              <w:rPr>
                <w:rFonts w:ascii="仿宋_GB2312" w:eastAsia="仿宋_GB2312" w:hAnsi="华文中宋"/>
                <w:sz w:val="32"/>
                <w:szCs w:val="32"/>
              </w:rPr>
            </w:pPr>
            <w:r>
              <w:rPr>
                <w:rFonts w:ascii="仿宋_GB2312" w:eastAsia="仿宋_GB2312" w:hAnsi="文星仿宋" w:hint="eastAsia"/>
                <w:color w:val="000000"/>
                <w:sz w:val="32"/>
                <w:szCs w:val="32"/>
              </w:rPr>
              <w:t>新知〔</w:t>
            </w:r>
            <w:r>
              <w:rPr>
                <w:rFonts w:ascii="仿宋_GB2312" w:eastAsia="仿宋_GB2312" w:hAnsi="文星仿宋" w:hint="eastAsia"/>
                <w:color w:val="000000"/>
                <w:sz w:val="32"/>
                <w:szCs w:val="32"/>
              </w:rPr>
              <w:t>2016</w:t>
            </w:r>
            <w:r>
              <w:rPr>
                <w:rFonts w:ascii="仿宋_GB2312" w:eastAsia="仿宋_GB2312" w:hAnsi="文星仿宋" w:hint="eastAsia"/>
                <w:color w:val="000000"/>
                <w:sz w:val="32"/>
                <w:szCs w:val="32"/>
              </w:rPr>
              <w:t>〕</w:t>
            </w:r>
            <w:r>
              <w:rPr>
                <w:rFonts w:ascii="仿宋_GB2312" w:eastAsia="仿宋_GB2312" w:hAnsi="文星仿宋" w:hint="eastAsia"/>
                <w:color w:val="000000"/>
                <w:sz w:val="32"/>
                <w:szCs w:val="32"/>
              </w:rPr>
              <w:t>6</w:t>
            </w:r>
            <w:r>
              <w:rPr>
                <w:rFonts w:ascii="仿宋_GB2312" w:eastAsia="仿宋_GB2312" w:hAnsi="文星仿宋" w:hint="eastAsia"/>
                <w:color w:val="000000"/>
                <w:sz w:val="32"/>
                <w:szCs w:val="32"/>
              </w:rPr>
              <w:t>号</w:t>
            </w:r>
          </w:p>
        </w:tc>
      </w:tr>
      <w:tr w:rsidR="006D67F6">
        <w:trPr>
          <w:trHeight w:val="431"/>
        </w:trPr>
        <w:tc>
          <w:tcPr>
            <w:tcW w:w="9648" w:type="dxa"/>
            <w:tcBorders>
              <w:top w:val="nil"/>
              <w:left w:val="nil"/>
              <w:bottom w:val="nil"/>
              <w:right w:val="nil"/>
            </w:tcBorders>
          </w:tcPr>
          <w:p w:rsidR="006D67F6" w:rsidRDefault="006D67F6">
            <w:pPr>
              <w:jc w:val="center"/>
              <w:rPr>
                <w:rFonts w:ascii="仿宋_GB2312" w:eastAsia="仿宋_GB2312"/>
                <w:szCs w:val="21"/>
              </w:rPr>
            </w:pPr>
          </w:p>
        </w:tc>
      </w:tr>
      <w:tr w:rsidR="006D67F6">
        <w:trPr>
          <w:trHeight w:val="454"/>
        </w:trPr>
        <w:tc>
          <w:tcPr>
            <w:tcW w:w="9648" w:type="dxa"/>
            <w:tcBorders>
              <w:top w:val="nil"/>
              <w:left w:val="nil"/>
              <w:bottom w:val="nil"/>
              <w:right w:val="nil"/>
            </w:tcBorders>
          </w:tcPr>
          <w:p w:rsidR="006D67F6" w:rsidRDefault="006D67F6">
            <w:pPr>
              <w:rPr>
                <w:rFonts w:ascii="仿宋_GB2312" w:eastAsia="仿宋_GB2312"/>
              </w:rPr>
            </w:pPr>
          </w:p>
        </w:tc>
      </w:tr>
    </w:tbl>
    <w:p w:rsidR="006D67F6" w:rsidRDefault="006D67F6">
      <w:pPr>
        <w:jc w:val="right"/>
        <w:rPr>
          <w:rFonts w:ascii="方正小标宋简体" w:eastAsia="方正小标宋简体" w:hAnsi="黑体"/>
          <w:sz w:val="44"/>
          <w:szCs w:val="44"/>
        </w:rPr>
      </w:pPr>
    </w:p>
    <w:p w:rsidR="006D67F6" w:rsidRDefault="00DF750B">
      <w:pPr>
        <w:spacing w:line="720" w:lineRule="exact"/>
        <w:jc w:val="center"/>
        <w:rPr>
          <w:rFonts w:ascii="方正小标宋简体" w:eastAsia="方正小标宋简体" w:hAnsi="黑体"/>
          <w:sz w:val="44"/>
          <w:szCs w:val="44"/>
        </w:rPr>
      </w:pPr>
      <w:bookmarkStart w:id="0" w:name="_GoBack"/>
      <w:r>
        <w:rPr>
          <w:rFonts w:ascii="方正小标宋简体" w:eastAsia="方正小标宋简体" w:hAnsi="黑体" w:hint="eastAsia"/>
          <w:noProof/>
          <w:sz w:val="44"/>
          <w:szCs w:val="44"/>
        </w:rPr>
        <w:drawing>
          <wp:anchor distT="0" distB="0" distL="114300" distR="114300" simplePos="0" relativeHeight="251666432" behindDoc="1" locked="0" layoutInCell="1" allowOverlap="1">
            <wp:simplePos x="0" y="0"/>
            <wp:positionH relativeFrom="column">
              <wp:posOffset>-942975</wp:posOffset>
            </wp:positionH>
            <wp:positionV relativeFrom="paragraph">
              <wp:posOffset>-1139825</wp:posOffset>
            </wp:positionV>
            <wp:extent cx="7724775" cy="9317990"/>
            <wp:effectExtent l="0" t="0" r="9525" b="16510"/>
            <wp:wrapNone/>
            <wp:docPr id="1" name="图片 1" descr="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红头"/>
                    <pic:cNvPicPr>
                      <a:picLocks noChangeAspect="1"/>
                    </pic:cNvPicPr>
                  </pic:nvPicPr>
                  <pic:blipFill>
                    <a:blip r:embed="rId8"/>
                    <a:stretch>
                      <a:fillRect/>
                    </a:stretch>
                  </pic:blipFill>
                  <pic:spPr>
                    <a:xfrm>
                      <a:off x="0" y="0"/>
                      <a:ext cx="7724775" cy="9317990"/>
                    </a:xfrm>
                    <a:prstGeom prst="rect">
                      <a:avLst/>
                    </a:prstGeom>
                  </pic:spPr>
                </pic:pic>
              </a:graphicData>
            </a:graphic>
          </wp:anchor>
        </w:drawing>
      </w:r>
      <w:bookmarkEnd w:id="0"/>
    </w:p>
    <w:p w:rsidR="006D67F6" w:rsidRDefault="00DF750B">
      <w:pPr>
        <w:spacing w:line="72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新乡市知识产权局</w:t>
      </w:r>
    </w:p>
    <w:p w:rsidR="006D67F6" w:rsidRDefault="00DF750B">
      <w:pPr>
        <w:spacing w:line="72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关于印发《新乡市知识产权优势示范企业</w:t>
      </w:r>
    </w:p>
    <w:p w:rsidR="006D67F6" w:rsidRDefault="00DF750B">
      <w:pPr>
        <w:spacing w:line="72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认定管理暂行办法》的通知</w:t>
      </w:r>
    </w:p>
    <w:p w:rsidR="006D67F6" w:rsidRDefault="006D67F6">
      <w:pPr>
        <w:rPr>
          <w:rFonts w:ascii="楷体" w:eastAsia="楷体" w:hAnsi="楷体"/>
          <w:sz w:val="32"/>
          <w:szCs w:val="32"/>
        </w:rPr>
      </w:pPr>
    </w:p>
    <w:p w:rsidR="006D67F6" w:rsidRDefault="00DF750B">
      <w:pPr>
        <w:spacing w:line="600" w:lineRule="exact"/>
        <w:rPr>
          <w:rFonts w:ascii="仿宋_GB2312" w:eastAsia="仿宋_GB2312" w:hAnsi="华文仿宋"/>
          <w:sz w:val="32"/>
          <w:szCs w:val="32"/>
        </w:rPr>
      </w:pPr>
      <w:r>
        <w:rPr>
          <w:rFonts w:ascii="仿宋_GB2312" w:eastAsia="仿宋_GB2312" w:hAnsi="华文仿宋" w:hint="eastAsia"/>
          <w:sz w:val="32"/>
          <w:szCs w:val="32"/>
        </w:rPr>
        <w:t>各县（市）、区知识产权管理部门，各有关单位：</w:t>
      </w:r>
      <w:r>
        <w:rPr>
          <w:rFonts w:ascii="仿宋_GB2312" w:eastAsia="仿宋_GB2312" w:hAnsi="华文仿宋" w:hint="eastAsia"/>
          <w:sz w:val="32"/>
          <w:szCs w:val="32"/>
        </w:rPr>
        <w:t xml:space="preserve"> </w:t>
      </w:r>
    </w:p>
    <w:p w:rsidR="006D67F6" w:rsidRDefault="00DF750B">
      <w:pPr>
        <w:spacing w:line="720" w:lineRule="exact"/>
        <w:ind w:firstLineChars="200" w:firstLine="640"/>
        <w:rPr>
          <w:rFonts w:ascii="仿宋" w:eastAsia="仿宋" w:hAnsi="仿宋" w:cs="仿宋"/>
          <w:sz w:val="32"/>
          <w:szCs w:val="32"/>
        </w:rPr>
      </w:pPr>
      <w:r>
        <w:rPr>
          <w:rFonts w:ascii="仿宋" w:eastAsia="仿宋" w:hAnsi="仿宋" w:cs="仿宋" w:hint="eastAsia"/>
          <w:sz w:val="32"/>
          <w:szCs w:val="32"/>
        </w:rPr>
        <w:t>为</w:t>
      </w:r>
      <w:r>
        <w:rPr>
          <w:rFonts w:ascii="仿宋_GB2312" w:eastAsia="仿宋_GB2312" w:hAnsi="Arial" w:cs="Arial" w:hint="eastAsia"/>
          <w:color w:val="000000"/>
          <w:kern w:val="0"/>
          <w:sz w:val="32"/>
          <w:szCs w:val="32"/>
        </w:rPr>
        <w:t>全面推进国家知识产权示范</w:t>
      </w:r>
      <w:r>
        <w:rPr>
          <w:rFonts w:ascii="仿宋_GB2312" w:eastAsia="仿宋_GB2312" w:hint="eastAsia"/>
          <w:sz w:val="32"/>
          <w:szCs w:val="32"/>
        </w:rPr>
        <w:t>城市建设</w:t>
      </w:r>
      <w:r>
        <w:rPr>
          <w:rFonts w:ascii="仿宋_GB2312" w:eastAsia="仿宋_GB2312"/>
          <w:sz w:val="32"/>
          <w:szCs w:val="32"/>
        </w:rPr>
        <w:t>，</w:t>
      </w:r>
      <w:r>
        <w:rPr>
          <w:rFonts w:ascii="仿宋_GB2312" w:eastAsia="仿宋_GB2312" w:hint="eastAsia"/>
          <w:sz w:val="32"/>
          <w:szCs w:val="32"/>
        </w:rPr>
        <w:t>增强我市企业的自主创新能力和核心竞争力</w:t>
      </w:r>
      <w:r>
        <w:rPr>
          <w:rFonts w:ascii="仿宋" w:eastAsia="仿宋" w:hAnsi="仿宋" w:cs="仿宋" w:hint="eastAsia"/>
          <w:sz w:val="32"/>
          <w:szCs w:val="32"/>
        </w:rPr>
        <w:t>，制定了《新乡市知识产权优势示范企业认定管理暂行办法》，现印发给你们，请遵照执行。</w:t>
      </w:r>
    </w:p>
    <w:p w:rsidR="006D67F6" w:rsidRDefault="006D67F6">
      <w:pPr>
        <w:spacing w:line="720" w:lineRule="exact"/>
        <w:jc w:val="center"/>
        <w:rPr>
          <w:rFonts w:ascii="方正小标宋简体" w:eastAsia="方正小标宋简体"/>
          <w:sz w:val="44"/>
          <w:szCs w:val="44"/>
        </w:rPr>
      </w:pPr>
    </w:p>
    <w:p w:rsidR="006D67F6" w:rsidRDefault="006D67F6">
      <w:pPr>
        <w:spacing w:line="720" w:lineRule="exact"/>
        <w:rPr>
          <w:rFonts w:ascii="方正小标宋简体" w:eastAsia="方正小标宋简体"/>
          <w:sz w:val="44"/>
          <w:szCs w:val="44"/>
        </w:rPr>
      </w:pPr>
    </w:p>
    <w:p w:rsidR="006D67F6" w:rsidRDefault="00DF750B">
      <w:pPr>
        <w:spacing w:line="720" w:lineRule="exact"/>
        <w:jc w:val="center"/>
        <w:rPr>
          <w:rFonts w:ascii="方正小标宋简体" w:eastAsia="方正小标宋简体"/>
          <w:sz w:val="44"/>
          <w:szCs w:val="44"/>
        </w:rPr>
      </w:pPr>
      <w:r>
        <w:rPr>
          <w:rFonts w:ascii="仿宋" w:eastAsia="仿宋" w:hAnsi="仿宋" w:cs="仿宋" w:hint="eastAsia"/>
          <w:sz w:val="32"/>
          <w:szCs w:val="32"/>
        </w:rPr>
        <w:t xml:space="preserve">                         2016</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21</w:t>
      </w:r>
      <w:r>
        <w:rPr>
          <w:rFonts w:ascii="仿宋" w:eastAsia="仿宋" w:hAnsi="仿宋" w:cs="仿宋" w:hint="eastAsia"/>
          <w:sz w:val="32"/>
          <w:szCs w:val="32"/>
        </w:rPr>
        <w:t>日</w:t>
      </w:r>
    </w:p>
    <w:p w:rsidR="006D67F6" w:rsidRDefault="006D67F6">
      <w:pPr>
        <w:spacing w:line="315" w:lineRule="atLeast"/>
        <w:jc w:val="center"/>
        <w:rPr>
          <w:rFonts w:ascii="方正小标宋简体" w:eastAsia="方正小标宋简体" w:hAnsi="Arial" w:cs="Arial"/>
          <w:color w:val="000000"/>
          <w:kern w:val="0"/>
          <w:sz w:val="44"/>
          <w:szCs w:val="44"/>
        </w:rPr>
      </w:pPr>
    </w:p>
    <w:p w:rsidR="006D67F6" w:rsidRDefault="00DF750B">
      <w:pPr>
        <w:spacing w:line="315" w:lineRule="atLeast"/>
        <w:jc w:val="center"/>
        <w:rPr>
          <w:rFonts w:ascii="方正小标宋简体" w:eastAsia="方正小标宋简体" w:hAnsi="Arial" w:cs="Arial"/>
          <w:color w:val="000000"/>
          <w:kern w:val="0"/>
          <w:sz w:val="44"/>
          <w:szCs w:val="44"/>
        </w:rPr>
      </w:pPr>
      <w:r>
        <w:rPr>
          <w:rFonts w:ascii="方正小标宋简体" w:eastAsia="方正小标宋简体" w:hAnsi="Arial" w:cs="Arial" w:hint="eastAsia"/>
          <w:color w:val="000000"/>
          <w:kern w:val="0"/>
          <w:sz w:val="44"/>
          <w:szCs w:val="44"/>
        </w:rPr>
        <w:lastRenderedPageBreak/>
        <w:t>新乡市知识产权优势示范企业</w:t>
      </w:r>
    </w:p>
    <w:p w:rsidR="006D67F6" w:rsidRDefault="00DF750B">
      <w:pPr>
        <w:spacing w:line="315" w:lineRule="atLeast"/>
        <w:jc w:val="center"/>
        <w:rPr>
          <w:rFonts w:ascii="Arial" w:hAnsi="Arial" w:cs="Arial"/>
          <w:color w:val="5B6267"/>
          <w:kern w:val="0"/>
          <w:sz w:val="44"/>
          <w:szCs w:val="44"/>
        </w:rPr>
      </w:pPr>
      <w:r>
        <w:rPr>
          <w:rFonts w:ascii="方正小标宋简体" w:eastAsia="方正小标宋简体" w:hAnsi="Arial" w:cs="Arial" w:hint="eastAsia"/>
          <w:color w:val="000000"/>
          <w:kern w:val="0"/>
          <w:sz w:val="44"/>
          <w:szCs w:val="44"/>
        </w:rPr>
        <w:t>认定管理暂行办法</w:t>
      </w:r>
    </w:p>
    <w:p w:rsidR="006D67F6" w:rsidRDefault="00DF750B">
      <w:pPr>
        <w:spacing w:line="560" w:lineRule="exact"/>
        <w:jc w:val="center"/>
        <w:rPr>
          <w:rFonts w:ascii="Arial" w:hAnsi="Arial" w:cs="Arial"/>
          <w:color w:val="5B6267"/>
          <w:kern w:val="0"/>
          <w:sz w:val="18"/>
          <w:szCs w:val="18"/>
        </w:rPr>
      </w:pPr>
      <w:r>
        <w:rPr>
          <w:rFonts w:ascii="仿宋_GB2312" w:eastAsia="仿宋_GB2312" w:hAnsi="Arial" w:cs="Arial" w:hint="eastAsia"/>
          <w:color w:val="000000"/>
          <w:kern w:val="0"/>
          <w:sz w:val="32"/>
          <w:szCs w:val="32"/>
        </w:rPr>
        <w:t> </w:t>
      </w:r>
    </w:p>
    <w:p w:rsidR="006D67F6" w:rsidRDefault="00DF750B" w:rsidP="008174ED">
      <w:pPr>
        <w:spacing w:afterLines="50" w:line="560" w:lineRule="exact"/>
        <w:jc w:val="center"/>
        <w:rPr>
          <w:rFonts w:ascii="黑体" w:eastAsia="黑体" w:hAnsi="黑体" w:cs="Arial"/>
          <w:bCs/>
          <w:color w:val="000000"/>
          <w:kern w:val="0"/>
          <w:sz w:val="32"/>
        </w:rPr>
      </w:pPr>
      <w:r>
        <w:rPr>
          <w:rFonts w:ascii="黑体" w:eastAsia="黑体" w:hAnsi="黑体" w:cs="Arial" w:hint="eastAsia"/>
          <w:bCs/>
          <w:color w:val="000000"/>
          <w:kern w:val="0"/>
          <w:sz w:val="32"/>
        </w:rPr>
        <w:t>第一章　总　则</w:t>
      </w:r>
      <w:r>
        <w:rPr>
          <w:rFonts w:ascii="黑体" w:eastAsia="黑体" w:hAnsi="黑体" w:cs="Arial" w:hint="eastAsia"/>
          <w:bCs/>
          <w:color w:val="000000"/>
          <w:kern w:val="0"/>
          <w:sz w:val="32"/>
        </w:rPr>
        <w:t> </w:t>
      </w:r>
    </w:p>
    <w:p w:rsidR="006D67F6" w:rsidRDefault="00DF750B">
      <w:pPr>
        <w:spacing w:line="560" w:lineRule="exact"/>
        <w:rPr>
          <w:rFonts w:ascii="Arial" w:hAnsi="Arial" w:cs="Arial"/>
          <w:color w:val="5B6267"/>
          <w:kern w:val="0"/>
          <w:sz w:val="18"/>
          <w:szCs w:val="18"/>
        </w:rPr>
      </w:pPr>
      <w:r>
        <w:rPr>
          <w:rFonts w:ascii="仿宋_GB2312" w:eastAsia="仿宋_GB2312" w:hAnsi="Arial" w:cs="Arial" w:hint="eastAsia"/>
          <w:color w:val="000000"/>
          <w:kern w:val="0"/>
          <w:sz w:val="32"/>
          <w:szCs w:val="32"/>
        </w:rPr>
        <w:t xml:space="preserve">　　</w:t>
      </w:r>
      <w:r>
        <w:rPr>
          <w:rFonts w:ascii="黑体" w:eastAsia="黑体" w:hAnsi="黑体" w:cs="Arial" w:hint="eastAsia"/>
          <w:bCs/>
          <w:color w:val="000000"/>
          <w:kern w:val="0"/>
          <w:sz w:val="32"/>
        </w:rPr>
        <w:t xml:space="preserve">第一条　</w:t>
      </w:r>
      <w:r>
        <w:rPr>
          <w:rFonts w:ascii="仿宋_GB2312" w:eastAsia="仿宋_GB2312" w:hAnsi="Arial" w:cs="Arial" w:hint="eastAsia"/>
          <w:color w:val="000000"/>
          <w:kern w:val="0"/>
          <w:sz w:val="32"/>
          <w:szCs w:val="32"/>
        </w:rPr>
        <w:t>为深入贯彻国家、省知识产权战略和我市创新驱动发展战略，全面推进国家知识产权示范</w:t>
      </w:r>
      <w:r>
        <w:rPr>
          <w:rFonts w:ascii="仿宋_GB2312" w:eastAsia="仿宋_GB2312" w:hint="eastAsia"/>
          <w:sz w:val="32"/>
          <w:szCs w:val="32"/>
        </w:rPr>
        <w:t>城市建设</w:t>
      </w:r>
      <w:r>
        <w:rPr>
          <w:rFonts w:ascii="仿宋_GB2312" w:eastAsia="仿宋_GB2312"/>
          <w:sz w:val="32"/>
          <w:szCs w:val="32"/>
        </w:rPr>
        <w:t>，</w:t>
      </w:r>
      <w:r>
        <w:rPr>
          <w:rFonts w:ascii="仿宋_GB2312" w:eastAsia="仿宋_GB2312" w:hint="eastAsia"/>
          <w:sz w:val="32"/>
          <w:szCs w:val="32"/>
        </w:rPr>
        <w:t>培育一批具有市场核心竞争力的知识产权强企。根据《新乡市人民政府关于印发〈新乡市深化财政科技计划管理改革方案〉的通知》（新政文〔</w:t>
      </w:r>
      <w:r>
        <w:rPr>
          <w:rFonts w:ascii="仿宋_GB2312" w:eastAsia="仿宋_GB2312" w:hint="eastAsia"/>
          <w:sz w:val="32"/>
          <w:szCs w:val="32"/>
        </w:rPr>
        <w:t>2016</w:t>
      </w:r>
      <w:r>
        <w:rPr>
          <w:rFonts w:ascii="仿宋_GB2312" w:eastAsia="仿宋_GB2312" w:hint="eastAsia"/>
          <w:sz w:val="32"/>
          <w:szCs w:val="32"/>
        </w:rPr>
        <w:t>〕</w:t>
      </w:r>
      <w:r>
        <w:rPr>
          <w:rFonts w:ascii="仿宋_GB2312" w:eastAsia="仿宋_GB2312" w:hint="eastAsia"/>
          <w:sz w:val="32"/>
          <w:szCs w:val="32"/>
        </w:rPr>
        <w:t>17</w:t>
      </w:r>
      <w:r>
        <w:rPr>
          <w:rFonts w:ascii="仿宋_GB2312" w:eastAsia="仿宋_GB2312" w:hint="eastAsia"/>
          <w:sz w:val="32"/>
          <w:szCs w:val="32"/>
        </w:rPr>
        <w:t>号）</w:t>
      </w:r>
      <w:r>
        <w:rPr>
          <w:rFonts w:ascii="仿宋" w:eastAsia="仿宋" w:hAnsi="仿宋" w:hint="eastAsia"/>
          <w:sz w:val="32"/>
          <w:szCs w:val="32"/>
        </w:rPr>
        <w:t>和《新乡市市级财政科技计划项目管理暂行办法》</w:t>
      </w:r>
      <w:r>
        <w:rPr>
          <w:rFonts w:ascii="仿宋_GB2312" w:eastAsia="仿宋_GB2312" w:hint="eastAsia"/>
          <w:sz w:val="32"/>
          <w:szCs w:val="32"/>
        </w:rPr>
        <w:t>（新科〔</w:t>
      </w:r>
      <w:r>
        <w:rPr>
          <w:rFonts w:ascii="仿宋_GB2312" w:eastAsia="仿宋_GB2312" w:hint="eastAsia"/>
          <w:sz w:val="32"/>
          <w:szCs w:val="32"/>
        </w:rPr>
        <w:t>2016</w:t>
      </w:r>
      <w:r>
        <w:rPr>
          <w:rFonts w:ascii="仿宋_GB2312" w:eastAsia="仿宋_GB2312" w:hint="eastAsia"/>
          <w:sz w:val="32"/>
          <w:szCs w:val="32"/>
        </w:rPr>
        <w:t>〕</w:t>
      </w:r>
      <w:r>
        <w:rPr>
          <w:rFonts w:ascii="仿宋_GB2312" w:eastAsia="仿宋_GB2312" w:hint="eastAsia"/>
          <w:sz w:val="32"/>
          <w:szCs w:val="32"/>
        </w:rPr>
        <w:t>17</w:t>
      </w:r>
      <w:r>
        <w:rPr>
          <w:rFonts w:ascii="仿宋_GB2312" w:eastAsia="仿宋_GB2312" w:hint="eastAsia"/>
          <w:sz w:val="32"/>
          <w:szCs w:val="32"/>
        </w:rPr>
        <w:t>号）</w:t>
      </w:r>
      <w:r>
        <w:rPr>
          <w:rFonts w:ascii="仿宋" w:eastAsia="仿宋" w:hAnsi="仿宋" w:hint="eastAsia"/>
          <w:sz w:val="32"/>
          <w:szCs w:val="32"/>
        </w:rPr>
        <w:t>，</w:t>
      </w:r>
      <w:r>
        <w:rPr>
          <w:rFonts w:ascii="仿宋_GB2312" w:eastAsia="仿宋_GB2312" w:hAnsi="Arial" w:cs="Arial"/>
          <w:color w:val="000000"/>
          <w:kern w:val="0"/>
          <w:sz w:val="32"/>
          <w:szCs w:val="32"/>
        </w:rPr>
        <w:t>结合</w:t>
      </w:r>
      <w:r>
        <w:rPr>
          <w:rFonts w:ascii="仿宋_GB2312" w:eastAsia="仿宋_GB2312" w:hAnsi="Arial" w:cs="Arial" w:hint="eastAsia"/>
          <w:color w:val="000000"/>
          <w:kern w:val="0"/>
          <w:sz w:val="32"/>
          <w:szCs w:val="32"/>
        </w:rPr>
        <w:t>我</w:t>
      </w:r>
      <w:r>
        <w:rPr>
          <w:rFonts w:ascii="仿宋_GB2312" w:eastAsia="仿宋_GB2312" w:hAnsi="Arial" w:cs="Arial"/>
          <w:color w:val="000000"/>
          <w:kern w:val="0"/>
          <w:sz w:val="32"/>
          <w:szCs w:val="32"/>
        </w:rPr>
        <w:t>市实际，制定本办法。</w:t>
      </w:r>
    </w:p>
    <w:p w:rsidR="006D67F6" w:rsidRDefault="00DF750B">
      <w:pPr>
        <w:spacing w:line="560" w:lineRule="exact"/>
        <w:ind w:firstLine="660"/>
        <w:rPr>
          <w:rFonts w:ascii="黑体" w:eastAsia="黑体" w:hAnsi="黑体" w:cs="Arial"/>
          <w:bCs/>
          <w:color w:val="000000"/>
          <w:kern w:val="0"/>
          <w:sz w:val="32"/>
        </w:rPr>
      </w:pPr>
      <w:r>
        <w:rPr>
          <w:rFonts w:ascii="黑体" w:eastAsia="黑体" w:hAnsi="黑体" w:cs="Arial" w:hint="eastAsia"/>
          <w:bCs/>
          <w:color w:val="000000"/>
          <w:kern w:val="0"/>
          <w:sz w:val="32"/>
        </w:rPr>
        <w:t xml:space="preserve">第二条　</w:t>
      </w:r>
      <w:r>
        <w:rPr>
          <w:rFonts w:ascii="仿宋" w:eastAsia="仿宋" w:hAnsi="仿宋" w:hint="eastAsia"/>
          <w:sz w:val="32"/>
          <w:szCs w:val="32"/>
        </w:rPr>
        <w:t>知识产权优势、示范企业是指研发能力强，拥有一定数量的</w:t>
      </w:r>
      <w:r>
        <w:rPr>
          <w:rFonts w:ascii="仿宋" w:eastAsia="仿宋" w:hAnsi="仿宋"/>
          <w:sz w:val="32"/>
          <w:szCs w:val="32"/>
        </w:rPr>
        <w:t>自主知识产权，积极开展知识产权运用和保护，建立知识产权管理制度和</w:t>
      </w:r>
      <w:r>
        <w:rPr>
          <w:rFonts w:ascii="仿宋" w:eastAsia="仿宋" w:hAnsi="仿宋" w:hint="eastAsia"/>
          <w:sz w:val="32"/>
          <w:szCs w:val="32"/>
        </w:rPr>
        <w:t>分析利用</w:t>
      </w:r>
      <w:r>
        <w:rPr>
          <w:rFonts w:ascii="仿宋" w:eastAsia="仿宋" w:hAnsi="仿宋"/>
          <w:sz w:val="32"/>
          <w:szCs w:val="32"/>
        </w:rPr>
        <w:t>机制，具有知识产权综合实力的企业。</w:t>
      </w:r>
      <w:r>
        <w:rPr>
          <w:rFonts w:ascii="仿宋" w:eastAsia="仿宋" w:hAnsi="仿宋" w:hint="eastAsia"/>
          <w:sz w:val="32"/>
          <w:szCs w:val="32"/>
        </w:rPr>
        <w:t>新乡市知识产权优势、示范企业的培育和认定是以企业知识产权创造、运用、管理和保护能力全面提升为目标的知识产权行动计划。</w:t>
      </w:r>
    </w:p>
    <w:p w:rsidR="006D67F6" w:rsidRDefault="00DF750B">
      <w:pPr>
        <w:spacing w:line="560" w:lineRule="exact"/>
        <w:ind w:firstLine="660"/>
        <w:rPr>
          <w:rFonts w:ascii="Arial" w:hAnsi="Arial" w:cs="Arial"/>
          <w:color w:val="5B6267"/>
          <w:kern w:val="0"/>
          <w:sz w:val="18"/>
          <w:szCs w:val="18"/>
        </w:rPr>
      </w:pPr>
      <w:r>
        <w:rPr>
          <w:rFonts w:ascii="黑体" w:eastAsia="黑体" w:hAnsi="黑体" w:cs="Arial" w:hint="eastAsia"/>
          <w:bCs/>
          <w:color w:val="000000"/>
          <w:kern w:val="0"/>
          <w:sz w:val="32"/>
        </w:rPr>
        <w:t>第三条</w:t>
      </w:r>
      <w:r>
        <w:rPr>
          <w:rFonts w:ascii="黑体" w:eastAsia="黑体" w:hAnsi="黑体" w:cs="Arial" w:hint="eastAsia"/>
          <w:bCs/>
          <w:color w:val="000000"/>
          <w:kern w:val="0"/>
          <w:sz w:val="32"/>
        </w:rPr>
        <w:t xml:space="preserve">  </w:t>
      </w:r>
      <w:r>
        <w:rPr>
          <w:rFonts w:ascii="仿宋_GB2312" w:eastAsia="仿宋_GB2312" w:hAnsi="Arial" w:cs="Arial" w:hint="eastAsia"/>
          <w:color w:val="000000"/>
          <w:kern w:val="0"/>
          <w:sz w:val="32"/>
          <w:szCs w:val="32"/>
        </w:rPr>
        <w:t>新乡市知识产权优势、示范企业的认定遵循“企业自愿、政府引导、公平公正、动态管理”的原则，每年认定一次。</w:t>
      </w:r>
    </w:p>
    <w:p w:rsidR="006D67F6" w:rsidRDefault="00DF750B">
      <w:pPr>
        <w:spacing w:line="560" w:lineRule="exact"/>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 xml:space="preserve">　　</w:t>
      </w:r>
      <w:r>
        <w:rPr>
          <w:rFonts w:ascii="黑体" w:eastAsia="黑体" w:hAnsi="黑体" w:cs="Arial" w:hint="eastAsia"/>
          <w:bCs/>
          <w:color w:val="000000"/>
          <w:kern w:val="0"/>
          <w:sz w:val="32"/>
        </w:rPr>
        <w:t xml:space="preserve">第四条　</w:t>
      </w:r>
      <w:r>
        <w:rPr>
          <w:rFonts w:ascii="仿宋_GB2312" w:eastAsia="仿宋_GB2312" w:hAnsi="Arial" w:cs="Arial"/>
          <w:color w:val="000000"/>
          <w:kern w:val="0"/>
          <w:sz w:val="32"/>
          <w:szCs w:val="32"/>
        </w:rPr>
        <w:t>市知识产权局负责</w:t>
      </w:r>
      <w:r>
        <w:rPr>
          <w:rFonts w:ascii="仿宋_GB2312" w:eastAsia="仿宋_GB2312" w:hAnsi="Arial" w:cs="Arial" w:hint="eastAsia"/>
          <w:color w:val="000000"/>
          <w:kern w:val="0"/>
          <w:sz w:val="32"/>
          <w:szCs w:val="32"/>
        </w:rPr>
        <w:t>新乡市</w:t>
      </w:r>
      <w:r>
        <w:rPr>
          <w:rFonts w:ascii="仿宋_GB2312" w:eastAsia="仿宋_GB2312" w:hAnsi="Arial" w:cs="Arial"/>
          <w:color w:val="000000"/>
          <w:kern w:val="0"/>
          <w:sz w:val="32"/>
          <w:szCs w:val="32"/>
        </w:rPr>
        <w:t>知识产权</w:t>
      </w:r>
      <w:r>
        <w:rPr>
          <w:rFonts w:ascii="仿宋_GB2312" w:eastAsia="仿宋_GB2312" w:hAnsi="Arial" w:cs="Arial" w:hint="eastAsia"/>
          <w:color w:val="000000"/>
          <w:kern w:val="0"/>
          <w:sz w:val="32"/>
          <w:szCs w:val="32"/>
        </w:rPr>
        <w:t>优势</w:t>
      </w:r>
      <w:r>
        <w:rPr>
          <w:rFonts w:ascii="仿宋_GB2312" w:eastAsia="仿宋_GB2312" w:hAnsi="Arial" w:cs="Arial"/>
          <w:color w:val="000000"/>
          <w:kern w:val="0"/>
          <w:sz w:val="32"/>
          <w:szCs w:val="32"/>
        </w:rPr>
        <w:t>、示范企业</w:t>
      </w:r>
      <w:r>
        <w:rPr>
          <w:rFonts w:ascii="仿宋_GB2312" w:eastAsia="仿宋_GB2312" w:hAnsi="Arial" w:cs="Arial" w:hint="eastAsia"/>
          <w:color w:val="000000"/>
          <w:kern w:val="0"/>
          <w:sz w:val="32"/>
          <w:szCs w:val="32"/>
        </w:rPr>
        <w:t>的申报、评审、认定、考核与管理工作。</w:t>
      </w:r>
    </w:p>
    <w:p w:rsidR="006D67F6" w:rsidRDefault="006D67F6">
      <w:pPr>
        <w:spacing w:line="560" w:lineRule="exact"/>
        <w:jc w:val="center"/>
        <w:rPr>
          <w:rFonts w:ascii="黑体" w:eastAsia="黑体" w:hAnsi="黑体" w:cs="Arial"/>
          <w:bCs/>
          <w:color w:val="000000"/>
          <w:kern w:val="0"/>
          <w:sz w:val="32"/>
        </w:rPr>
      </w:pPr>
    </w:p>
    <w:p w:rsidR="006D67F6" w:rsidRDefault="00DF750B">
      <w:pPr>
        <w:spacing w:line="560" w:lineRule="exact"/>
        <w:jc w:val="center"/>
        <w:rPr>
          <w:rFonts w:ascii="黑体" w:eastAsia="黑体" w:hAnsi="黑体" w:cs="Arial"/>
          <w:bCs/>
          <w:color w:val="000000"/>
          <w:kern w:val="0"/>
          <w:sz w:val="32"/>
        </w:rPr>
      </w:pPr>
      <w:r>
        <w:rPr>
          <w:rFonts w:ascii="黑体" w:eastAsia="黑体" w:hAnsi="黑体" w:cs="Arial" w:hint="eastAsia"/>
          <w:bCs/>
          <w:color w:val="000000"/>
          <w:kern w:val="0"/>
          <w:sz w:val="32"/>
        </w:rPr>
        <w:t>第二章　认定条件</w:t>
      </w:r>
    </w:p>
    <w:p w:rsidR="006D67F6" w:rsidRDefault="00DF750B">
      <w:pPr>
        <w:spacing w:line="570" w:lineRule="exact"/>
        <w:ind w:firstLineChars="200" w:firstLine="640"/>
        <w:rPr>
          <w:rFonts w:ascii="仿宋_GB2312" w:eastAsia="仿宋_GB2312" w:hAnsi="Arial" w:cs="Arial"/>
          <w:color w:val="000000"/>
          <w:kern w:val="0"/>
          <w:sz w:val="32"/>
          <w:szCs w:val="32"/>
        </w:rPr>
      </w:pPr>
      <w:r>
        <w:rPr>
          <w:rFonts w:ascii="黑体" w:eastAsia="黑体" w:hAnsi="黑体" w:cs="Arial" w:hint="eastAsia"/>
          <w:bCs/>
          <w:color w:val="000000"/>
          <w:kern w:val="0"/>
          <w:sz w:val="32"/>
        </w:rPr>
        <w:t>第五条</w:t>
      </w:r>
      <w:r>
        <w:rPr>
          <w:rFonts w:ascii="黑体" w:eastAsia="黑体" w:hAnsi="黑体" w:cs="Arial" w:hint="eastAsia"/>
          <w:bCs/>
          <w:color w:val="000000"/>
          <w:kern w:val="0"/>
          <w:sz w:val="32"/>
        </w:rPr>
        <w:t xml:space="preserve">  </w:t>
      </w:r>
      <w:r>
        <w:rPr>
          <w:rFonts w:ascii="仿宋_GB2312" w:eastAsia="仿宋_GB2312" w:hAnsi="Arial" w:cs="Arial" w:hint="eastAsia"/>
          <w:color w:val="000000"/>
          <w:kern w:val="0"/>
          <w:sz w:val="32"/>
          <w:szCs w:val="32"/>
        </w:rPr>
        <w:t>凡在本市行政辖区内注册、具有独立法人资格的企</w:t>
      </w:r>
      <w:r>
        <w:rPr>
          <w:rFonts w:ascii="仿宋_GB2312" w:eastAsia="仿宋_GB2312" w:hAnsi="Arial" w:cs="Arial" w:hint="eastAsia"/>
          <w:color w:val="000000"/>
          <w:kern w:val="0"/>
          <w:sz w:val="32"/>
          <w:szCs w:val="32"/>
        </w:rPr>
        <w:lastRenderedPageBreak/>
        <w:t>业，均可申请认定。</w:t>
      </w:r>
    </w:p>
    <w:p w:rsidR="006D67F6" w:rsidRDefault="00DF750B">
      <w:pPr>
        <w:spacing w:line="570" w:lineRule="exact"/>
        <w:ind w:firstLineChars="196" w:firstLine="627"/>
        <w:rPr>
          <w:rFonts w:ascii="Arial" w:hAnsi="Arial" w:cs="Arial"/>
          <w:color w:val="5B6267"/>
          <w:kern w:val="0"/>
          <w:sz w:val="18"/>
          <w:szCs w:val="18"/>
        </w:rPr>
      </w:pPr>
      <w:r>
        <w:rPr>
          <w:rFonts w:ascii="黑体" w:eastAsia="黑体" w:hAnsi="黑体" w:cs="Arial" w:hint="eastAsia"/>
          <w:bCs/>
          <w:color w:val="000000"/>
          <w:kern w:val="0"/>
          <w:sz w:val="32"/>
        </w:rPr>
        <w:t xml:space="preserve">第六条　</w:t>
      </w:r>
      <w:r>
        <w:rPr>
          <w:rFonts w:ascii="仿宋_GB2312" w:eastAsia="仿宋_GB2312" w:hAnsi="Arial" w:cs="Arial" w:hint="eastAsia"/>
          <w:color w:val="000000"/>
          <w:kern w:val="0"/>
          <w:sz w:val="32"/>
          <w:szCs w:val="32"/>
        </w:rPr>
        <w:t>申请认定新乡市知识产权优势企业的，应当具备以下条件：</w:t>
      </w:r>
    </w:p>
    <w:p w:rsidR="006D67F6" w:rsidRDefault="00DF750B">
      <w:pPr>
        <w:spacing w:line="570" w:lineRule="exact"/>
        <w:ind w:firstLine="645"/>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（一）</w:t>
      </w:r>
      <w:r>
        <w:rPr>
          <w:rFonts w:ascii="仿宋_GB2312" w:eastAsia="仿宋_GB2312" w:hint="eastAsia"/>
          <w:sz w:val="32"/>
          <w:szCs w:val="32"/>
        </w:rPr>
        <w:t>企业知识产权管理制度较为完善。企业设立有知识产权管理机构，</w:t>
      </w:r>
      <w:r>
        <w:rPr>
          <w:rFonts w:ascii="仿宋_GB2312" w:eastAsia="仿宋_GB2312" w:hAnsi="华文仿宋" w:hint="eastAsia"/>
          <w:sz w:val="32"/>
          <w:szCs w:val="32"/>
        </w:rPr>
        <w:t>配备专职或兼职的管理人员；制定了企业知识产权战略规划、</w:t>
      </w:r>
      <w:r>
        <w:rPr>
          <w:rFonts w:ascii="仿宋_GB2312" w:eastAsia="仿宋_GB2312" w:hint="eastAsia"/>
          <w:sz w:val="32"/>
          <w:szCs w:val="32"/>
        </w:rPr>
        <w:t>管理制度、奖惩制度、考核办法等知识产权管理激励制度。</w:t>
      </w:r>
    </w:p>
    <w:p w:rsidR="006D67F6" w:rsidRDefault="00DF750B">
      <w:pPr>
        <w:spacing w:line="570" w:lineRule="exact"/>
        <w:ind w:firstLine="645"/>
        <w:rPr>
          <w:rFonts w:ascii="仿宋_GB2312" w:eastAsia="仿宋_GB2312"/>
          <w:sz w:val="32"/>
          <w:szCs w:val="32"/>
        </w:rPr>
      </w:pPr>
      <w:r>
        <w:rPr>
          <w:rFonts w:ascii="仿宋_GB2312" w:eastAsia="仿宋_GB2312" w:hAnsi="Arial" w:cs="Arial" w:hint="eastAsia"/>
          <w:color w:val="000000"/>
          <w:kern w:val="0"/>
          <w:sz w:val="32"/>
          <w:szCs w:val="32"/>
        </w:rPr>
        <w:t>（二）</w:t>
      </w:r>
      <w:r>
        <w:rPr>
          <w:rFonts w:ascii="仿宋_GB2312" w:eastAsia="仿宋_GB2312" w:hint="eastAsia"/>
          <w:sz w:val="32"/>
          <w:szCs w:val="32"/>
        </w:rPr>
        <w:t>企业</w:t>
      </w:r>
      <w:r>
        <w:rPr>
          <w:rFonts w:ascii="仿宋_GB2312" w:eastAsia="仿宋_GB2312" w:hAnsi="华文仿宋" w:hint="eastAsia"/>
          <w:sz w:val="32"/>
          <w:szCs w:val="32"/>
        </w:rPr>
        <w:t>注重知识产权培训，</w:t>
      </w:r>
      <w:r>
        <w:rPr>
          <w:rFonts w:ascii="仿宋_GB2312" w:eastAsia="仿宋_GB2312" w:hint="eastAsia"/>
          <w:sz w:val="32"/>
          <w:szCs w:val="32"/>
        </w:rPr>
        <w:t>管理层及研发人员的培训率达到</w:t>
      </w:r>
      <w:r>
        <w:rPr>
          <w:rFonts w:ascii="仿宋_GB2312" w:eastAsia="仿宋_GB2312" w:hint="eastAsia"/>
          <w:sz w:val="32"/>
          <w:szCs w:val="32"/>
        </w:rPr>
        <w:t xml:space="preserve"> 60% </w:t>
      </w:r>
      <w:r>
        <w:rPr>
          <w:rFonts w:ascii="仿宋_GB2312" w:eastAsia="仿宋_GB2312" w:hint="eastAsia"/>
          <w:sz w:val="32"/>
          <w:szCs w:val="32"/>
        </w:rPr>
        <w:t>以上，员工的培训率达到</w:t>
      </w:r>
      <w:r>
        <w:rPr>
          <w:rFonts w:ascii="仿宋_GB2312" w:eastAsia="仿宋_GB2312" w:hint="eastAsia"/>
          <w:sz w:val="32"/>
          <w:szCs w:val="32"/>
        </w:rPr>
        <w:t xml:space="preserve"> 30% </w:t>
      </w:r>
      <w:r>
        <w:rPr>
          <w:rFonts w:ascii="仿宋_GB2312" w:eastAsia="仿宋_GB2312" w:hint="eastAsia"/>
          <w:sz w:val="32"/>
          <w:szCs w:val="32"/>
        </w:rPr>
        <w:t>以上。</w:t>
      </w:r>
    </w:p>
    <w:p w:rsidR="006D67F6" w:rsidRDefault="00DF750B">
      <w:pPr>
        <w:spacing w:line="570" w:lineRule="exact"/>
        <w:ind w:firstLine="645"/>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（三）企业知识产权工作经费占</w:t>
      </w:r>
      <w:r>
        <w:rPr>
          <w:rFonts w:ascii="仿宋_GB2312" w:eastAsia="仿宋_GB2312" w:hint="eastAsia"/>
          <w:sz w:val="32"/>
          <w:szCs w:val="32"/>
        </w:rPr>
        <w:t>企业研发投入的</w:t>
      </w:r>
      <w:r>
        <w:rPr>
          <w:rFonts w:ascii="仿宋_GB2312" w:eastAsia="仿宋_GB2312" w:hint="eastAsia"/>
          <w:sz w:val="32"/>
          <w:szCs w:val="32"/>
        </w:rPr>
        <w:t>5%</w:t>
      </w:r>
      <w:r>
        <w:rPr>
          <w:rFonts w:ascii="仿宋_GB2312" w:eastAsia="仿宋_GB2312" w:hint="eastAsia"/>
          <w:sz w:val="32"/>
          <w:szCs w:val="32"/>
        </w:rPr>
        <w:t>以上</w:t>
      </w:r>
      <w:r>
        <w:rPr>
          <w:rFonts w:ascii="仿宋_GB2312" w:eastAsia="仿宋_GB2312" w:hAnsi="Arial" w:cs="Arial" w:hint="eastAsia"/>
          <w:color w:val="000000"/>
          <w:kern w:val="0"/>
          <w:sz w:val="32"/>
          <w:szCs w:val="32"/>
        </w:rPr>
        <w:t>。</w:t>
      </w:r>
    </w:p>
    <w:p w:rsidR="006D67F6" w:rsidRDefault="00DF750B">
      <w:pPr>
        <w:spacing w:line="570" w:lineRule="exact"/>
        <w:ind w:firstLine="645"/>
        <w:rPr>
          <w:rFonts w:ascii="Arial" w:hAnsi="Arial" w:cs="Arial"/>
          <w:color w:val="5B6267"/>
          <w:kern w:val="0"/>
          <w:sz w:val="18"/>
          <w:szCs w:val="18"/>
        </w:rPr>
      </w:pPr>
      <w:r>
        <w:rPr>
          <w:rFonts w:ascii="仿宋_GB2312" w:eastAsia="仿宋_GB2312" w:hAnsi="Arial" w:cs="Arial" w:hint="eastAsia"/>
          <w:color w:val="000000"/>
          <w:kern w:val="0"/>
          <w:sz w:val="32"/>
          <w:szCs w:val="32"/>
        </w:rPr>
        <w:t>（四）企业初步建立专利信息分析利用机制，适时组织研发人员或专利分析机构开展专利信息分析，为新产品研发提供信息支持和决策支撑。</w:t>
      </w:r>
    </w:p>
    <w:p w:rsidR="006D67F6" w:rsidRDefault="00DF750B">
      <w:pPr>
        <w:spacing w:line="570" w:lineRule="exact"/>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 xml:space="preserve">　　（五）企业知识产权保护意识较强，近三年无制造和销售假冒产品，无行政和司法程序认定的侵犯知识产权行为。</w:t>
      </w:r>
    </w:p>
    <w:p w:rsidR="006D67F6" w:rsidRDefault="00DF750B">
      <w:pPr>
        <w:spacing w:line="570" w:lineRule="exact"/>
        <w:ind w:firstLine="645"/>
        <w:rPr>
          <w:rFonts w:ascii="仿宋_GB2312" w:eastAsia="仿宋_GB2312"/>
          <w:sz w:val="32"/>
          <w:szCs w:val="32"/>
        </w:rPr>
      </w:pPr>
      <w:r>
        <w:rPr>
          <w:rFonts w:ascii="仿宋_GB2312" w:eastAsia="仿宋_GB2312" w:hAnsi="Arial" w:cs="Arial" w:hint="eastAsia"/>
          <w:color w:val="000000"/>
          <w:kern w:val="0"/>
          <w:sz w:val="32"/>
          <w:szCs w:val="32"/>
        </w:rPr>
        <w:t>（六）</w:t>
      </w:r>
      <w:r>
        <w:rPr>
          <w:rFonts w:ascii="仿宋_GB2312" w:eastAsia="仿宋_GB2312" w:hint="eastAsia"/>
          <w:sz w:val="32"/>
          <w:szCs w:val="32"/>
        </w:rPr>
        <w:t>企业专利产品与服务的营业收入占企业总收入的</w:t>
      </w:r>
      <w:r>
        <w:rPr>
          <w:rFonts w:ascii="仿宋_GB2312" w:eastAsia="仿宋_GB2312" w:hint="eastAsia"/>
          <w:sz w:val="32"/>
          <w:szCs w:val="32"/>
        </w:rPr>
        <w:t xml:space="preserve">40% </w:t>
      </w:r>
      <w:r>
        <w:rPr>
          <w:rFonts w:ascii="仿宋_GB2312" w:eastAsia="仿宋_GB2312" w:hint="eastAsia"/>
          <w:sz w:val="32"/>
          <w:szCs w:val="32"/>
        </w:rPr>
        <w:t>以上且</w:t>
      </w:r>
      <w:r>
        <w:rPr>
          <w:rFonts w:ascii="仿宋_GB2312" w:eastAsia="仿宋_GB2312"/>
          <w:sz w:val="32"/>
          <w:szCs w:val="32"/>
        </w:rPr>
        <w:t>年销售额</w:t>
      </w:r>
      <w:r>
        <w:rPr>
          <w:rFonts w:ascii="仿宋_GB2312" w:eastAsia="仿宋_GB2312" w:hint="eastAsia"/>
          <w:sz w:val="32"/>
          <w:szCs w:val="32"/>
        </w:rPr>
        <w:t>不低于</w:t>
      </w:r>
      <w:r>
        <w:rPr>
          <w:rFonts w:ascii="仿宋_GB2312" w:eastAsia="仿宋_GB2312" w:hint="eastAsia"/>
          <w:sz w:val="32"/>
          <w:szCs w:val="32"/>
        </w:rPr>
        <w:t>2</w:t>
      </w:r>
      <w:r>
        <w:rPr>
          <w:rFonts w:ascii="仿宋_GB2312" w:eastAsia="仿宋_GB2312"/>
          <w:sz w:val="32"/>
          <w:szCs w:val="32"/>
        </w:rPr>
        <w:t>000</w:t>
      </w:r>
      <w:r>
        <w:rPr>
          <w:rFonts w:ascii="仿宋_GB2312" w:eastAsia="仿宋_GB2312"/>
          <w:sz w:val="32"/>
          <w:szCs w:val="32"/>
        </w:rPr>
        <w:t>万元</w:t>
      </w:r>
      <w:r>
        <w:rPr>
          <w:rFonts w:ascii="仿宋_GB2312" w:eastAsia="仿宋_GB2312" w:hint="eastAsia"/>
          <w:sz w:val="32"/>
          <w:szCs w:val="32"/>
        </w:rPr>
        <w:t>。</w:t>
      </w:r>
    </w:p>
    <w:p w:rsidR="006D67F6" w:rsidRDefault="00DF750B">
      <w:pPr>
        <w:spacing w:line="570" w:lineRule="exact"/>
        <w:ind w:firstLine="645"/>
        <w:rPr>
          <w:rFonts w:ascii="仿宋_GB2312" w:eastAsia="仿宋_GB2312"/>
          <w:sz w:val="32"/>
          <w:szCs w:val="32"/>
        </w:rPr>
      </w:pPr>
      <w:r>
        <w:rPr>
          <w:rFonts w:ascii="仿宋_GB2312" w:eastAsia="仿宋_GB2312" w:hint="eastAsia"/>
          <w:sz w:val="32"/>
          <w:szCs w:val="32"/>
        </w:rPr>
        <w:t>（七）</w:t>
      </w:r>
      <w:r>
        <w:rPr>
          <w:rFonts w:ascii="仿宋_GB2312" w:eastAsia="仿宋_GB2312"/>
          <w:sz w:val="32"/>
          <w:szCs w:val="32"/>
        </w:rPr>
        <w:t>企业拥有</w:t>
      </w:r>
      <w:r>
        <w:rPr>
          <w:rFonts w:ascii="仿宋_GB2312" w:eastAsia="仿宋_GB2312" w:hint="eastAsia"/>
          <w:sz w:val="32"/>
          <w:szCs w:val="32"/>
        </w:rPr>
        <w:t>有效</w:t>
      </w:r>
      <w:r>
        <w:rPr>
          <w:rFonts w:ascii="仿宋_GB2312" w:eastAsia="仿宋_GB2312"/>
          <w:sz w:val="32"/>
          <w:szCs w:val="32"/>
        </w:rPr>
        <w:t>专利</w:t>
      </w:r>
      <w:r>
        <w:rPr>
          <w:rFonts w:ascii="仿宋_GB2312" w:eastAsia="仿宋_GB2312" w:hint="eastAsia"/>
          <w:sz w:val="32"/>
          <w:szCs w:val="32"/>
        </w:rPr>
        <w:t>10</w:t>
      </w:r>
      <w:r>
        <w:rPr>
          <w:rFonts w:ascii="仿宋_GB2312" w:eastAsia="仿宋_GB2312"/>
          <w:sz w:val="32"/>
          <w:szCs w:val="32"/>
        </w:rPr>
        <w:t>件以上，</w:t>
      </w:r>
      <w:r>
        <w:rPr>
          <w:rFonts w:ascii="仿宋_GB2312" w:eastAsia="仿宋_GB2312" w:hint="eastAsia"/>
          <w:sz w:val="32"/>
          <w:szCs w:val="32"/>
        </w:rPr>
        <w:t>且申报当年起前两个完整年度内年均专利申请</w:t>
      </w:r>
      <w:r>
        <w:rPr>
          <w:rFonts w:ascii="仿宋_GB2312" w:eastAsia="仿宋_GB2312" w:hint="eastAsia"/>
          <w:sz w:val="32"/>
          <w:szCs w:val="32"/>
        </w:rPr>
        <w:t>10</w:t>
      </w:r>
      <w:r>
        <w:rPr>
          <w:rFonts w:ascii="仿宋_GB2312" w:eastAsia="仿宋_GB2312" w:hint="eastAsia"/>
          <w:sz w:val="32"/>
          <w:szCs w:val="32"/>
        </w:rPr>
        <w:t>件（其中发明专利申请</w:t>
      </w:r>
      <w:r>
        <w:rPr>
          <w:rFonts w:ascii="仿宋_GB2312" w:eastAsia="仿宋_GB2312" w:hint="eastAsia"/>
          <w:sz w:val="32"/>
          <w:szCs w:val="32"/>
        </w:rPr>
        <w:t>2</w:t>
      </w:r>
      <w:r>
        <w:rPr>
          <w:rFonts w:ascii="仿宋_GB2312" w:eastAsia="仿宋_GB2312" w:hint="eastAsia"/>
          <w:sz w:val="32"/>
          <w:szCs w:val="32"/>
        </w:rPr>
        <w:t>件）以上。</w:t>
      </w:r>
    </w:p>
    <w:p w:rsidR="006D67F6" w:rsidRDefault="00DF750B">
      <w:pPr>
        <w:spacing w:line="570" w:lineRule="exact"/>
        <w:ind w:firstLine="645"/>
        <w:rPr>
          <w:rFonts w:ascii="仿宋_GB2312" w:eastAsia="仿宋_GB2312"/>
          <w:sz w:val="32"/>
          <w:szCs w:val="32"/>
        </w:rPr>
      </w:pPr>
      <w:r>
        <w:rPr>
          <w:rFonts w:ascii="仿宋_GB2312" w:eastAsia="仿宋_GB2312" w:hint="eastAsia"/>
          <w:sz w:val="32"/>
          <w:szCs w:val="32"/>
        </w:rPr>
        <w:t>（八）企业运用知识产权能力较强，知识产权市场竞争优势初步形成，具有区域影响力</w:t>
      </w:r>
      <w:r>
        <w:rPr>
          <w:rFonts w:ascii="仿宋_GB2312" w:eastAsia="仿宋_GB2312" w:hint="eastAsia"/>
          <w:sz w:val="32"/>
          <w:szCs w:val="32"/>
        </w:rPr>
        <w:t>。</w:t>
      </w:r>
    </w:p>
    <w:p w:rsidR="006D67F6" w:rsidRDefault="00DF750B">
      <w:pPr>
        <w:spacing w:line="570" w:lineRule="exact"/>
        <w:ind w:firstLine="645"/>
        <w:rPr>
          <w:rFonts w:ascii="仿宋_GB2312" w:eastAsia="仿宋_GB2312"/>
          <w:sz w:val="32"/>
          <w:szCs w:val="32"/>
        </w:rPr>
      </w:pPr>
      <w:r>
        <w:rPr>
          <w:rFonts w:ascii="黑体" w:eastAsia="黑体" w:hAnsi="黑体" w:cs="Arial" w:hint="eastAsia"/>
          <w:bCs/>
          <w:color w:val="000000"/>
          <w:kern w:val="0"/>
          <w:sz w:val="32"/>
        </w:rPr>
        <w:t xml:space="preserve">第七条　</w:t>
      </w:r>
      <w:r>
        <w:rPr>
          <w:rFonts w:ascii="仿宋_GB2312" w:eastAsia="仿宋_GB2312" w:hint="eastAsia"/>
          <w:sz w:val="32"/>
          <w:szCs w:val="32"/>
        </w:rPr>
        <w:t>申请认定新乡市知识产权示范企业的，应当具备以下条件：</w:t>
      </w:r>
    </w:p>
    <w:p w:rsidR="006D67F6" w:rsidRDefault="00DF750B">
      <w:pPr>
        <w:spacing w:line="570" w:lineRule="exact"/>
        <w:ind w:firstLine="645"/>
        <w:rPr>
          <w:rFonts w:ascii="仿宋_GB2312" w:eastAsia="仿宋_GB2312"/>
          <w:sz w:val="32"/>
          <w:szCs w:val="32"/>
        </w:rPr>
      </w:pPr>
      <w:r>
        <w:rPr>
          <w:rFonts w:ascii="仿宋_GB2312" w:eastAsia="仿宋_GB2312" w:hint="eastAsia"/>
          <w:sz w:val="32"/>
          <w:szCs w:val="32"/>
        </w:rPr>
        <w:t>（一）获评新乡市知识产权优势企业</w:t>
      </w:r>
      <w:r>
        <w:rPr>
          <w:rFonts w:ascii="仿宋_GB2312" w:eastAsia="仿宋_GB2312" w:hint="eastAsia"/>
          <w:sz w:val="32"/>
          <w:szCs w:val="32"/>
        </w:rPr>
        <w:t>1</w:t>
      </w:r>
      <w:r>
        <w:rPr>
          <w:rFonts w:ascii="仿宋_GB2312" w:eastAsia="仿宋_GB2312" w:hint="eastAsia"/>
          <w:sz w:val="32"/>
          <w:szCs w:val="32"/>
        </w:rPr>
        <w:t>年以上。</w:t>
      </w:r>
    </w:p>
    <w:p w:rsidR="006D67F6" w:rsidRDefault="00DF750B">
      <w:pPr>
        <w:spacing w:line="570" w:lineRule="exact"/>
        <w:ind w:firstLineChars="200" w:firstLine="640"/>
        <w:rPr>
          <w:rFonts w:ascii="仿宋_GB2312" w:eastAsia="仿宋_GB2312"/>
          <w:sz w:val="32"/>
          <w:szCs w:val="32"/>
        </w:rPr>
      </w:pPr>
      <w:r>
        <w:rPr>
          <w:rFonts w:ascii="仿宋_GB2312" w:eastAsia="仿宋_GB2312" w:hint="eastAsia"/>
          <w:sz w:val="32"/>
          <w:szCs w:val="32"/>
        </w:rPr>
        <w:lastRenderedPageBreak/>
        <w:t>（二）</w:t>
      </w:r>
      <w:r>
        <w:rPr>
          <w:rFonts w:ascii="仿宋_GB2312" w:eastAsia="仿宋_GB2312"/>
          <w:sz w:val="32"/>
          <w:szCs w:val="32"/>
        </w:rPr>
        <w:t>企业</w:t>
      </w:r>
      <w:r>
        <w:rPr>
          <w:rFonts w:ascii="仿宋_GB2312" w:eastAsia="仿宋_GB2312" w:hint="eastAsia"/>
          <w:sz w:val="32"/>
          <w:szCs w:val="32"/>
        </w:rPr>
        <w:t>通过国家标准《企业知识产权管理规范》（</w:t>
      </w:r>
      <w:r>
        <w:rPr>
          <w:rFonts w:ascii="仿宋_GB2312" w:eastAsia="仿宋_GB2312" w:hint="eastAsia"/>
          <w:sz w:val="32"/>
          <w:szCs w:val="32"/>
        </w:rPr>
        <w:t>GB/T 29490-2013</w:t>
      </w:r>
      <w:r>
        <w:rPr>
          <w:rFonts w:ascii="仿宋_GB2312" w:eastAsia="仿宋_GB2312" w:hint="eastAsia"/>
          <w:sz w:val="32"/>
          <w:szCs w:val="32"/>
        </w:rPr>
        <w:t>）体系认证。</w:t>
      </w:r>
    </w:p>
    <w:p w:rsidR="006D67F6" w:rsidRDefault="00DF750B">
      <w:pPr>
        <w:spacing w:line="570" w:lineRule="exact"/>
        <w:ind w:firstLineChars="200" w:firstLine="640"/>
        <w:rPr>
          <w:rFonts w:ascii="仿宋_GB2312" w:eastAsia="仿宋_GB2312"/>
          <w:sz w:val="32"/>
          <w:szCs w:val="32"/>
        </w:rPr>
      </w:pPr>
      <w:r>
        <w:rPr>
          <w:rFonts w:ascii="仿宋_GB2312" w:eastAsia="仿宋_GB2312" w:hint="eastAsia"/>
          <w:sz w:val="32"/>
          <w:szCs w:val="32"/>
        </w:rPr>
        <w:t>（三）企业注重知识产权培训，管理层及研发人员的培训率达到</w:t>
      </w:r>
      <w:r>
        <w:rPr>
          <w:rFonts w:ascii="仿宋_GB2312" w:eastAsia="仿宋_GB2312" w:hint="eastAsia"/>
          <w:sz w:val="32"/>
          <w:szCs w:val="32"/>
        </w:rPr>
        <w:t xml:space="preserve"> 80% </w:t>
      </w:r>
      <w:r>
        <w:rPr>
          <w:rFonts w:ascii="仿宋_GB2312" w:eastAsia="仿宋_GB2312" w:hint="eastAsia"/>
          <w:sz w:val="32"/>
          <w:szCs w:val="32"/>
        </w:rPr>
        <w:t>以上，员工的培训率达到</w:t>
      </w:r>
      <w:r>
        <w:rPr>
          <w:rFonts w:ascii="仿宋_GB2312" w:eastAsia="仿宋_GB2312" w:hint="eastAsia"/>
          <w:sz w:val="32"/>
          <w:szCs w:val="32"/>
        </w:rPr>
        <w:t xml:space="preserve"> 50% </w:t>
      </w:r>
      <w:r>
        <w:rPr>
          <w:rFonts w:ascii="仿宋_GB2312" w:eastAsia="仿宋_GB2312" w:hint="eastAsia"/>
          <w:sz w:val="32"/>
          <w:szCs w:val="32"/>
        </w:rPr>
        <w:t>以上。</w:t>
      </w:r>
    </w:p>
    <w:p w:rsidR="006D67F6" w:rsidRDefault="00DF750B">
      <w:pPr>
        <w:spacing w:line="570" w:lineRule="exact"/>
        <w:ind w:firstLineChars="200" w:firstLine="640"/>
        <w:rPr>
          <w:rFonts w:ascii="仿宋_GB2312" w:eastAsia="仿宋_GB2312"/>
          <w:sz w:val="32"/>
          <w:szCs w:val="32"/>
        </w:rPr>
      </w:pPr>
      <w:r>
        <w:rPr>
          <w:rFonts w:ascii="仿宋_GB2312" w:eastAsia="仿宋_GB2312" w:hint="eastAsia"/>
          <w:sz w:val="32"/>
          <w:szCs w:val="32"/>
        </w:rPr>
        <w:t>（四）</w:t>
      </w:r>
      <w:r>
        <w:rPr>
          <w:rFonts w:ascii="仿宋_GB2312" w:eastAsia="仿宋_GB2312" w:hAnsi="Arial" w:cs="Arial" w:hint="eastAsia"/>
          <w:color w:val="000000"/>
          <w:kern w:val="0"/>
          <w:sz w:val="32"/>
          <w:szCs w:val="32"/>
        </w:rPr>
        <w:t>企业知识产权经费充足，投入占</w:t>
      </w:r>
      <w:r>
        <w:rPr>
          <w:rFonts w:ascii="仿宋_GB2312" w:eastAsia="仿宋_GB2312" w:hint="eastAsia"/>
          <w:sz w:val="32"/>
          <w:szCs w:val="32"/>
        </w:rPr>
        <w:t>企业研发投入的</w:t>
      </w:r>
      <w:r>
        <w:rPr>
          <w:rFonts w:ascii="仿宋_GB2312" w:eastAsia="仿宋_GB2312" w:hint="eastAsia"/>
          <w:sz w:val="32"/>
          <w:szCs w:val="32"/>
        </w:rPr>
        <w:t>6%</w:t>
      </w:r>
      <w:r>
        <w:rPr>
          <w:rFonts w:ascii="仿宋_GB2312" w:eastAsia="仿宋_GB2312" w:hint="eastAsia"/>
          <w:sz w:val="32"/>
          <w:szCs w:val="32"/>
        </w:rPr>
        <w:t>以上，且增长率高于企业利润增长速度。</w:t>
      </w:r>
    </w:p>
    <w:p w:rsidR="006D67F6" w:rsidRDefault="00DF750B">
      <w:pPr>
        <w:spacing w:line="570" w:lineRule="exact"/>
        <w:ind w:firstLineChars="200" w:firstLine="640"/>
        <w:rPr>
          <w:rFonts w:ascii="仿宋_GB2312" w:eastAsia="仿宋_GB2312"/>
          <w:sz w:val="32"/>
          <w:szCs w:val="32"/>
        </w:rPr>
      </w:pPr>
      <w:r>
        <w:rPr>
          <w:rFonts w:ascii="仿宋_GB2312" w:eastAsia="仿宋_GB2312" w:hint="eastAsia"/>
          <w:sz w:val="32"/>
          <w:szCs w:val="32"/>
        </w:rPr>
        <w:t>（五）企业建立了较完善的专利检索制度，培养了</w:t>
      </w:r>
      <w:r>
        <w:rPr>
          <w:rFonts w:ascii="仿宋_GB2312" w:eastAsia="仿宋_GB2312" w:hint="eastAsia"/>
          <w:sz w:val="32"/>
          <w:szCs w:val="32"/>
        </w:rPr>
        <w:t>3</w:t>
      </w:r>
      <w:r>
        <w:rPr>
          <w:rFonts w:ascii="仿宋_GB2312" w:eastAsia="仿宋_GB2312" w:hint="eastAsia"/>
          <w:sz w:val="32"/>
          <w:szCs w:val="32"/>
        </w:rPr>
        <w:t>名以上可熟练运用专利信息分析手段的高层次人才，在研发、生产、销售、产品进出口、对外技术合作时，主动进行专利检索和分析，为企业发展提供导航与预警。</w:t>
      </w:r>
    </w:p>
    <w:p w:rsidR="006D67F6" w:rsidRDefault="00DF750B">
      <w:pPr>
        <w:spacing w:line="570" w:lineRule="exact"/>
        <w:ind w:firstLineChars="200" w:firstLine="640"/>
        <w:rPr>
          <w:rFonts w:ascii="仿宋_GB2312" w:eastAsia="仿宋_GB2312"/>
          <w:sz w:val="32"/>
          <w:szCs w:val="32"/>
        </w:rPr>
      </w:pPr>
      <w:r>
        <w:rPr>
          <w:rFonts w:ascii="仿宋_GB2312" w:eastAsia="仿宋_GB2312" w:hint="eastAsia"/>
          <w:sz w:val="32"/>
          <w:szCs w:val="32"/>
        </w:rPr>
        <w:t>（六）</w:t>
      </w:r>
      <w:r>
        <w:rPr>
          <w:rFonts w:ascii="仿宋_GB2312" w:eastAsia="仿宋_GB2312" w:hAnsi="Arial" w:cs="Arial" w:hint="eastAsia"/>
          <w:color w:val="000000"/>
          <w:kern w:val="0"/>
          <w:sz w:val="32"/>
          <w:szCs w:val="32"/>
        </w:rPr>
        <w:t>企业知识产权保护意识强，</w:t>
      </w:r>
      <w:r>
        <w:rPr>
          <w:rFonts w:ascii="仿宋_GB2312" w:eastAsia="仿宋_GB2312" w:hint="eastAsia"/>
          <w:sz w:val="32"/>
          <w:szCs w:val="32"/>
        </w:rPr>
        <w:t>近三年无制造和销售假冒产品，无行政和司法程序认定的侵犯知识产权行为。</w:t>
      </w:r>
    </w:p>
    <w:p w:rsidR="006D67F6" w:rsidRDefault="00DF750B">
      <w:pPr>
        <w:spacing w:line="570" w:lineRule="exact"/>
        <w:ind w:firstLineChars="200" w:firstLine="640"/>
        <w:rPr>
          <w:rFonts w:ascii="仿宋_GB2312" w:eastAsia="仿宋_GB2312"/>
          <w:sz w:val="32"/>
          <w:szCs w:val="32"/>
        </w:rPr>
      </w:pPr>
      <w:r>
        <w:rPr>
          <w:rFonts w:ascii="仿宋_GB2312" w:eastAsia="仿宋_GB2312" w:hint="eastAsia"/>
          <w:sz w:val="32"/>
          <w:szCs w:val="32"/>
        </w:rPr>
        <w:t>（七）企业专利产品与服务的营业收入占企业总收入的</w:t>
      </w:r>
      <w:r>
        <w:rPr>
          <w:rFonts w:ascii="仿宋_GB2312" w:eastAsia="仿宋_GB2312" w:hint="eastAsia"/>
          <w:sz w:val="32"/>
          <w:szCs w:val="32"/>
        </w:rPr>
        <w:t xml:space="preserve">50% </w:t>
      </w:r>
      <w:r>
        <w:rPr>
          <w:rFonts w:ascii="仿宋_GB2312" w:eastAsia="仿宋_GB2312" w:hint="eastAsia"/>
          <w:sz w:val="32"/>
          <w:szCs w:val="32"/>
        </w:rPr>
        <w:t>以上且</w:t>
      </w:r>
      <w:r>
        <w:rPr>
          <w:rFonts w:ascii="仿宋_GB2312" w:eastAsia="仿宋_GB2312"/>
          <w:sz w:val="32"/>
          <w:szCs w:val="32"/>
        </w:rPr>
        <w:t>年销售额</w:t>
      </w:r>
      <w:r>
        <w:rPr>
          <w:rFonts w:ascii="仿宋_GB2312" w:eastAsia="仿宋_GB2312" w:hint="eastAsia"/>
          <w:sz w:val="32"/>
          <w:szCs w:val="32"/>
        </w:rPr>
        <w:t>不低于</w:t>
      </w:r>
      <w:r>
        <w:rPr>
          <w:rFonts w:ascii="仿宋_GB2312" w:eastAsia="仿宋_GB2312" w:hint="eastAsia"/>
          <w:sz w:val="32"/>
          <w:szCs w:val="32"/>
        </w:rPr>
        <w:t>3</w:t>
      </w:r>
      <w:r>
        <w:rPr>
          <w:rFonts w:ascii="仿宋_GB2312" w:eastAsia="仿宋_GB2312"/>
          <w:sz w:val="32"/>
          <w:szCs w:val="32"/>
        </w:rPr>
        <w:t>000</w:t>
      </w:r>
      <w:r>
        <w:rPr>
          <w:rFonts w:ascii="仿宋_GB2312" w:eastAsia="仿宋_GB2312"/>
          <w:sz w:val="32"/>
          <w:szCs w:val="32"/>
        </w:rPr>
        <w:t>万元</w:t>
      </w:r>
      <w:r>
        <w:rPr>
          <w:rFonts w:ascii="仿宋_GB2312" w:eastAsia="仿宋_GB2312" w:hint="eastAsia"/>
          <w:sz w:val="32"/>
          <w:szCs w:val="32"/>
        </w:rPr>
        <w:t>；专利产品的市场占有率、出口额、品牌知名度居省内同类产品前列。</w:t>
      </w:r>
    </w:p>
    <w:p w:rsidR="006D67F6" w:rsidRDefault="00DF750B">
      <w:pPr>
        <w:spacing w:line="570" w:lineRule="exact"/>
        <w:ind w:firstLineChars="200" w:firstLine="640"/>
        <w:rPr>
          <w:rFonts w:ascii="仿宋_GB2312" w:eastAsia="仿宋_GB2312"/>
          <w:sz w:val="32"/>
          <w:szCs w:val="32"/>
        </w:rPr>
      </w:pPr>
      <w:r>
        <w:rPr>
          <w:rFonts w:ascii="仿宋_GB2312" w:eastAsia="仿宋_GB2312" w:hAnsi="Arial" w:cs="Arial" w:hint="eastAsia"/>
          <w:color w:val="000000"/>
          <w:kern w:val="0"/>
          <w:sz w:val="32"/>
          <w:szCs w:val="32"/>
        </w:rPr>
        <w:t>（八）</w:t>
      </w:r>
      <w:r>
        <w:rPr>
          <w:rFonts w:ascii="仿宋_GB2312" w:eastAsia="仿宋_GB2312" w:hint="eastAsia"/>
          <w:sz w:val="32"/>
          <w:szCs w:val="32"/>
        </w:rPr>
        <w:t>企业</w:t>
      </w:r>
      <w:r>
        <w:rPr>
          <w:rFonts w:ascii="仿宋_GB2312" w:eastAsia="仿宋_GB2312"/>
          <w:sz w:val="32"/>
          <w:szCs w:val="32"/>
        </w:rPr>
        <w:t>拥有有效专利</w:t>
      </w:r>
      <w:r>
        <w:rPr>
          <w:rFonts w:ascii="仿宋_GB2312" w:eastAsia="仿宋_GB2312"/>
          <w:sz w:val="32"/>
          <w:szCs w:val="32"/>
        </w:rPr>
        <w:t>15</w:t>
      </w:r>
      <w:r>
        <w:rPr>
          <w:rFonts w:ascii="仿宋_GB2312" w:eastAsia="仿宋_GB2312"/>
          <w:sz w:val="32"/>
          <w:szCs w:val="32"/>
        </w:rPr>
        <w:t>件以上；</w:t>
      </w:r>
      <w:r>
        <w:rPr>
          <w:rFonts w:ascii="仿宋_GB2312" w:eastAsia="仿宋_GB2312" w:hint="eastAsia"/>
          <w:sz w:val="32"/>
          <w:szCs w:val="32"/>
        </w:rPr>
        <w:t>且申报当年起前两个完整年度内年均专</w:t>
      </w:r>
      <w:r>
        <w:rPr>
          <w:rFonts w:ascii="仿宋_GB2312" w:eastAsia="仿宋_GB2312" w:hint="eastAsia"/>
          <w:sz w:val="32"/>
          <w:szCs w:val="32"/>
        </w:rPr>
        <w:t>利申请</w:t>
      </w:r>
      <w:r>
        <w:rPr>
          <w:rFonts w:ascii="仿宋_GB2312" w:eastAsia="仿宋_GB2312" w:hint="eastAsia"/>
          <w:sz w:val="32"/>
          <w:szCs w:val="32"/>
        </w:rPr>
        <w:t>15</w:t>
      </w:r>
      <w:r>
        <w:rPr>
          <w:rFonts w:ascii="仿宋_GB2312" w:eastAsia="仿宋_GB2312" w:hint="eastAsia"/>
          <w:sz w:val="32"/>
          <w:szCs w:val="32"/>
        </w:rPr>
        <w:t>件（其中发明专利申请</w:t>
      </w:r>
      <w:r>
        <w:rPr>
          <w:rFonts w:ascii="仿宋_GB2312" w:eastAsia="仿宋_GB2312" w:hint="eastAsia"/>
          <w:sz w:val="32"/>
          <w:szCs w:val="32"/>
        </w:rPr>
        <w:t>3</w:t>
      </w:r>
      <w:r>
        <w:rPr>
          <w:rFonts w:ascii="仿宋_GB2312" w:eastAsia="仿宋_GB2312" w:hint="eastAsia"/>
          <w:sz w:val="32"/>
          <w:szCs w:val="32"/>
        </w:rPr>
        <w:t>件）以上。</w:t>
      </w:r>
    </w:p>
    <w:p w:rsidR="006D67F6" w:rsidRDefault="00DF750B">
      <w:pPr>
        <w:spacing w:line="570" w:lineRule="exact"/>
        <w:ind w:firstLineChars="200" w:firstLine="640"/>
        <w:rPr>
          <w:rFonts w:ascii="仿宋_GB2312" w:eastAsia="仿宋_GB2312"/>
          <w:sz w:val="32"/>
          <w:szCs w:val="32"/>
        </w:rPr>
      </w:pPr>
      <w:r>
        <w:rPr>
          <w:rFonts w:ascii="仿宋_GB2312" w:eastAsia="仿宋_GB2312" w:hint="eastAsia"/>
          <w:sz w:val="32"/>
          <w:szCs w:val="32"/>
        </w:rPr>
        <w:t>（九）企业通过知识产权运用有效提升自主创新能力和核心竞争力，具有示范带动效应，有推广应用价值。</w:t>
      </w:r>
    </w:p>
    <w:p w:rsidR="006D67F6" w:rsidRDefault="00DF750B">
      <w:pPr>
        <w:spacing w:line="570" w:lineRule="exact"/>
        <w:ind w:firstLineChars="200" w:firstLine="640"/>
        <w:rPr>
          <w:rFonts w:ascii="仿宋_GB2312" w:eastAsia="仿宋_GB2312"/>
          <w:sz w:val="32"/>
          <w:szCs w:val="32"/>
        </w:rPr>
      </w:pPr>
      <w:r>
        <w:rPr>
          <w:rFonts w:ascii="黑体" w:eastAsia="黑体" w:hAnsi="黑体" w:cs="Arial" w:hint="eastAsia"/>
          <w:bCs/>
          <w:color w:val="000000"/>
          <w:kern w:val="0"/>
          <w:sz w:val="32"/>
        </w:rPr>
        <w:t>第八条</w:t>
      </w:r>
      <w:r>
        <w:rPr>
          <w:rFonts w:ascii="黑体" w:eastAsia="黑体" w:hAnsi="黑体" w:cs="Arial" w:hint="eastAsia"/>
          <w:bCs/>
          <w:color w:val="000000"/>
          <w:kern w:val="0"/>
          <w:sz w:val="32"/>
        </w:rPr>
        <w:t xml:space="preserve"> </w:t>
      </w:r>
      <w:r>
        <w:rPr>
          <w:rFonts w:ascii="仿宋_GB2312" w:eastAsia="仿宋_GB2312" w:hint="eastAsia"/>
          <w:sz w:val="32"/>
          <w:szCs w:val="32"/>
        </w:rPr>
        <w:t>近三年内有下列情形的企业，在申请优势、示范企业认定时可获得适当加分：</w:t>
      </w:r>
    </w:p>
    <w:p w:rsidR="006D67F6" w:rsidRDefault="00DF750B">
      <w:pPr>
        <w:numPr>
          <w:ilvl w:val="0"/>
          <w:numId w:val="1"/>
        </w:numPr>
        <w:spacing w:line="570" w:lineRule="exact"/>
        <w:rPr>
          <w:rFonts w:ascii="仿宋_GB2312" w:eastAsia="仿宋_GB2312"/>
          <w:sz w:val="32"/>
          <w:szCs w:val="32"/>
        </w:rPr>
      </w:pPr>
      <w:r>
        <w:rPr>
          <w:rFonts w:ascii="仿宋_GB2312" w:eastAsia="仿宋_GB2312" w:hint="eastAsia"/>
          <w:sz w:val="32"/>
          <w:szCs w:val="32"/>
        </w:rPr>
        <w:t>积极通过</w:t>
      </w:r>
      <w:r>
        <w:rPr>
          <w:rFonts w:ascii="仿宋_GB2312" w:eastAsia="仿宋_GB2312" w:hint="eastAsia"/>
          <w:sz w:val="32"/>
          <w:szCs w:val="32"/>
        </w:rPr>
        <w:t>PCT</w:t>
      </w:r>
      <w:r>
        <w:rPr>
          <w:rFonts w:ascii="仿宋_GB2312" w:eastAsia="仿宋_GB2312" w:hint="eastAsia"/>
          <w:sz w:val="32"/>
          <w:szCs w:val="32"/>
        </w:rPr>
        <w:t>途径申请国外发明专利；</w:t>
      </w:r>
    </w:p>
    <w:p w:rsidR="006D67F6" w:rsidRDefault="00DF750B">
      <w:pPr>
        <w:numPr>
          <w:ilvl w:val="0"/>
          <w:numId w:val="1"/>
        </w:numPr>
        <w:spacing w:line="570" w:lineRule="exact"/>
        <w:rPr>
          <w:rFonts w:ascii="仿宋_GB2312" w:eastAsia="仿宋_GB2312"/>
          <w:sz w:val="32"/>
          <w:szCs w:val="32"/>
        </w:rPr>
      </w:pPr>
      <w:r>
        <w:rPr>
          <w:rFonts w:ascii="仿宋_GB2312" w:eastAsia="仿宋_GB2312" w:hint="eastAsia"/>
          <w:sz w:val="32"/>
          <w:szCs w:val="32"/>
        </w:rPr>
        <w:t>积极通过专利转让和许可获得经济收益；</w:t>
      </w:r>
    </w:p>
    <w:p w:rsidR="006D67F6" w:rsidRDefault="00DF750B">
      <w:pPr>
        <w:spacing w:line="570" w:lineRule="exact"/>
        <w:ind w:firstLineChars="200" w:firstLine="640"/>
        <w:rPr>
          <w:rFonts w:ascii="仿宋_GB2312" w:eastAsia="仿宋_GB2312"/>
          <w:sz w:val="32"/>
          <w:szCs w:val="32"/>
        </w:rPr>
      </w:pPr>
      <w:r>
        <w:rPr>
          <w:rFonts w:ascii="仿宋_GB2312" w:eastAsia="仿宋_GB2312" w:hint="eastAsia"/>
          <w:sz w:val="32"/>
          <w:szCs w:val="32"/>
        </w:rPr>
        <w:t>（三）积极开展专利作价入股、专利质押融资、专利保险等</w:t>
      </w:r>
      <w:r>
        <w:rPr>
          <w:rFonts w:ascii="仿宋_GB2312" w:eastAsia="仿宋_GB2312" w:hint="eastAsia"/>
          <w:sz w:val="32"/>
          <w:szCs w:val="32"/>
        </w:rPr>
        <w:lastRenderedPageBreak/>
        <w:t>知识产权投融资活动；</w:t>
      </w:r>
    </w:p>
    <w:p w:rsidR="006D67F6" w:rsidRDefault="00DF750B">
      <w:pPr>
        <w:spacing w:line="570" w:lineRule="exact"/>
        <w:ind w:firstLineChars="200" w:firstLine="640"/>
        <w:rPr>
          <w:rFonts w:ascii="仿宋_GB2312" w:eastAsia="仿宋_GB2312"/>
          <w:sz w:val="32"/>
          <w:szCs w:val="32"/>
        </w:rPr>
      </w:pPr>
      <w:r>
        <w:rPr>
          <w:rFonts w:ascii="仿宋_GB2312" w:eastAsia="仿宋_GB2312" w:hint="eastAsia"/>
          <w:sz w:val="32"/>
          <w:szCs w:val="32"/>
        </w:rPr>
        <w:t>（四）积极通过行政或司法途径保护自身知识产权并胜诉；</w:t>
      </w:r>
    </w:p>
    <w:p w:rsidR="006D67F6" w:rsidRDefault="00DF750B">
      <w:pPr>
        <w:spacing w:line="570" w:lineRule="exact"/>
        <w:ind w:firstLineChars="200" w:firstLine="640"/>
        <w:rPr>
          <w:rFonts w:ascii="仿宋_GB2312" w:eastAsia="仿宋_GB2312"/>
          <w:sz w:val="32"/>
          <w:szCs w:val="32"/>
        </w:rPr>
      </w:pPr>
      <w:r>
        <w:rPr>
          <w:rFonts w:ascii="仿宋_GB2312" w:eastAsia="仿宋_GB2312" w:hint="eastAsia"/>
          <w:sz w:val="32"/>
          <w:szCs w:val="32"/>
        </w:rPr>
        <w:t>（五）积极主导或参与国家、行业和国际标准制定；</w:t>
      </w:r>
    </w:p>
    <w:p w:rsidR="006D67F6" w:rsidRDefault="00DF750B">
      <w:pPr>
        <w:spacing w:line="570" w:lineRule="exact"/>
        <w:ind w:firstLineChars="200" w:firstLine="640"/>
        <w:rPr>
          <w:rFonts w:ascii="仿宋_GB2312" w:eastAsia="仿宋_GB2312"/>
          <w:sz w:val="32"/>
          <w:szCs w:val="32"/>
        </w:rPr>
      </w:pPr>
      <w:r>
        <w:rPr>
          <w:rFonts w:ascii="仿宋_GB2312" w:eastAsia="仿宋_GB2312" w:hint="eastAsia"/>
          <w:sz w:val="32"/>
          <w:szCs w:val="32"/>
        </w:rPr>
        <w:t>（六）拥有中国驰名商标、河南省著名商标或注册国外商标；</w:t>
      </w:r>
    </w:p>
    <w:p w:rsidR="006D67F6" w:rsidRDefault="00DF750B">
      <w:pPr>
        <w:spacing w:line="570" w:lineRule="exact"/>
        <w:ind w:firstLineChars="200" w:firstLine="640"/>
        <w:rPr>
          <w:rFonts w:ascii="Arial" w:hAnsi="Arial" w:cs="Arial"/>
          <w:color w:val="5B6267"/>
          <w:kern w:val="0"/>
          <w:sz w:val="18"/>
          <w:szCs w:val="18"/>
        </w:rPr>
      </w:pPr>
      <w:r>
        <w:rPr>
          <w:rFonts w:ascii="仿宋_GB2312" w:eastAsia="仿宋_GB2312" w:hint="eastAsia"/>
          <w:sz w:val="32"/>
          <w:szCs w:val="32"/>
        </w:rPr>
        <w:t xml:space="preserve">（七）拥有一定数量的计算机软件著作权、植物新品种权、集成电路布图设计等其他类别知识产权。　</w:t>
      </w:r>
      <w:r>
        <w:rPr>
          <w:rFonts w:ascii="仿宋_GB2312" w:eastAsia="仿宋_GB2312" w:hAnsi="Arial" w:cs="Arial" w:hint="eastAsia"/>
          <w:color w:val="000000"/>
          <w:kern w:val="0"/>
          <w:sz w:val="32"/>
          <w:szCs w:val="32"/>
        </w:rPr>
        <w:t xml:space="preserve">　</w:t>
      </w:r>
    </w:p>
    <w:p w:rsidR="006D67F6" w:rsidRDefault="00DF750B">
      <w:pPr>
        <w:spacing w:line="570" w:lineRule="exact"/>
        <w:rPr>
          <w:rFonts w:ascii="Arial" w:hAnsi="Arial" w:cs="Arial"/>
          <w:color w:val="5B6267"/>
          <w:kern w:val="0"/>
          <w:sz w:val="18"/>
          <w:szCs w:val="18"/>
        </w:rPr>
      </w:pPr>
      <w:r>
        <w:rPr>
          <w:rFonts w:ascii="仿宋_GB2312" w:eastAsia="仿宋_GB2312" w:hAnsi="Arial" w:cs="Arial" w:hint="eastAsia"/>
          <w:color w:val="000000"/>
          <w:kern w:val="0"/>
          <w:sz w:val="32"/>
          <w:szCs w:val="32"/>
        </w:rPr>
        <w:t> </w:t>
      </w:r>
    </w:p>
    <w:p w:rsidR="006D67F6" w:rsidRDefault="00DF750B" w:rsidP="008174ED">
      <w:pPr>
        <w:spacing w:afterLines="50" w:line="570" w:lineRule="exact"/>
        <w:jc w:val="center"/>
        <w:rPr>
          <w:rFonts w:ascii="黑体" w:eastAsia="黑体" w:hAnsi="黑体" w:cs="Arial"/>
          <w:color w:val="5B6267"/>
          <w:kern w:val="0"/>
          <w:sz w:val="18"/>
          <w:szCs w:val="18"/>
        </w:rPr>
      </w:pPr>
      <w:r>
        <w:rPr>
          <w:rFonts w:ascii="黑体" w:eastAsia="黑体" w:hAnsi="黑体" w:cs="Arial" w:hint="eastAsia"/>
          <w:bCs/>
          <w:color w:val="000000"/>
          <w:kern w:val="0"/>
          <w:sz w:val="32"/>
        </w:rPr>
        <w:t>第三章　申　报</w:t>
      </w:r>
    </w:p>
    <w:p w:rsidR="006D67F6" w:rsidRDefault="00DF750B">
      <w:pPr>
        <w:spacing w:line="570" w:lineRule="exact"/>
        <w:ind w:firstLineChars="200" w:firstLine="640"/>
        <w:rPr>
          <w:rFonts w:ascii="Arial" w:hAnsi="Arial" w:cs="Arial"/>
          <w:color w:val="5B6267"/>
          <w:kern w:val="0"/>
          <w:sz w:val="18"/>
          <w:szCs w:val="18"/>
        </w:rPr>
      </w:pPr>
      <w:r>
        <w:rPr>
          <w:rFonts w:ascii="黑体" w:eastAsia="黑体" w:hAnsi="黑体" w:cs="Arial" w:hint="eastAsia"/>
          <w:bCs/>
          <w:color w:val="000000"/>
          <w:kern w:val="0"/>
          <w:sz w:val="32"/>
        </w:rPr>
        <w:t>第九条</w:t>
      </w:r>
      <w:r>
        <w:rPr>
          <w:rFonts w:ascii="仿宋_GB2312" w:eastAsia="仿宋_GB2312" w:hAnsi="Arial" w:cs="Arial" w:hint="eastAsia"/>
          <w:color w:val="000000"/>
          <w:kern w:val="0"/>
          <w:sz w:val="32"/>
          <w:szCs w:val="32"/>
        </w:rPr>
        <w:t xml:space="preserve">　各县（市）区知识产权管理部门负责组织和指导本地区内企业做好申报工作。</w:t>
      </w:r>
    </w:p>
    <w:p w:rsidR="006D67F6" w:rsidRDefault="00DF750B">
      <w:pPr>
        <w:spacing w:line="570" w:lineRule="exact"/>
        <w:rPr>
          <w:rFonts w:ascii="Arial" w:hAnsi="Arial" w:cs="Arial"/>
          <w:color w:val="5B6267"/>
          <w:kern w:val="0"/>
          <w:sz w:val="18"/>
          <w:szCs w:val="18"/>
        </w:rPr>
      </w:pPr>
      <w:r>
        <w:rPr>
          <w:rFonts w:ascii="仿宋_GB2312" w:eastAsia="仿宋_GB2312" w:hAnsi="Arial" w:cs="Arial" w:hint="eastAsia"/>
          <w:color w:val="000000"/>
          <w:kern w:val="0"/>
          <w:sz w:val="32"/>
          <w:szCs w:val="32"/>
        </w:rPr>
        <w:t xml:space="preserve">　　</w:t>
      </w:r>
      <w:r>
        <w:rPr>
          <w:rFonts w:ascii="黑体" w:eastAsia="黑体" w:hAnsi="黑体" w:cs="Arial" w:hint="eastAsia"/>
          <w:bCs/>
          <w:color w:val="000000"/>
          <w:kern w:val="0"/>
          <w:sz w:val="32"/>
        </w:rPr>
        <w:t>第十条</w:t>
      </w:r>
      <w:r>
        <w:rPr>
          <w:rFonts w:ascii="仿宋_GB2312" w:eastAsia="仿宋_GB2312" w:hAnsi="Arial" w:cs="Arial" w:hint="eastAsia"/>
          <w:color w:val="000000"/>
          <w:kern w:val="0"/>
          <w:sz w:val="32"/>
          <w:szCs w:val="32"/>
        </w:rPr>
        <w:t xml:space="preserve">　申报企业须提交以下材料：</w:t>
      </w:r>
    </w:p>
    <w:p w:rsidR="006D67F6" w:rsidRDefault="00DF750B">
      <w:pPr>
        <w:numPr>
          <w:ilvl w:val="0"/>
          <w:numId w:val="2"/>
        </w:numPr>
        <w:spacing w:line="570" w:lineRule="exact"/>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新乡市知识产权优势、示范企业申报书；</w:t>
      </w:r>
    </w:p>
    <w:p w:rsidR="006D67F6" w:rsidRDefault="00DF750B">
      <w:pPr>
        <w:spacing w:line="570" w:lineRule="exact"/>
        <w:ind w:left="645"/>
        <w:rPr>
          <w:rFonts w:ascii="Arial" w:hAnsi="Arial" w:cs="Arial"/>
          <w:color w:val="5B6267"/>
          <w:kern w:val="0"/>
          <w:sz w:val="18"/>
          <w:szCs w:val="18"/>
        </w:rPr>
      </w:pPr>
      <w:r>
        <w:rPr>
          <w:rFonts w:ascii="仿宋_GB2312" w:eastAsia="仿宋_GB2312" w:hAnsi="Arial" w:cs="Arial" w:hint="eastAsia"/>
          <w:color w:val="000000"/>
          <w:kern w:val="0"/>
          <w:sz w:val="32"/>
          <w:szCs w:val="32"/>
        </w:rPr>
        <w:t>（二）企业未来三年知识产权战略规划或</w:t>
      </w:r>
      <w:r>
        <w:rPr>
          <w:rFonts w:ascii="仿宋_GB2312" w:eastAsia="仿宋_GB2312" w:hint="eastAsia"/>
          <w:color w:val="000000"/>
          <w:sz w:val="32"/>
          <w:szCs w:val="32"/>
        </w:rPr>
        <w:t>工作方案</w:t>
      </w:r>
      <w:r>
        <w:rPr>
          <w:rFonts w:ascii="仿宋_GB2312" w:eastAsia="仿宋_GB2312" w:hAnsi="Arial" w:cs="Arial" w:hint="eastAsia"/>
          <w:color w:val="000000"/>
          <w:kern w:val="0"/>
          <w:sz w:val="32"/>
          <w:szCs w:val="32"/>
        </w:rPr>
        <w:t>；</w:t>
      </w:r>
    </w:p>
    <w:p w:rsidR="006D67F6" w:rsidRDefault="00DF750B">
      <w:pPr>
        <w:spacing w:line="570" w:lineRule="exact"/>
        <w:rPr>
          <w:rFonts w:ascii="Arial" w:hAnsi="Arial" w:cs="Arial"/>
          <w:color w:val="5B6267"/>
          <w:kern w:val="0"/>
          <w:sz w:val="18"/>
          <w:szCs w:val="18"/>
        </w:rPr>
      </w:pPr>
      <w:r>
        <w:rPr>
          <w:rFonts w:ascii="仿宋_GB2312" w:eastAsia="仿宋_GB2312" w:hAnsi="Arial" w:cs="Arial" w:hint="eastAsia"/>
          <w:color w:val="000000"/>
          <w:kern w:val="0"/>
          <w:sz w:val="32"/>
          <w:szCs w:val="32"/>
        </w:rPr>
        <w:t xml:space="preserve">　　（</w:t>
      </w:r>
      <w:r w:rsidR="008174ED">
        <w:rPr>
          <w:rFonts w:ascii="仿宋_GB2312" w:eastAsia="仿宋_GB2312" w:hAnsi="Arial" w:cs="Arial" w:hint="eastAsia"/>
          <w:color w:val="000000"/>
          <w:kern w:val="0"/>
          <w:sz w:val="32"/>
          <w:szCs w:val="32"/>
        </w:rPr>
        <w:t>三</w:t>
      </w:r>
      <w:r>
        <w:rPr>
          <w:rFonts w:ascii="仿宋_GB2312" w:eastAsia="仿宋_GB2312" w:hAnsi="Arial" w:cs="Arial" w:hint="eastAsia"/>
          <w:color w:val="000000"/>
          <w:kern w:val="0"/>
          <w:sz w:val="32"/>
          <w:szCs w:val="32"/>
        </w:rPr>
        <w:t>）企业知识产权制度、管理办法等相关文件；</w:t>
      </w:r>
    </w:p>
    <w:p w:rsidR="006D67F6" w:rsidRDefault="00DF750B">
      <w:pPr>
        <w:spacing w:line="570" w:lineRule="exact"/>
        <w:rPr>
          <w:rFonts w:ascii="Arial" w:hAnsi="Arial" w:cs="Arial"/>
          <w:color w:val="5B6267"/>
          <w:kern w:val="0"/>
          <w:sz w:val="18"/>
          <w:szCs w:val="18"/>
        </w:rPr>
      </w:pPr>
      <w:r>
        <w:rPr>
          <w:rFonts w:ascii="仿宋_GB2312" w:eastAsia="仿宋_GB2312" w:hAnsi="Arial" w:cs="Arial" w:hint="eastAsia"/>
          <w:color w:val="000000"/>
          <w:kern w:val="0"/>
          <w:sz w:val="32"/>
          <w:szCs w:val="32"/>
        </w:rPr>
        <w:t xml:space="preserve">　　（</w:t>
      </w:r>
      <w:r w:rsidR="008174ED">
        <w:rPr>
          <w:rFonts w:ascii="仿宋_GB2312" w:eastAsia="仿宋_GB2312" w:hAnsi="Arial" w:cs="Arial" w:hint="eastAsia"/>
          <w:color w:val="000000"/>
          <w:kern w:val="0"/>
          <w:sz w:val="32"/>
          <w:szCs w:val="32"/>
        </w:rPr>
        <w:t>四</w:t>
      </w:r>
      <w:r>
        <w:rPr>
          <w:rFonts w:ascii="仿宋_GB2312" w:eastAsia="仿宋_GB2312" w:hAnsi="Arial" w:cs="Arial" w:hint="eastAsia"/>
          <w:color w:val="000000"/>
          <w:kern w:val="0"/>
          <w:sz w:val="32"/>
          <w:szCs w:val="32"/>
        </w:rPr>
        <w:t>）自主知识产权证明材料原件及复印件；</w:t>
      </w:r>
    </w:p>
    <w:p w:rsidR="006D67F6" w:rsidRDefault="00DF750B">
      <w:pPr>
        <w:spacing w:line="570" w:lineRule="exact"/>
        <w:rPr>
          <w:rFonts w:ascii="Arial" w:hAnsi="Arial" w:cs="Arial"/>
          <w:color w:val="5B6267"/>
          <w:kern w:val="0"/>
          <w:sz w:val="18"/>
          <w:szCs w:val="18"/>
        </w:rPr>
      </w:pPr>
      <w:r>
        <w:rPr>
          <w:rFonts w:ascii="仿宋_GB2312" w:eastAsia="仿宋_GB2312" w:hAnsi="Arial" w:cs="Arial" w:hint="eastAsia"/>
          <w:color w:val="000000"/>
          <w:kern w:val="0"/>
          <w:sz w:val="32"/>
          <w:szCs w:val="32"/>
        </w:rPr>
        <w:t xml:space="preserve">　　（</w:t>
      </w:r>
      <w:r w:rsidR="008174ED">
        <w:rPr>
          <w:rFonts w:ascii="仿宋_GB2312" w:eastAsia="仿宋_GB2312" w:hAnsi="Arial" w:cs="Arial" w:hint="eastAsia"/>
          <w:color w:val="000000"/>
          <w:kern w:val="0"/>
          <w:sz w:val="32"/>
          <w:szCs w:val="32"/>
        </w:rPr>
        <w:t>五</w:t>
      </w:r>
      <w:r>
        <w:rPr>
          <w:rFonts w:ascii="仿宋_GB2312" w:eastAsia="仿宋_GB2312" w:hAnsi="Arial" w:cs="Arial" w:hint="eastAsia"/>
          <w:color w:val="000000"/>
          <w:kern w:val="0"/>
          <w:sz w:val="32"/>
          <w:szCs w:val="32"/>
        </w:rPr>
        <w:t>）获得的与知识产权、科技、经济相关的重大荣誉的证书复印件；</w:t>
      </w:r>
    </w:p>
    <w:p w:rsidR="006D67F6" w:rsidRDefault="00DF750B">
      <w:pPr>
        <w:spacing w:line="570" w:lineRule="exact"/>
        <w:rPr>
          <w:rFonts w:ascii="Arial" w:hAnsi="Arial" w:cs="Arial"/>
          <w:color w:val="5B6267"/>
          <w:kern w:val="0"/>
          <w:sz w:val="18"/>
          <w:szCs w:val="18"/>
        </w:rPr>
      </w:pPr>
      <w:r>
        <w:rPr>
          <w:rFonts w:ascii="仿宋_GB2312" w:eastAsia="仿宋_GB2312" w:hAnsi="Arial" w:cs="Arial" w:hint="eastAsia"/>
          <w:color w:val="000000"/>
          <w:kern w:val="0"/>
          <w:sz w:val="32"/>
          <w:szCs w:val="32"/>
        </w:rPr>
        <w:t xml:space="preserve">　　（</w:t>
      </w:r>
      <w:r w:rsidR="008174ED">
        <w:rPr>
          <w:rFonts w:ascii="仿宋_GB2312" w:eastAsia="仿宋_GB2312" w:hAnsi="Arial" w:cs="Arial" w:hint="eastAsia"/>
          <w:color w:val="000000"/>
          <w:kern w:val="0"/>
          <w:sz w:val="32"/>
          <w:szCs w:val="32"/>
        </w:rPr>
        <w:t>六</w:t>
      </w:r>
      <w:r>
        <w:rPr>
          <w:rFonts w:ascii="仿宋_GB2312" w:eastAsia="仿宋_GB2312" w:hAnsi="Arial" w:cs="Arial" w:hint="eastAsia"/>
          <w:color w:val="000000"/>
          <w:kern w:val="0"/>
          <w:sz w:val="32"/>
          <w:szCs w:val="32"/>
        </w:rPr>
        <w:t>）企业营业执照复印件、税务登记证原件及复印件；</w:t>
      </w:r>
    </w:p>
    <w:p w:rsidR="006D67F6" w:rsidRDefault="00DF750B">
      <w:pPr>
        <w:spacing w:line="570" w:lineRule="exact"/>
        <w:rPr>
          <w:rFonts w:ascii="Arial" w:hAnsi="Arial" w:cs="Arial"/>
          <w:color w:val="5B6267"/>
          <w:kern w:val="0"/>
          <w:sz w:val="18"/>
          <w:szCs w:val="18"/>
        </w:rPr>
      </w:pPr>
      <w:r>
        <w:rPr>
          <w:rFonts w:ascii="仿宋_GB2312" w:eastAsia="仿宋_GB2312" w:hAnsi="Arial" w:cs="Arial" w:hint="eastAsia"/>
          <w:color w:val="000000"/>
          <w:kern w:val="0"/>
          <w:sz w:val="32"/>
          <w:szCs w:val="32"/>
        </w:rPr>
        <w:t xml:space="preserve">　　（</w:t>
      </w:r>
      <w:r w:rsidR="008174ED">
        <w:rPr>
          <w:rFonts w:ascii="仿宋_GB2312" w:eastAsia="仿宋_GB2312" w:hAnsi="Arial" w:cs="Arial" w:hint="eastAsia"/>
          <w:color w:val="000000"/>
          <w:kern w:val="0"/>
          <w:sz w:val="32"/>
          <w:szCs w:val="32"/>
        </w:rPr>
        <w:t>七</w:t>
      </w:r>
      <w:r>
        <w:rPr>
          <w:rFonts w:ascii="仿宋_GB2312" w:eastAsia="仿宋_GB2312" w:hAnsi="Arial" w:cs="Arial" w:hint="eastAsia"/>
          <w:color w:val="000000"/>
          <w:kern w:val="0"/>
          <w:sz w:val="32"/>
          <w:szCs w:val="32"/>
        </w:rPr>
        <w:t>）上年度财务审计报告或财务报表，近三年企业知识产权工作经费情况表</w:t>
      </w:r>
      <w:r>
        <w:rPr>
          <w:rFonts w:ascii="仿宋_GB2312" w:eastAsia="仿宋_GB2312" w:hAnsi="Arial" w:cs="Arial" w:hint="eastAsia"/>
          <w:color w:val="000000"/>
          <w:kern w:val="0"/>
          <w:sz w:val="32"/>
          <w:szCs w:val="32"/>
        </w:rPr>
        <w:t>;</w:t>
      </w:r>
    </w:p>
    <w:p w:rsidR="006D67F6" w:rsidRDefault="00DF750B">
      <w:pPr>
        <w:spacing w:line="570" w:lineRule="exact"/>
        <w:ind w:firstLine="630"/>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w:t>
      </w:r>
      <w:r w:rsidR="008174ED">
        <w:rPr>
          <w:rFonts w:ascii="仿宋_GB2312" w:eastAsia="仿宋_GB2312" w:hAnsi="Arial" w:cs="Arial" w:hint="eastAsia"/>
          <w:color w:val="000000"/>
          <w:kern w:val="0"/>
          <w:sz w:val="32"/>
          <w:szCs w:val="32"/>
        </w:rPr>
        <w:t>八</w:t>
      </w:r>
      <w:r>
        <w:rPr>
          <w:rFonts w:ascii="仿宋_GB2312" w:eastAsia="仿宋_GB2312" w:hAnsi="Arial" w:cs="Arial" w:hint="eastAsia"/>
          <w:color w:val="000000"/>
          <w:kern w:val="0"/>
          <w:sz w:val="32"/>
          <w:szCs w:val="32"/>
        </w:rPr>
        <w:t>）其它相关材料。</w:t>
      </w:r>
    </w:p>
    <w:p w:rsidR="006D67F6" w:rsidRDefault="00DF750B">
      <w:pPr>
        <w:spacing w:line="570" w:lineRule="exact"/>
        <w:ind w:firstLine="630"/>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以上材料原件审核后退回。</w:t>
      </w:r>
    </w:p>
    <w:p w:rsidR="006D67F6" w:rsidRDefault="00DF750B">
      <w:pPr>
        <w:spacing w:line="560" w:lineRule="exact"/>
        <w:ind w:firstLine="630"/>
        <w:rPr>
          <w:rFonts w:ascii="Arial" w:hAnsi="Arial" w:cs="Arial"/>
          <w:color w:val="5B6267"/>
          <w:kern w:val="0"/>
          <w:sz w:val="18"/>
          <w:szCs w:val="18"/>
        </w:rPr>
      </w:pPr>
      <w:r>
        <w:rPr>
          <w:rFonts w:ascii="黑体" w:eastAsia="黑体" w:hAnsi="黑体" w:cs="Arial" w:hint="eastAsia"/>
          <w:bCs/>
          <w:color w:val="000000"/>
          <w:kern w:val="0"/>
          <w:sz w:val="32"/>
        </w:rPr>
        <w:t xml:space="preserve">第十一条　</w:t>
      </w:r>
      <w:r>
        <w:rPr>
          <w:rFonts w:ascii="仿宋_GB2312" w:eastAsia="仿宋_GB2312" w:hAnsi="Arial" w:cs="Arial" w:hint="eastAsia"/>
          <w:color w:val="000000"/>
          <w:kern w:val="0"/>
          <w:sz w:val="32"/>
          <w:szCs w:val="32"/>
        </w:rPr>
        <w:t>企业根据通知要求提交申报材料。各县（市）区知识产权管理部门对申报材料进行审核筛选并签署意见后，报送</w:t>
      </w:r>
      <w:r>
        <w:rPr>
          <w:rFonts w:ascii="仿宋_GB2312" w:eastAsia="仿宋_GB2312" w:hAnsi="Arial" w:cs="Arial" w:hint="eastAsia"/>
          <w:color w:val="000000"/>
          <w:kern w:val="0"/>
          <w:sz w:val="32"/>
          <w:szCs w:val="32"/>
        </w:rPr>
        <w:lastRenderedPageBreak/>
        <w:t>市知识产权局；市直属企业的申报材料直接报送市知识产权局。</w:t>
      </w:r>
    </w:p>
    <w:p w:rsidR="006D67F6" w:rsidRDefault="00DF750B">
      <w:pPr>
        <w:spacing w:line="560" w:lineRule="exact"/>
        <w:rPr>
          <w:rFonts w:ascii="Arial" w:hAnsi="Arial" w:cs="Arial"/>
          <w:color w:val="5B6267"/>
          <w:kern w:val="0"/>
          <w:sz w:val="18"/>
          <w:szCs w:val="18"/>
        </w:rPr>
      </w:pPr>
      <w:r>
        <w:rPr>
          <w:rFonts w:ascii="仿宋_GB2312" w:eastAsia="仿宋_GB2312" w:hAnsi="Arial" w:cs="Arial" w:hint="eastAsia"/>
          <w:color w:val="000000"/>
          <w:kern w:val="0"/>
          <w:sz w:val="32"/>
          <w:szCs w:val="32"/>
        </w:rPr>
        <w:t> </w:t>
      </w:r>
    </w:p>
    <w:p w:rsidR="006D67F6" w:rsidRDefault="00DF750B" w:rsidP="008174ED">
      <w:pPr>
        <w:spacing w:afterLines="50" w:line="560" w:lineRule="exact"/>
        <w:jc w:val="center"/>
        <w:rPr>
          <w:rFonts w:ascii="黑体" w:eastAsia="黑体" w:hAnsi="黑体" w:cs="Arial"/>
          <w:bCs/>
          <w:color w:val="000000"/>
          <w:kern w:val="0"/>
          <w:sz w:val="32"/>
        </w:rPr>
      </w:pPr>
      <w:r>
        <w:rPr>
          <w:rFonts w:ascii="黑体" w:eastAsia="黑体" w:hAnsi="黑体" w:cs="Arial" w:hint="eastAsia"/>
          <w:bCs/>
          <w:color w:val="000000"/>
          <w:kern w:val="0"/>
          <w:sz w:val="32"/>
        </w:rPr>
        <w:t>第四章　认定程序</w:t>
      </w:r>
    </w:p>
    <w:p w:rsidR="006D67F6" w:rsidRDefault="00DF750B">
      <w:pPr>
        <w:spacing w:line="560" w:lineRule="exact"/>
        <w:rPr>
          <w:rFonts w:ascii="Arial" w:hAnsi="Arial" w:cs="Arial"/>
          <w:color w:val="5B6267"/>
          <w:kern w:val="0"/>
          <w:sz w:val="18"/>
          <w:szCs w:val="18"/>
        </w:rPr>
      </w:pPr>
      <w:r>
        <w:rPr>
          <w:rFonts w:ascii="仿宋_GB2312" w:eastAsia="仿宋_GB2312" w:hAnsi="Arial" w:cs="Arial" w:hint="eastAsia"/>
          <w:color w:val="000000"/>
          <w:kern w:val="0"/>
          <w:sz w:val="32"/>
          <w:szCs w:val="32"/>
        </w:rPr>
        <w:t> </w:t>
      </w:r>
      <w:r>
        <w:rPr>
          <w:rFonts w:ascii="仿宋_GB2312" w:eastAsia="仿宋_GB2312" w:hAnsi="Arial" w:cs="Arial" w:hint="eastAsia"/>
          <w:color w:val="000000"/>
          <w:kern w:val="0"/>
          <w:sz w:val="32"/>
          <w:szCs w:val="32"/>
        </w:rPr>
        <w:t xml:space="preserve">　　</w:t>
      </w:r>
      <w:r>
        <w:rPr>
          <w:rFonts w:ascii="黑体" w:eastAsia="黑体" w:hAnsi="黑体" w:cs="Arial" w:hint="eastAsia"/>
          <w:bCs/>
          <w:color w:val="000000"/>
          <w:kern w:val="0"/>
          <w:sz w:val="32"/>
        </w:rPr>
        <w:t>第十二条</w:t>
      </w:r>
      <w:r>
        <w:rPr>
          <w:rFonts w:ascii="仿宋_GB2312" w:eastAsia="仿宋_GB2312" w:hAnsi="Arial" w:cs="Arial" w:hint="eastAsia"/>
          <w:color w:val="000000"/>
          <w:kern w:val="0"/>
          <w:sz w:val="32"/>
          <w:szCs w:val="32"/>
        </w:rPr>
        <w:t xml:space="preserve">　市知识产权局组建由技术、经济、管理、知识产权等专业人士组成的专家组，开展新乡市知识产权优势、示范企业评审工作。</w:t>
      </w:r>
    </w:p>
    <w:p w:rsidR="006D67F6" w:rsidRDefault="00DF750B">
      <w:pPr>
        <w:spacing w:line="560" w:lineRule="exact"/>
        <w:rPr>
          <w:rFonts w:ascii="Arial" w:hAnsi="Arial" w:cs="Arial"/>
          <w:color w:val="5B6267"/>
          <w:kern w:val="0"/>
          <w:sz w:val="18"/>
          <w:szCs w:val="18"/>
        </w:rPr>
      </w:pPr>
      <w:r>
        <w:rPr>
          <w:rFonts w:ascii="仿宋_GB2312" w:eastAsia="仿宋_GB2312" w:hAnsi="Arial" w:cs="Arial" w:hint="eastAsia"/>
          <w:color w:val="000000"/>
          <w:kern w:val="0"/>
          <w:sz w:val="32"/>
          <w:szCs w:val="32"/>
        </w:rPr>
        <w:t xml:space="preserve">　　与被评审企业有直接关系的专家组成员应回避。评审专家必须遵守有关的评审制度，并对企业的申报材料承担保密义务。</w:t>
      </w:r>
    </w:p>
    <w:p w:rsidR="006D67F6" w:rsidRDefault="00DF750B">
      <w:pPr>
        <w:spacing w:line="560" w:lineRule="exact"/>
        <w:rPr>
          <w:rFonts w:ascii="Arial" w:hAnsi="Arial" w:cs="Arial"/>
          <w:color w:val="5B6267"/>
          <w:kern w:val="0"/>
          <w:sz w:val="18"/>
          <w:szCs w:val="18"/>
        </w:rPr>
      </w:pPr>
      <w:r>
        <w:rPr>
          <w:rFonts w:ascii="仿宋_GB2312" w:eastAsia="仿宋_GB2312" w:hAnsi="Arial" w:cs="Arial" w:hint="eastAsia"/>
          <w:color w:val="000000"/>
          <w:kern w:val="0"/>
          <w:sz w:val="32"/>
          <w:szCs w:val="32"/>
        </w:rPr>
        <w:t xml:space="preserve">　　</w:t>
      </w:r>
      <w:r>
        <w:rPr>
          <w:rFonts w:ascii="黑体" w:eastAsia="黑体" w:hAnsi="黑体" w:cs="Arial" w:hint="eastAsia"/>
          <w:bCs/>
          <w:color w:val="000000"/>
          <w:kern w:val="0"/>
          <w:sz w:val="32"/>
        </w:rPr>
        <w:t xml:space="preserve">第十三条　</w:t>
      </w:r>
      <w:r>
        <w:rPr>
          <w:rFonts w:ascii="仿宋_GB2312" w:eastAsia="仿宋_GB2312" w:hAnsi="Arial" w:cs="Arial" w:hint="eastAsia"/>
          <w:color w:val="000000"/>
          <w:kern w:val="0"/>
          <w:sz w:val="32"/>
          <w:szCs w:val="32"/>
        </w:rPr>
        <w:t>专家组对申报材料进行评议，必要时可对申报企业进行实地考察或要求申报企业进行陈述和答辩。</w:t>
      </w:r>
    </w:p>
    <w:p w:rsidR="006D67F6" w:rsidRDefault="00DF750B">
      <w:pPr>
        <w:spacing w:line="560" w:lineRule="exact"/>
        <w:rPr>
          <w:rFonts w:ascii="Arial" w:hAnsi="Arial" w:cs="Arial"/>
          <w:color w:val="5B6267"/>
          <w:kern w:val="0"/>
          <w:sz w:val="18"/>
          <w:szCs w:val="18"/>
        </w:rPr>
      </w:pPr>
      <w:r>
        <w:rPr>
          <w:rFonts w:ascii="仿宋_GB2312" w:eastAsia="仿宋_GB2312" w:hAnsi="Arial" w:cs="Arial" w:hint="eastAsia"/>
          <w:color w:val="000000"/>
          <w:kern w:val="0"/>
          <w:sz w:val="32"/>
          <w:szCs w:val="32"/>
        </w:rPr>
        <w:t xml:space="preserve">　　</w:t>
      </w:r>
      <w:r>
        <w:rPr>
          <w:rFonts w:ascii="黑体" w:eastAsia="黑体" w:hAnsi="黑体" w:cs="Arial" w:hint="eastAsia"/>
          <w:bCs/>
          <w:color w:val="000000"/>
          <w:kern w:val="0"/>
          <w:sz w:val="32"/>
        </w:rPr>
        <w:t>第十四条</w:t>
      </w:r>
      <w:r>
        <w:rPr>
          <w:rFonts w:ascii="仿宋_GB2312" w:eastAsia="仿宋_GB2312" w:hAnsi="Arial" w:cs="Arial" w:hint="eastAsia"/>
          <w:color w:val="000000"/>
          <w:kern w:val="0"/>
          <w:sz w:val="32"/>
          <w:szCs w:val="32"/>
        </w:rPr>
        <w:t xml:space="preserve">　市知识产权局根据专家组的评议意见，提出新乡市知识产权优势、示范企业名单，并在市科学技术局及知识产权局网站上予以公示。</w:t>
      </w:r>
    </w:p>
    <w:p w:rsidR="006D67F6" w:rsidRDefault="00DF750B">
      <w:pPr>
        <w:spacing w:line="560" w:lineRule="exact"/>
        <w:ind w:firstLine="645"/>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公示期满，无异议的，认定为“新乡市知识产权优势企业”</w:t>
      </w:r>
      <w:r>
        <w:rPr>
          <w:rFonts w:ascii="仿宋_GB2312" w:eastAsia="仿宋_GB2312" w:hAnsi="Arial" w:cs="Arial" w:hint="eastAsia"/>
          <w:color w:val="000000"/>
          <w:kern w:val="0"/>
          <w:sz w:val="32"/>
          <w:szCs w:val="32"/>
        </w:rPr>
        <w:t>及“新乡市知识产权示范企业”。</w:t>
      </w:r>
    </w:p>
    <w:p w:rsidR="006D67F6" w:rsidRDefault="00DF750B">
      <w:pPr>
        <w:adjustRightInd w:val="0"/>
        <w:snapToGrid w:val="0"/>
        <w:spacing w:line="560" w:lineRule="exact"/>
        <w:ind w:firstLineChars="200" w:firstLine="640"/>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存在异议的，将对相关情况进行调查核实；经调查核实，异议理由不成立的，予以认定；异议理由成立的，取消认定资格。</w:t>
      </w:r>
    </w:p>
    <w:p w:rsidR="006D67F6" w:rsidRDefault="00DF750B">
      <w:pPr>
        <w:adjustRightInd w:val="0"/>
        <w:snapToGrid w:val="0"/>
        <w:spacing w:line="560" w:lineRule="exact"/>
        <w:ind w:firstLineChars="200" w:firstLine="640"/>
        <w:rPr>
          <w:rFonts w:ascii="Arial" w:hAnsi="Arial" w:cs="Arial"/>
          <w:color w:val="5B6267"/>
          <w:kern w:val="0"/>
          <w:sz w:val="18"/>
          <w:szCs w:val="18"/>
        </w:rPr>
      </w:pPr>
      <w:r>
        <w:rPr>
          <w:rFonts w:ascii="黑体" w:eastAsia="黑体" w:hAnsi="黑体" w:cs="Arial" w:hint="eastAsia"/>
          <w:bCs/>
          <w:color w:val="000000"/>
          <w:kern w:val="0"/>
          <w:sz w:val="32"/>
        </w:rPr>
        <w:t>第十五条</w:t>
      </w:r>
      <w:r>
        <w:rPr>
          <w:rFonts w:ascii="黑体" w:eastAsia="黑体" w:hAnsi="黑体" w:cs="Arial" w:hint="eastAsia"/>
          <w:bCs/>
          <w:color w:val="000000"/>
          <w:kern w:val="0"/>
          <w:sz w:val="32"/>
        </w:rPr>
        <w:t xml:space="preserve">  </w:t>
      </w:r>
      <w:r>
        <w:rPr>
          <w:rFonts w:ascii="仿宋_GB2312" w:eastAsia="仿宋_GB2312" w:hAnsi="Arial" w:cs="Arial" w:hint="eastAsia"/>
          <w:color w:val="000000"/>
          <w:kern w:val="0"/>
          <w:sz w:val="32"/>
          <w:szCs w:val="32"/>
        </w:rPr>
        <w:t>已认定的河南省知识产权优势企业、国家级知识产权优势企业和国家级知识产权示范企业，在企业通过国家标准《企业知识</w:t>
      </w:r>
      <w:r>
        <w:rPr>
          <w:rFonts w:ascii="仿宋_GB2312" w:eastAsia="仿宋_GB2312" w:hint="eastAsia"/>
          <w:sz w:val="32"/>
          <w:szCs w:val="32"/>
        </w:rPr>
        <w:t>产权管理规范》（</w:t>
      </w:r>
      <w:r>
        <w:rPr>
          <w:rFonts w:ascii="仿宋_GB2312" w:eastAsia="仿宋_GB2312" w:hint="eastAsia"/>
          <w:sz w:val="32"/>
          <w:szCs w:val="32"/>
        </w:rPr>
        <w:t>GB/T 29490-2013</w:t>
      </w:r>
      <w:r>
        <w:rPr>
          <w:rFonts w:ascii="仿宋_GB2312" w:eastAsia="仿宋_GB2312" w:hint="eastAsia"/>
          <w:sz w:val="32"/>
          <w:szCs w:val="32"/>
        </w:rPr>
        <w:t>）体系认证后，经企业申请，可直接认定为“新乡市知识产权示范企业”。</w:t>
      </w:r>
    </w:p>
    <w:p w:rsidR="006D67F6" w:rsidRDefault="00DF750B">
      <w:pPr>
        <w:adjustRightInd w:val="0"/>
        <w:snapToGrid w:val="0"/>
        <w:spacing w:line="560" w:lineRule="exact"/>
        <w:rPr>
          <w:rFonts w:ascii="Arial" w:hAnsi="Arial" w:cs="Arial"/>
          <w:color w:val="5B6267"/>
          <w:kern w:val="0"/>
          <w:sz w:val="18"/>
          <w:szCs w:val="18"/>
        </w:rPr>
      </w:pPr>
      <w:r>
        <w:rPr>
          <w:rFonts w:ascii="仿宋_GB2312" w:eastAsia="仿宋_GB2312" w:hAnsi="Arial" w:cs="Arial" w:hint="eastAsia"/>
          <w:color w:val="000000"/>
          <w:kern w:val="0"/>
          <w:sz w:val="32"/>
          <w:szCs w:val="32"/>
        </w:rPr>
        <w:t xml:space="preserve">　　</w:t>
      </w:r>
      <w:r>
        <w:rPr>
          <w:rFonts w:ascii="仿宋_GB2312" w:eastAsia="仿宋_GB2312" w:hAnsi="Arial" w:cs="Arial" w:hint="eastAsia"/>
          <w:color w:val="000000"/>
          <w:kern w:val="0"/>
          <w:sz w:val="32"/>
          <w:szCs w:val="32"/>
        </w:rPr>
        <w:t> </w:t>
      </w:r>
    </w:p>
    <w:p w:rsidR="006D67F6" w:rsidRDefault="00DF750B" w:rsidP="008174ED">
      <w:pPr>
        <w:spacing w:afterLines="50" w:line="560" w:lineRule="exact"/>
        <w:jc w:val="center"/>
        <w:rPr>
          <w:rFonts w:ascii="黑体" w:eastAsia="黑体" w:hAnsi="黑体" w:cs="Arial"/>
          <w:bCs/>
          <w:color w:val="000000"/>
          <w:kern w:val="0"/>
          <w:sz w:val="32"/>
        </w:rPr>
      </w:pPr>
      <w:r>
        <w:rPr>
          <w:rFonts w:ascii="黑体" w:eastAsia="黑体" w:hAnsi="黑体" w:cs="Arial" w:hint="eastAsia"/>
          <w:bCs/>
          <w:color w:val="000000"/>
          <w:kern w:val="0"/>
          <w:sz w:val="32"/>
        </w:rPr>
        <w:t>第五章　考核与管理</w:t>
      </w:r>
    </w:p>
    <w:p w:rsidR="006D67F6" w:rsidRDefault="00DF750B">
      <w:pPr>
        <w:spacing w:line="570" w:lineRule="exact"/>
        <w:ind w:firstLineChars="200" w:firstLine="640"/>
        <w:rPr>
          <w:rFonts w:ascii="Arial" w:hAnsi="Arial" w:cs="Arial"/>
          <w:color w:val="5B6267"/>
          <w:kern w:val="0"/>
          <w:sz w:val="18"/>
          <w:szCs w:val="18"/>
        </w:rPr>
      </w:pPr>
      <w:r>
        <w:rPr>
          <w:rFonts w:ascii="黑体" w:eastAsia="黑体" w:hAnsi="黑体" w:cs="Arial" w:hint="eastAsia"/>
          <w:bCs/>
          <w:color w:val="000000"/>
          <w:kern w:val="0"/>
          <w:sz w:val="32"/>
        </w:rPr>
        <w:t>第十六条</w:t>
      </w:r>
      <w:r>
        <w:rPr>
          <w:rFonts w:ascii="仿宋_GB2312" w:eastAsia="仿宋_GB2312" w:hAnsi="Arial" w:cs="Arial" w:hint="eastAsia"/>
          <w:color w:val="000000"/>
          <w:kern w:val="0"/>
          <w:sz w:val="32"/>
          <w:szCs w:val="32"/>
        </w:rPr>
        <w:t xml:space="preserve">　市知识产权局对知识产权优势、示范企业每三年</w:t>
      </w:r>
      <w:r>
        <w:rPr>
          <w:rFonts w:ascii="仿宋_GB2312" w:eastAsia="仿宋_GB2312" w:hAnsi="Arial" w:cs="Arial" w:hint="eastAsia"/>
          <w:color w:val="000000"/>
          <w:kern w:val="0"/>
          <w:sz w:val="32"/>
          <w:szCs w:val="32"/>
        </w:rPr>
        <w:lastRenderedPageBreak/>
        <w:t>进行一次考核。</w:t>
      </w:r>
    </w:p>
    <w:p w:rsidR="006D67F6" w:rsidRDefault="00DF750B">
      <w:pPr>
        <w:spacing w:line="570" w:lineRule="exact"/>
        <w:rPr>
          <w:rFonts w:ascii="Arial" w:hAnsi="Arial" w:cs="Arial"/>
          <w:color w:val="5B6267"/>
          <w:kern w:val="0"/>
          <w:sz w:val="18"/>
          <w:szCs w:val="18"/>
        </w:rPr>
      </w:pPr>
      <w:r>
        <w:rPr>
          <w:rFonts w:ascii="仿宋_GB2312" w:eastAsia="仿宋_GB2312" w:hAnsi="Arial" w:cs="Arial" w:hint="eastAsia"/>
          <w:color w:val="000000"/>
          <w:kern w:val="0"/>
          <w:sz w:val="32"/>
          <w:szCs w:val="32"/>
        </w:rPr>
        <w:t xml:space="preserve">　　</w:t>
      </w:r>
      <w:r>
        <w:rPr>
          <w:rFonts w:ascii="黑体" w:eastAsia="黑体" w:hAnsi="黑体" w:cs="Arial" w:hint="eastAsia"/>
          <w:bCs/>
          <w:color w:val="000000"/>
          <w:kern w:val="0"/>
          <w:sz w:val="32"/>
        </w:rPr>
        <w:t>第十七条</w:t>
      </w:r>
      <w:r>
        <w:rPr>
          <w:rFonts w:ascii="仿宋_GB2312" w:eastAsia="仿宋_GB2312" w:hAnsi="Arial" w:cs="Arial" w:hint="eastAsia"/>
          <w:color w:val="000000"/>
          <w:kern w:val="0"/>
          <w:sz w:val="32"/>
          <w:szCs w:val="32"/>
        </w:rPr>
        <w:t xml:space="preserve">　对考核合格的企业，继续保留相关称号；对考核不合格的企业，取消相关称号。</w:t>
      </w:r>
    </w:p>
    <w:p w:rsidR="006D67F6" w:rsidRDefault="00DF750B">
      <w:pPr>
        <w:spacing w:line="570" w:lineRule="exact"/>
        <w:rPr>
          <w:rFonts w:ascii="Arial" w:hAnsi="Arial" w:cs="Arial"/>
          <w:color w:val="5B6267"/>
          <w:kern w:val="0"/>
          <w:sz w:val="18"/>
          <w:szCs w:val="18"/>
        </w:rPr>
      </w:pPr>
      <w:r>
        <w:rPr>
          <w:rFonts w:ascii="仿宋_GB2312" w:eastAsia="仿宋_GB2312" w:hAnsi="Arial" w:cs="Arial" w:hint="eastAsia"/>
          <w:color w:val="000000"/>
          <w:kern w:val="0"/>
          <w:sz w:val="32"/>
          <w:szCs w:val="32"/>
        </w:rPr>
        <w:t xml:space="preserve">　　</w:t>
      </w:r>
      <w:r>
        <w:rPr>
          <w:rFonts w:ascii="黑体" w:eastAsia="黑体" w:hAnsi="黑体" w:cs="Arial" w:hint="eastAsia"/>
          <w:bCs/>
          <w:color w:val="000000"/>
          <w:kern w:val="0"/>
          <w:sz w:val="32"/>
        </w:rPr>
        <w:t>第十八条</w:t>
      </w:r>
      <w:r>
        <w:rPr>
          <w:rFonts w:ascii="仿宋_GB2312" w:eastAsia="仿宋_GB2312" w:hAnsi="Arial" w:cs="Arial" w:hint="eastAsia"/>
          <w:color w:val="000000"/>
          <w:kern w:val="0"/>
          <w:sz w:val="32"/>
          <w:szCs w:val="32"/>
        </w:rPr>
        <w:t xml:space="preserve">　被认定的企业应开展如下工作：</w:t>
      </w:r>
    </w:p>
    <w:p w:rsidR="006D67F6" w:rsidRDefault="00DF750B">
      <w:pPr>
        <w:spacing w:line="570" w:lineRule="exact"/>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 xml:space="preserve">　　（一）不断深化企业知识产权创造、运用、管理及保护工作。</w:t>
      </w:r>
    </w:p>
    <w:p w:rsidR="006D67F6" w:rsidRDefault="00DF750B">
      <w:pPr>
        <w:spacing w:line="570" w:lineRule="exact"/>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 xml:space="preserve">　　（二）每年</w:t>
      </w:r>
      <w:r>
        <w:rPr>
          <w:rFonts w:ascii="仿宋_GB2312" w:eastAsia="仿宋_GB2312" w:hAnsi="Arial" w:cs="Arial" w:hint="eastAsia"/>
          <w:color w:val="000000"/>
          <w:kern w:val="0"/>
          <w:sz w:val="32"/>
          <w:szCs w:val="32"/>
        </w:rPr>
        <w:t>1</w:t>
      </w:r>
      <w:r>
        <w:rPr>
          <w:rFonts w:ascii="仿宋_GB2312" w:eastAsia="仿宋_GB2312" w:hAnsi="Arial" w:cs="Arial" w:hint="eastAsia"/>
          <w:color w:val="000000"/>
          <w:kern w:val="0"/>
          <w:sz w:val="32"/>
          <w:szCs w:val="32"/>
        </w:rPr>
        <w:t>月</w:t>
      </w:r>
      <w:r>
        <w:rPr>
          <w:rFonts w:ascii="仿宋_GB2312" w:eastAsia="仿宋_GB2312" w:hAnsi="Arial" w:cs="Arial" w:hint="eastAsia"/>
          <w:color w:val="000000"/>
          <w:kern w:val="0"/>
          <w:sz w:val="32"/>
          <w:szCs w:val="32"/>
        </w:rPr>
        <w:t>31</w:t>
      </w:r>
      <w:r>
        <w:rPr>
          <w:rFonts w:ascii="仿宋_GB2312" w:eastAsia="仿宋_GB2312" w:hAnsi="Arial" w:cs="Arial" w:hint="eastAsia"/>
          <w:color w:val="000000"/>
          <w:kern w:val="0"/>
          <w:sz w:val="32"/>
          <w:szCs w:val="32"/>
        </w:rPr>
        <w:t>日前向市知识产权局上报企业年度知识产权工作总结及下年度工作计划，并就我市</w:t>
      </w:r>
      <w:r>
        <w:rPr>
          <w:rFonts w:ascii="仿宋_GB2312" w:eastAsia="仿宋_GB2312" w:hAnsi="Arial" w:cs="Arial"/>
          <w:color w:val="000000"/>
          <w:kern w:val="0"/>
          <w:sz w:val="32"/>
          <w:szCs w:val="32"/>
        </w:rPr>
        <w:t>知识产权</w:t>
      </w:r>
      <w:r>
        <w:rPr>
          <w:rFonts w:ascii="仿宋_GB2312" w:eastAsia="仿宋_GB2312" w:hAnsi="Arial" w:cs="Arial" w:hint="eastAsia"/>
          <w:color w:val="000000"/>
          <w:kern w:val="0"/>
          <w:sz w:val="32"/>
          <w:szCs w:val="32"/>
        </w:rPr>
        <w:t>工作</w:t>
      </w:r>
      <w:r>
        <w:rPr>
          <w:rFonts w:ascii="仿宋_GB2312" w:eastAsia="仿宋_GB2312" w:hAnsi="Arial" w:cs="Arial"/>
          <w:color w:val="000000"/>
          <w:kern w:val="0"/>
          <w:sz w:val="32"/>
          <w:szCs w:val="32"/>
        </w:rPr>
        <w:t>提出建设性意见</w:t>
      </w:r>
      <w:r>
        <w:rPr>
          <w:rFonts w:ascii="仿宋_GB2312" w:eastAsia="仿宋_GB2312" w:hAnsi="Arial" w:cs="Arial" w:hint="eastAsia"/>
          <w:color w:val="000000"/>
          <w:kern w:val="0"/>
          <w:sz w:val="32"/>
          <w:szCs w:val="32"/>
        </w:rPr>
        <w:t>和建议。</w:t>
      </w:r>
    </w:p>
    <w:p w:rsidR="006D67F6" w:rsidRDefault="00DF750B">
      <w:pPr>
        <w:spacing w:line="570" w:lineRule="exact"/>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 xml:space="preserve">　　（三）配合各级知识产权管理部门做好知识产权的调查、分析、研究工作和专利展示活动。</w:t>
      </w:r>
    </w:p>
    <w:p w:rsidR="006D67F6" w:rsidRDefault="00DF750B">
      <w:pPr>
        <w:spacing w:line="570" w:lineRule="exact"/>
        <w:rPr>
          <w:rFonts w:ascii="Arial" w:hAnsi="Arial" w:cs="Arial"/>
          <w:color w:val="5B6267"/>
          <w:kern w:val="0"/>
          <w:sz w:val="18"/>
          <w:szCs w:val="18"/>
        </w:rPr>
      </w:pPr>
      <w:r>
        <w:rPr>
          <w:rFonts w:ascii="仿宋_GB2312" w:eastAsia="仿宋_GB2312" w:hAnsi="Arial" w:cs="Arial" w:hint="eastAsia"/>
          <w:color w:val="000000"/>
          <w:kern w:val="0"/>
          <w:sz w:val="32"/>
          <w:szCs w:val="32"/>
        </w:rPr>
        <w:t xml:space="preserve">　　（四）</w:t>
      </w:r>
      <w:r>
        <w:rPr>
          <w:rFonts w:ascii="仿宋_GB2312" w:eastAsia="仿宋_GB2312" w:hAnsi="Arial" w:cs="Arial"/>
          <w:color w:val="000000"/>
          <w:kern w:val="0"/>
          <w:sz w:val="32"/>
          <w:szCs w:val="32"/>
        </w:rPr>
        <w:t>提供知识产权经验交流材料，</w:t>
      </w:r>
      <w:r>
        <w:rPr>
          <w:rFonts w:ascii="仿宋_GB2312" w:eastAsia="仿宋_GB2312" w:hAnsi="Arial" w:cs="Arial" w:hint="eastAsia"/>
          <w:color w:val="000000"/>
          <w:kern w:val="0"/>
          <w:sz w:val="32"/>
          <w:szCs w:val="32"/>
        </w:rPr>
        <w:t>配合各级知识产权管理部门宣传推广企业知识产权工作经验。</w:t>
      </w:r>
    </w:p>
    <w:p w:rsidR="006D67F6" w:rsidRDefault="00DF750B">
      <w:pPr>
        <w:spacing w:line="570" w:lineRule="exact"/>
        <w:rPr>
          <w:rFonts w:ascii="Arial" w:hAnsi="Arial" w:cs="Arial"/>
          <w:color w:val="5B6267"/>
          <w:kern w:val="0"/>
          <w:sz w:val="18"/>
          <w:szCs w:val="18"/>
        </w:rPr>
      </w:pPr>
      <w:r>
        <w:rPr>
          <w:rFonts w:ascii="仿宋_GB2312" w:eastAsia="仿宋_GB2312" w:hAnsi="Arial" w:cs="Arial" w:hint="eastAsia"/>
          <w:color w:val="000000"/>
          <w:kern w:val="0"/>
          <w:sz w:val="32"/>
          <w:szCs w:val="32"/>
        </w:rPr>
        <w:t xml:space="preserve">　　</w:t>
      </w:r>
      <w:r>
        <w:rPr>
          <w:rFonts w:ascii="黑体" w:eastAsia="黑体" w:hAnsi="黑体" w:cs="Arial" w:hint="eastAsia"/>
          <w:bCs/>
          <w:color w:val="000000"/>
          <w:kern w:val="0"/>
          <w:sz w:val="32"/>
        </w:rPr>
        <w:t>第十九条</w:t>
      </w:r>
      <w:r>
        <w:rPr>
          <w:rFonts w:ascii="仿宋_GB2312" w:eastAsia="仿宋_GB2312" w:hAnsi="Arial" w:cs="Arial" w:hint="eastAsia"/>
          <w:color w:val="000000"/>
          <w:kern w:val="0"/>
          <w:sz w:val="32"/>
          <w:szCs w:val="32"/>
        </w:rPr>
        <w:t xml:space="preserve">　在考核与管理</w:t>
      </w:r>
      <w:r>
        <w:rPr>
          <w:rFonts w:ascii="仿宋_GB2312" w:eastAsia="仿宋_GB2312" w:hAnsi="Arial" w:cs="Arial" w:hint="eastAsia"/>
          <w:color w:val="000000"/>
          <w:kern w:val="0"/>
          <w:sz w:val="32"/>
          <w:szCs w:val="32"/>
        </w:rPr>
        <w:t>中，若企业以不当方法影响认定结果或在申报材料中弄虚作假的，经调查确认后，取消其相关称号及今后两年的申报资格，并予以通报。</w:t>
      </w:r>
    </w:p>
    <w:p w:rsidR="006D67F6" w:rsidRDefault="006D67F6" w:rsidP="008174ED">
      <w:pPr>
        <w:spacing w:afterLines="50" w:line="570" w:lineRule="exact"/>
        <w:jc w:val="center"/>
        <w:rPr>
          <w:rFonts w:ascii="黑体" w:eastAsia="黑体" w:hAnsi="黑体" w:cs="Arial"/>
          <w:bCs/>
          <w:color w:val="000000"/>
          <w:kern w:val="0"/>
          <w:sz w:val="32"/>
        </w:rPr>
      </w:pPr>
    </w:p>
    <w:p w:rsidR="006D67F6" w:rsidRDefault="00DF750B" w:rsidP="008174ED">
      <w:pPr>
        <w:spacing w:afterLines="50" w:line="570" w:lineRule="exact"/>
        <w:jc w:val="center"/>
        <w:rPr>
          <w:rFonts w:ascii="黑体" w:eastAsia="黑体" w:hAnsi="黑体" w:cs="Arial"/>
          <w:bCs/>
          <w:color w:val="000000"/>
          <w:kern w:val="0"/>
          <w:sz w:val="32"/>
        </w:rPr>
      </w:pPr>
      <w:r>
        <w:rPr>
          <w:rFonts w:ascii="黑体" w:eastAsia="黑体" w:hAnsi="黑体" w:cs="Arial" w:hint="eastAsia"/>
          <w:bCs/>
          <w:color w:val="000000"/>
          <w:kern w:val="0"/>
          <w:sz w:val="32"/>
        </w:rPr>
        <w:t>第六章　支持措施</w:t>
      </w:r>
    </w:p>
    <w:p w:rsidR="006D67F6" w:rsidRDefault="00DF750B">
      <w:pPr>
        <w:spacing w:line="570" w:lineRule="exact"/>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 </w:t>
      </w:r>
      <w:r>
        <w:rPr>
          <w:rFonts w:ascii="仿宋_GB2312" w:eastAsia="仿宋_GB2312" w:hAnsi="Arial" w:cs="Arial" w:hint="eastAsia"/>
          <w:color w:val="000000"/>
          <w:kern w:val="0"/>
          <w:sz w:val="32"/>
          <w:szCs w:val="32"/>
        </w:rPr>
        <w:t xml:space="preserve">　　</w:t>
      </w:r>
      <w:r>
        <w:rPr>
          <w:rFonts w:ascii="黑体" w:eastAsia="黑体" w:hAnsi="黑体" w:cs="Arial" w:hint="eastAsia"/>
          <w:bCs/>
          <w:color w:val="000000"/>
          <w:kern w:val="0"/>
          <w:sz w:val="32"/>
        </w:rPr>
        <w:t>第二十条</w:t>
      </w:r>
      <w:r>
        <w:rPr>
          <w:rFonts w:ascii="仿宋_GB2312" w:eastAsia="仿宋_GB2312" w:hAnsi="Arial" w:cs="Arial" w:hint="eastAsia"/>
          <w:color w:val="000000"/>
          <w:kern w:val="0"/>
          <w:sz w:val="32"/>
          <w:szCs w:val="32"/>
        </w:rPr>
        <w:t xml:space="preserve">　经费支持。对新认定的知识产权优势、示范企业以奖励性后补助的形式给予相应的经费支持。</w:t>
      </w:r>
    </w:p>
    <w:p w:rsidR="006D67F6" w:rsidRDefault="00DF750B">
      <w:pPr>
        <w:spacing w:line="570" w:lineRule="exact"/>
        <w:ind w:firstLineChars="200" w:firstLine="640"/>
        <w:rPr>
          <w:rFonts w:ascii="Arial" w:hAnsi="Arial" w:cs="Arial"/>
          <w:color w:val="5B6267"/>
          <w:kern w:val="0"/>
          <w:sz w:val="18"/>
          <w:szCs w:val="18"/>
        </w:rPr>
      </w:pPr>
      <w:r>
        <w:rPr>
          <w:rFonts w:ascii="仿宋_GB2312" w:eastAsia="仿宋_GB2312" w:hAnsi="Arial" w:cs="Arial" w:hint="eastAsia"/>
          <w:color w:val="000000"/>
          <w:kern w:val="0"/>
          <w:sz w:val="32"/>
          <w:szCs w:val="32"/>
        </w:rPr>
        <w:t>每家市级知识产权优势企业奖励</w:t>
      </w:r>
      <w:r>
        <w:rPr>
          <w:rFonts w:ascii="仿宋_GB2312" w:eastAsia="仿宋_GB2312" w:hAnsi="Arial" w:cs="Arial" w:hint="eastAsia"/>
          <w:color w:val="000000"/>
          <w:kern w:val="0"/>
          <w:sz w:val="32"/>
          <w:szCs w:val="32"/>
        </w:rPr>
        <w:t>2</w:t>
      </w:r>
      <w:r>
        <w:rPr>
          <w:rFonts w:ascii="仿宋_GB2312" w:eastAsia="仿宋_GB2312" w:hAnsi="Arial" w:cs="Arial" w:hint="eastAsia"/>
          <w:color w:val="000000"/>
          <w:kern w:val="0"/>
          <w:sz w:val="32"/>
          <w:szCs w:val="32"/>
        </w:rPr>
        <w:t>万元，市级知识产权示范企业奖励</w:t>
      </w:r>
      <w:r>
        <w:rPr>
          <w:rFonts w:ascii="仿宋_GB2312" w:eastAsia="仿宋_GB2312" w:hAnsi="Arial" w:cs="Arial" w:hint="eastAsia"/>
          <w:color w:val="000000"/>
          <w:kern w:val="0"/>
          <w:sz w:val="32"/>
          <w:szCs w:val="32"/>
        </w:rPr>
        <w:t>5</w:t>
      </w:r>
      <w:r>
        <w:rPr>
          <w:rFonts w:ascii="仿宋_GB2312" w:eastAsia="仿宋_GB2312" w:hAnsi="Arial" w:cs="Arial" w:hint="eastAsia"/>
          <w:color w:val="000000"/>
          <w:kern w:val="0"/>
          <w:sz w:val="32"/>
          <w:szCs w:val="32"/>
        </w:rPr>
        <w:t>万元，省级知识产权优势企业奖励</w:t>
      </w:r>
      <w:r>
        <w:rPr>
          <w:rFonts w:ascii="仿宋_GB2312" w:eastAsia="仿宋_GB2312" w:hAnsi="Arial" w:cs="Arial" w:hint="eastAsia"/>
          <w:color w:val="000000"/>
          <w:kern w:val="0"/>
          <w:sz w:val="32"/>
          <w:szCs w:val="32"/>
        </w:rPr>
        <w:t>5</w:t>
      </w:r>
      <w:r>
        <w:rPr>
          <w:rFonts w:ascii="仿宋_GB2312" w:eastAsia="仿宋_GB2312" w:hAnsi="Arial" w:cs="Arial" w:hint="eastAsia"/>
          <w:color w:val="000000"/>
          <w:kern w:val="0"/>
          <w:sz w:val="32"/>
          <w:szCs w:val="32"/>
        </w:rPr>
        <w:t>万元，国家级知识产权优势企业奖励</w:t>
      </w:r>
      <w:r>
        <w:rPr>
          <w:rFonts w:ascii="仿宋_GB2312" w:eastAsia="仿宋_GB2312" w:hAnsi="Arial" w:cs="Arial" w:hint="eastAsia"/>
          <w:color w:val="000000"/>
          <w:kern w:val="0"/>
          <w:sz w:val="32"/>
          <w:szCs w:val="32"/>
        </w:rPr>
        <w:t>6</w:t>
      </w:r>
      <w:r>
        <w:rPr>
          <w:rFonts w:ascii="仿宋_GB2312" w:eastAsia="仿宋_GB2312" w:hAnsi="Arial" w:cs="Arial" w:hint="eastAsia"/>
          <w:color w:val="000000"/>
          <w:kern w:val="0"/>
          <w:sz w:val="32"/>
          <w:szCs w:val="32"/>
        </w:rPr>
        <w:t>万元，国家级知识产权示范企业奖励</w:t>
      </w:r>
      <w:r>
        <w:rPr>
          <w:rFonts w:ascii="仿宋_GB2312" w:eastAsia="仿宋_GB2312" w:hAnsi="Arial" w:cs="Arial" w:hint="eastAsia"/>
          <w:color w:val="000000"/>
          <w:kern w:val="0"/>
          <w:sz w:val="32"/>
          <w:szCs w:val="32"/>
        </w:rPr>
        <w:t>8</w:t>
      </w:r>
      <w:r>
        <w:rPr>
          <w:rFonts w:ascii="仿宋_GB2312" w:eastAsia="仿宋_GB2312" w:hAnsi="Arial" w:cs="Arial" w:hint="eastAsia"/>
          <w:color w:val="000000"/>
          <w:kern w:val="0"/>
          <w:sz w:val="32"/>
          <w:szCs w:val="32"/>
        </w:rPr>
        <w:t>万元，专项用于企业开展知识产权相关工作。</w:t>
      </w:r>
    </w:p>
    <w:p w:rsidR="006D67F6" w:rsidRDefault="00DF750B">
      <w:pPr>
        <w:spacing w:line="570" w:lineRule="exact"/>
        <w:rPr>
          <w:rFonts w:ascii="Arial" w:hAnsi="Arial" w:cs="Arial"/>
          <w:color w:val="5B6267"/>
          <w:kern w:val="0"/>
          <w:sz w:val="18"/>
          <w:szCs w:val="18"/>
        </w:rPr>
      </w:pPr>
      <w:r>
        <w:rPr>
          <w:rFonts w:hint="eastAsia"/>
          <w:kern w:val="0"/>
        </w:rPr>
        <w:lastRenderedPageBreak/>
        <w:t xml:space="preserve">　　</w:t>
      </w:r>
      <w:r>
        <w:rPr>
          <w:rFonts w:ascii="仿宋_GB2312" w:eastAsia="仿宋_GB2312" w:hAnsi="Arial" w:cs="Arial" w:hint="eastAsia"/>
          <w:color w:val="000000"/>
          <w:kern w:val="0"/>
          <w:sz w:val="32"/>
          <w:szCs w:val="32"/>
        </w:rPr>
        <w:t xml:space="preserve">　</w:t>
      </w:r>
      <w:r>
        <w:rPr>
          <w:rFonts w:ascii="黑体" w:eastAsia="黑体" w:hAnsi="黑体" w:cs="Arial" w:hint="eastAsia"/>
          <w:bCs/>
          <w:color w:val="000000"/>
          <w:kern w:val="0"/>
          <w:sz w:val="32"/>
        </w:rPr>
        <w:t>第二十一条</w:t>
      </w:r>
      <w:r>
        <w:rPr>
          <w:rFonts w:ascii="仿宋_GB2312" w:eastAsia="仿宋_GB2312" w:hAnsi="Arial" w:cs="Arial" w:hint="eastAsia"/>
          <w:color w:val="000000"/>
          <w:kern w:val="0"/>
          <w:sz w:val="32"/>
          <w:szCs w:val="32"/>
        </w:rPr>
        <w:t xml:space="preserve">　综合服务支持</w:t>
      </w:r>
    </w:p>
    <w:p w:rsidR="006D67F6" w:rsidRDefault="00DF750B">
      <w:pPr>
        <w:spacing w:line="570" w:lineRule="exact"/>
        <w:ind w:firstLine="645"/>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一）知识产权优势、示范企业的专利技术和科研项目，优先推荐参加“新乡市优秀专利贡献奖”及国家、省和市设立的鼓励科技创新的各类奖项的评选，优先推荐企业参加国家、省、市各类科技计划、软科学研究计划、知识产权项目的立项和招投标。</w:t>
      </w:r>
    </w:p>
    <w:p w:rsidR="006D67F6" w:rsidRDefault="00DF750B">
      <w:pPr>
        <w:spacing w:line="570" w:lineRule="exact"/>
        <w:ind w:firstLineChars="200" w:firstLine="640"/>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（二）优先推荐企业参加国家级、省级各类知识产权优势、示范企业的评选。</w:t>
      </w:r>
    </w:p>
    <w:p w:rsidR="006D67F6" w:rsidRDefault="00DF750B">
      <w:pPr>
        <w:spacing w:line="570" w:lineRule="exact"/>
        <w:ind w:firstLineChars="200" w:firstLine="640"/>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（三）优先推荐优势、示范企业建立专利审查员实践基地，依托国家知识产权局专利局专利审查协作河南中心高端的智力资源和专利信息资源为企业开展服务。</w:t>
      </w:r>
    </w:p>
    <w:p w:rsidR="006D67F6" w:rsidRDefault="00DF750B">
      <w:pPr>
        <w:spacing w:line="570" w:lineRule="exact"/>
        <w:ind w:firstLine="645"/>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（四）对优势、示范企业开展知识产权制度建设、宣传培训、信息利用等方面的工作给予服务支持和重点指导。</w:t>
      </w:r>
    </w:p>
    <w:p w:rsidR="006D67F6" w:rsidRDefault="00DF750B">
      <w:pPr>
        <w:spacing w:line="570" w:lineRule="exact"/>
        <w:rPr>
          <w:rFonts w:ascii="Arial" w:hAnsi="Arial" w:cs="Arial"/>
          <w:color w:val="5B6267"/>
          <w:kern w:val="0"/>
          <w:sz w:val="18"/>
          <w:szCs w:val="18"/>
        </w:rPr>
      </w:pPr>
      <w:r>
        <w:rPr>
          <w:rFonts w:ascii="仿宋_GB2312" w:eastAsia="仿宋_GB2312" w:hAnsi="Arial" w:cs="Arial" w:hint="eastAsia"/>
          <w:color w:val="000000"/>
          <w:kern w:val="0"/>
          <w:sz w:val="32"/>
          <w:szCs w:val="32"/>
        </w:rPr>
        <w:t xml:space="preserve">　　（五）指导优势、示范企业做好知识产权保护工作，为企业处理知识产权纠纷、制止侵犯专利权行为提供维权援助和重点支持。</w:t>
      </w:r>
    </w:p>
    <w:p w:rsidR="006D67F6" w:rsidRDefault="00DF750B">
      <w:pPr>
        <w:spacing w:line="570" w:lineRule="exact"/>
        <w:rPr>
          <w:rFonts w:ascii="Arial" w:hAnsi="Arial" w:cs="Arial"/>
          <w:color w:val="5B6267"/>
          <w:kern w:val="0"/>
          <w:sz w:val="18"/>
          <w:szCs w:val="18"/>
        </w:rPr>
      </w:pPr>
      <w:r>
        <w:rPr>
          <w:rFonts w:ascii="仿宋_GB2312" w:eastAsia="仿宋_GB2312" w:hAnsi="Arial" w:cs="Arial" w:hint="eastAsia"/>
          <w:color w:val="000000"/>
          <w:kern w:val="0"/>
          <w:sz w:val="32"/>
          <w:szCs w:val="32"/>
        </w:rPr>
        <w:t xml:space="preserve">　　（六）为优势、示范企业开展专利价值分析、导航与预警、知识产权战略制定与实施提供智力支持与指导。</w:t>
      </w:r>
    </w:p>
    <w:p w:rsidR="006D67F6" w:rsidRDefault="00DF750B">
      <w:pPr>
        <w:spacing w:line="570" w:lineRule="exact"/>
        <w:rPr>
          <w:rFonts w:ascii="Arial" w:hAnsi="Arial" w:cs="Arial"/>
          <w:color w:val="5B6267"/>
          <w:kern w:val="0"/>
          <w:sz w:val="18"/>
          <w:szCs w:val="18"/>
        </w:rPr>
      </w:pPr>
      <w:r>
        <w:rPr>
          <w:rFonts w:ascii="仿宋_GB2312" w:eastAsia="仿宋_GB2312" w:hAnsi="Arial" w:cs="Arial" w:hint="eastAsia"/>
          <w:color w:val="000000"/>
          <w:kern w:val="0"/>
          <w:sz w:val="32"/>
          <w:szCs w:val="32"/>
        </w:rPr>
        <w:t xml:space="preserve">　　（七）优先推荐优势、示范企业参加国内外知识产权交流研讨、业务培训和专利</w:t>
      </w:r>
      <w:r>
        <w:rPr>
          <w:rFonts w:ascii="仿宋_GB2312" w:eastAsia="仿宋_GB2312" w:hAnsi="Arial" w:cs="Arial"/>
          <w:color w:val="000000"/>
          <w:kern w:val="0"/>
          <w:sz w:val="32"/>
          <w:szCs w:val="32"/>
        </w:rPr>
        <w:t>展览（展示）会</w:t>
      </w:r>
      <w:r>
        <w:rPr>
          <w:rFonts w:ascii="仿宋_GB2312" w:eastAsia="仿宋_GB2312" w:hAnsi="Arial" w:cs="Arial" w:hint="eastAsia"/>
          <w:color w:val="000000"/>
          <w:kern w:val="0"/>
          <w:sz w:val="32"/>
          <w:szCs w:val="32"/>
        </w:rPr>
        <w:t>等活动。</w:t>
      </w:r>
    </w:p>
    <w:p w:rsidR="006D67F6" w:rsidRDefault="00DF750B">
      <w:pPr>
        <w:spacing w:line="570" w:lineRule="exact"/>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 xml:space="preserve">　　</w:t>
      </w:r>
      <w:r>
        <w:rPr>
          <w:rFonts w:ascii="黑体" w:eastAsia="黑体" w:hAnsi="黑体" w:cs="Arial" w:hint="eastAsia"/>
          <w:bCs/>
          <w:color w:val="000000"/>
          <w:kern w:val="0"/>
          <w:sz w:val="32"/>
        </w:rPr>
        <w:t>第二十二条</w:t>
      </w:r>
      <w:r>
        <w:rPr>
          <w:rFonts w:ascii="仿宋_GB2312" w:eastAsia="仿宋_GB2312" w:hAnsi="Arial" w:cs="Arial" w:hint="eastAsia"/>
          <w:color w:val="000000"/>
          <w:kern w:val="0"/>
          <w:sz w:val="32"/>
          <w:szCs w:val="32"/>
        </w:rPr>
        <w:t xml:space="preserve">　人才培养支持</w:t>
      </w:r>
    </w:p>
    <w:p w:rsidR="006D67F6" w:rsidRDefault="00DF750B">
      <w:pPr>
        <w:spacing w:line="570" w:lineRule="exact"/>
        <w:ind w:firstLineChars="200" w:firstLine="640"/>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（一）在参加省、市各级举办的专利布局、专利分析及企业知识产权管理等</w:t>
      </w:r>
      <w:r>
        <w:rPr>
          <w:rFonts w:ascii="仿宋_GB2312" w:eastAsia="仿宋_GB2312" w:hAnsi="Arial" w:cs="Arial" w:hint="eastAsia"/>
          <w:color w:val="000000"/>
          <w:kern w:val="0"/>
          <w:sz w:val="32"/>
          <w:szCs w:val="32"/>
        </w:rPr>
        <w:t>培训时，参培名额向优势、示范企业重点倾斜。</w:t>
      </w:r>
    </w:p>
    <w:p w:rsidR="006D67F6" w:rsidRDefault="00DF750B">
      <w:pPr>
        <w:spacing w:line="570" w:lineRule="exact"/>
        <w:ind w:firstLine="645"/>
        <w:rPr>
          <w:rFonts w:ascii="Arial" w:hAnsi="Arial" w:cs="Arial"/>
          <w:color w:val="5B6267"/>
          <w:kern w:val="0"/>
          <w:sz w:val="18"/>
          <w:szCs w:val="18"/>
        </w:rPr>
      </w:pPr>
      <w:r>
        <w:rPr>
          <w:rFonts w:ascii="仿宋_GB2312" w:eastAsia="仿宋_GB2312" w:hAnsi="Arial" w:cs="Arial" w:hint="eastAsia"/>
          <w:color w:val="000000"/>
          <w:kern w:val="0"/>
          <w:sz w:val="32"/>
          <w:szCs w:val="32"/>
        </w:rPr>
        <w:t>（二）建立知识产权网络学习平台服务机制，优先支持优势、示范企业参加网上知识产权学习培训活动。</w:t>
      </w:r>
    </w:p>
    <w:p w:rsidR="006D67F6" w:rsidRDefault="006D67F6">
      <w:pPr>
        <w:spacing w:line="570" w:lineRule="exact"/>
        <w:jc w:val="center"/>
        <w:rPr>
          <w:rFonts w:ascii="仿宋_GB2312" w:eastAsia="仿宋_GB2312" w:hAnsi="Arial" w:cs="Arial"/>
          <w:color w:val="000000"/>
          <w:kern w:val="0"/>
          <w:sz w:val="32"/>
          <w:szCs w:val="32"/>
        </w:rPr>
      </w:pPr>
    </w:p>
    <w:p w:rsidR="006D67F6" w:rsidRDefault="00DF750B">
      <w:pPr>
        <w:spacing w:line="570" w:lineRule="exact"/>
        <w:jc w:val="center"/>
        <w:rPr>
          <w:rFonts w:ascii="黑体" w:eastAsia="黑体" w:hAnsi="黑体" w:cs="Arial"/>
          <w:bCs/>
          <w:color w:val="000000"/>
          <w:kern w:val="0"/>
          <w:sz w:val="32"/>
        </w:rPr>
      </w:pPr>
      <w:r>
        <w:rPr>
          <w:rFonts w:ascii="黑体" w:eastAsia="黑体" w:hAnsi="黑体" w:cs="Arial" w:hint="eastAsia"/>
          <w:bCs/>
          <w:color w:val="000000"/>
          <w:kern w:val="0"/>
          <w:sz w:val="32"/>
        </w:rPr>
        <w:t>第七章　附　则</w:t>
      </w:r>
    </w:p>
    <w:p w:rsidR="006D67F6" w:rsidRDefault="00DF750B">
      <w:pPr>
        <w:spacing w:line="570" w:lineRule="exact"/>
        <w:ind w:firstLineChars="200" w:firstLine="640"/>
        <w:rPr>
          <w:rFonts w:ascii="Arial" w:hAnsi="Arial" w:cs="Arial"/>
          <w:color w:val="5B6267"/>
          <w:kern w:val="0"/>
          <w:sz w:val="18"/>
          <w:szCs w:val="18"/>
        </w:rPr>
      </w:pPr>
      <w:r>
        <w:rPr>
          <w:rFonts w:ascii="黑体" w:eastAsia="黑体" w:hAnsi="黑体" w:cs="Arial" w:hint="eastAsia"/>
          <w:bCs/>
          <w:color w:val="000000"/>
          <w:kern w:val="0"/>
          <w:sz w:val="32"/>
        </w:rPr>
        <w:t>第二十三条</w:t>
      </w:r>
      <w:r>
        <w:rPr>
          <w:rFonts w:ascii="仿宋_GB2312" w:eastAsia="仿宋_GB2312" w:hAnsi="Arial" w:cs="Arial" w:hint="eastAsia"/>
          <w:color w:val="000000"/>
          <w:kern w:val="0"/>
          <w:sz w:val="32"/>
          <w:szCs w:val="32"/>
        </w:rPr>
        <w:t xml:space="preserve">　各县（市）区可参照本办法在本区域内开展知识产权优势、示范企业的培育和认定工作。</w:t>
      </w:r>
    </w:p>
    <w:p w:rsidR="006D67F6" w:rsidRDefault="00DF750B">
      <w:pPr>
        <w:spacing w:line="570" w:lineRule="exact"/>
        <w:ind w:firstLineChars="200" w:firstLine="640"/>
        <w:rPr>
          <w:rFonts w:ascii="Arial" w:hAnsi="Arial" w:cs="Arial"/>
          <w:color w:val="5B6267"/>
          <w:kern w:val="0"/>
          <w:sz w:val="18"/>
          <w:szCs w:val="18"/>
        </w:rPr>
      </w:pPr>
      <w:r>
        <w:rPr>
          <w:rFonts w:ascii="黑体" w:eastAsia="黑体" w:hAnsi="黑体" w:cs="Arial" w:hint="eastAsia"/>
          <w:bCs/>
          <w:color w:val="000000"/>
          <w:kern w:val="0"/>
          <w:sz w:val="32"/>
        </w:rPr>
        <w:t xml:space="preserve">第二十四条　</w:t>
      </w:r>
      <w:r>
        <w:rPr>
          <w:rFonts w:ascii="仿宋_GB2312" w:eastAsia="仿宋_GB2312" w:hAnsi="Arial" w:cs="Arial" w:hint="eastAsia"/>
          <w:color w:val="000000"/>
          <w:kern w:val="0"/>
          <w:sz w:val="32"/>
          <w:szCs w:val="32"/>
        </w:rPr>
        <w:t>市财政局和市科学技术局对知识产权优势、示范企业评定、支持资金管理和使用情况进行全程监督。</w:t>
      </w:r>
    </w:p>
    <w:p w:rsidR="006D67F6" w:rsidRDefault="00DF750B">
      <w:pPr>
        <w:spacing w:line="570" w:lineRule="exact"/>
        <w:ind w:firstLine="645"/>
      </w:pPr>
      <w:r>
        <w:rPr>
          <w:rFonts w:ascii="黑体" w:eastAsia="黑体" w:hAnsi="黑体" w:cs="Arial" w:hint="eastAsia"/>
          <w:bCs/>
          <w:color w:val="000000"/>
          <w:kern w:val="0"/>
          <w:sz w:val="32"/>
        </w:rPr>
        <w:t>第二十五条</w:t>
      </w:r>
      <w:r>
        <w:rPr>
          <w:rFonts w:ascii="黑体" w:eastAsia="黑体" w:hAnsi="黑体" w:cs="Arial" w:hint="eastAsia"/>
          <w:bCs/>
          <w:color w:val="000000"/>
          <w:kern w:val="0"/>
          <w:sz w:val="32"/>
        </w:rPr>
        <w:t xml:space="preserve">  </w:t>
      </w:r>
      <w:r>
        <w:rPr>
          <w:rFonts w:ascii="仿宋_GB2312" w:eastAsia="仿宋_GB2312" w:hAnsi="Arial" w:cs="Arial" w:hint="eastAsia"/>
          <w:color w:val="000000"/>
          <w:kern w:val="0"/>
          <w:sz w:val="32"/>
          <w:szCs w:val="32"/>
        </w:rPr>
        <w:t>本办法自发布之日起实施。</w:t>
      </w:r>
    </w:p>
    <w:p w:rsidR="006D67F6" w:rsidRDefault="006D67F6">
      <w:pPr>
        <w:ind w:firstLineChars="200" w:firstLine="640"/>
        <w:rPr>
          <w:rFonts w:ascii="仿宋" w:eastAsia="仿宋" w:hAnsi="仿宋"/>
          <w:sz w:val="32"/>
          <w:szCs w:val="32"/>
        </w:rPr>
      </w:pPr>
    </w:p>
    <w:p w:rsidR="006D67F6" w:rsidRDefault="006D67F6">
      <w:pPr>
        <w:ind w:firstLineChars="200" w:firstLine="640"/>
        <w:rPr>
          <w:rFonts w:ascii="仿宋" w:eastAsia="仿宋" w:hAnsi="仿宋"/>
          <w:sz w:val="32"/>
          <w:szCs w:val="32"/>
        </w:rPr>
      </w:pPr>
    </w:p>
    <w:p w:rsidR="006D67F6" w:rsidRDefault="006D67F6">
      <w:pPr>
        <w:rPr>
          <w:rFonts w:ascii="仿宋" w:eastAsia="仿宋" w:hAnsi="仿宋"/>
          <w:sz w:val="32"/>
          <w:szCs w:val="32"/>
        </w:rPr>
      </w:pPr>
    </w:p>
    <w:p w:rsidR="006D67F6" w:rsidRDefault="006D67F6">
      <w:pPr>
        <w:rPr>
          <w:rFonts w:ascii="仿宋" w:eastAsia="仿宋" w:hAnsi="仿宋"/>
          <w:sz w:val="32"/>
          <w:szCs w:val="32"/>
        </w:rPr>
      </w:pPr>
    </w:p>
    <w:p w:rsidR="006D67F6" w:rsidRDefault="006D67F6">
      <w:pPr>
        <w:rPr>
          <w:rFonts w:ascii="仿宋" w:eastAsia="仿宋" w:hAnsi="仿宋"/>
          <w:sz w:val="32"/>
          <w:szCs w:val="32"/>
        </w:rPr>
      </w:pPr>
    </w:p>
    <w:p w:rsidR="006D67F6" w:rsidRDefault="006D67F6">
      <w:pPr>
        <w:rPr>
          <w:rFonts w:ascii="仿宋" w:eastAsia="仿宋" w:hAnsi="仿宋"/>
          <w:sz w:val="32"/>
          <w:szCs w:val="32"/>
        </w:rPr>
      </w:pPr>
    </w:p>
    <w:p w:rsidR="006D67F6" w:rsidRDefault="006D67F6">
      <w:pPr>
        <w:rPr>
          <w:rFonts w:ascii="仿宋" w:eastAsia="仿宋" w:hAnsi="仿宋"/>
          <w:sz w:val="32"/>
          <w:szCs w:val="32"/>
        </w:rPr>
      </w:pPr>
    </w:p>
    <w:p w:rsidR="006D67F6" w:rsidRDefault="006D67F6">
      <w:pPr>
        <w:rPr>
          <w:rFonts w:ascii="仿宋" w:eastAsia="仿宋" w:hAnsi="仿宋"/>
          <w:sz w:val="32"/>
          <w:szCs w:val="32"/>
        </w:rPr>
      </w:pPr>
    </w:p>
    <w:p w:rsidR="006D67F6" w:rsidRDefault="006D67F6">
      <w:pPr>
        <w:rPr>
          <w:rFonts w:ascii="仿宋" w:eastAsia="仿宋" w:hAnsi="仿宋"/>
          <w:sz w:val="32"/>
          <w:szCs w:val="32"/>
        </w:rPr>
      </w:pPr>
    </w:p>
    <w:p w:rsidR="006D67F6" w:rsidRDefault="006D67F6">
      <w:pPr>
        <w:rPr>
          <w:rFonts w:ascii="仿宋" w:eastAsia="仿宋" w:hAnsi="仿宋"/>
          <w:sz w:val="32"/>
          <w:szCs w:val="32"/>
        </w:rPr>
      </w:pPr>
    </w:p>
    <w:p w:rsidR="006D67F6" w:rsidRDefault="006D67F6">
      <w:pPr>
        <w:rPr>
          <w:rFonts w:ascii="仿宋" w:eastAsia="仿宋" w:hAnsi="仿宋"/>
          <w:sz w:val="32"/>
          <w:szCs w:val="32"/>
        </w:rPr>
      </w:pPr>
    </w:p>
    <w:p w:rsidR="006D67F6" w:rsidRDefault="006D67F6">
      <w:pPr>
        <w:rPr>
          <w:rFonts w:ascii="仿宋" w:eastAsia="仿宋" w:hAnsi="仿宋"/>
          <w:sz w:val="32"/>
          <w:szCs w:val="32"/>
        </w:rPr>
      </w:pPr>
    </w:p>
    <w:p w:rsidR="006D67F6" w:rsidRDefault="006D67F6">
      <w:pPr>
        <w:rPr>
          <w:rFonts w:ascii="仿宋" w:eastAsia="仿宋" w:hAnsi="仿宋"/>
          <w:sz w:val="32"/>
          <w:szCs w:val="32"/>
        </w:rPr>
      </w:pPr>
    </w:p>
    <w:p w:rsidR="006D67F6" w:rsidRDefault="006D67F6">
      <w:pPr>
        <w:rPr>
          <w:rFonts w:ascii="仿宋_GB2312" w:eastAsia="仿宋_GB2312" w:hAnsi="宋体"/>
          <w:bCs/>
          <w:snapToGrid w:val="0"/>
          <w:color w:val="000000"/>
          <w:kern w:val="0"/>
          <w:sz w:val="28"/>
          <w:szCs w:val="28"/>
        </w:rPr>
      </w:pPr>
      <w:r w:rsidRPr="006D67F6">
        <w:rPr>
          <w:rFonts w:ascii="仿宋_GB2312" w:eastAsia="仿宋_GB2312" w:hAnsi="宋体"/>
          <w:bCs/>
          <w:snapToGrid w:val="0"/>
          <w:color w:val="000000"/>
          <w:kern w:val="0"/>
          <w:sz w:val="28"/>
          <w:szCs w:val="28"/>
        </w:rPr>
        <w:pict>
          <v:line id="Line 8" o:spid="_x0000_s1026" style="position:absolute;left:0;text-align:left;z-index:251664384" from=".1pt,31.15pt" to="452.75pt,31.75pt" o:gfxdata="UEsDBAoAAAAAAIdO4kAAAAAAAAAAAAAAAAAEAAAAZHJzL1BLAwQUAAAACACHTuJAIAaUp9UAAAAG&#10;AQAADwAAAGRycy9kb3ducmV2LnhtbE2Oy07DMBBF90j8gzVI7KjdVCkhxOkCVFUgNm2R2LrxEAfi&#10;cRq7D/6eYVWW96F7T7U4+14ccYxdIA3TiQKB1ATbUavhfbu8K0DEZMiaPhBq+MEIi/r6qjKlDSda&#10;43GTWsEjFEujwaU0lFLGxqE3cRIGJM4+w+hNYjm20o7mxOO+l5lSc+lNR/zgzIBPDpvvzcFrMM+r&#10;dfoostf77sW9fW2X+5Ur9lrf3kzVI4iE53Qpwx8+o0PNTLtwIBtFryHjnoZ5NgPB6YPKcxA7NmY5&#10;yLqS//HrX1BLAwQUAAAACACHTuJACV+0BckBAACdAwAADgAAAGRycy9lMm9Eb2MueG1srVPLjtMw&#10;FN0j8Q+W9zRpRR+Kms5iyrAZQSXgA279SCz5JV9P0/49124pA2wQIgvnOvd5zj3ZPpydZSeV0ATf&#10;8/ms5Ux5EaTxQ8+/fX16t+EMM3gJNnjV84tC/rB7+2Y7xU4twhisVIlREY/dFHs+5hy7pkExKgc4&#10;C1F5cuqQHGS6pqGRCSaq7myzaNtVM4UkYwpCIdLX/dXJd7W+1krkz1qjysz2nGbL9Uz1PJaz2W2h&#10;GxLE0YjbGPAPUzgwnpreS+0hA3tJ5o9SzogUMOg8E8E1QWsjVMVAaObtb2i+jBBVxULkYLzThP+v&#10;rPh0OiRmZM9XnHlwtKJn4xXbFGamiB0FPPpDut0wHlKBedbJlTcBYOfK5uXOpjpnJujjcv1+s1ou&#10;ORPkW68WlezmZ25MmD+q4Fgxem6pbaUQTs+YqR+F/ggpraxnEylssW5pjwJIK9pCJtNFmh79UJMx&#10;WCOfjLUlBdNwfLSJnaBsvz4FFhX+Jax02QOO17jquupiVCA/eMnyJRIvngTMywxOSc6sIr0XiwpC&#10;l8HYv4mk1taXBFW1eQNaeL4yW6xjkBfayUtMZhiJmHmduXhIA3X6m16LyF7fyX79V+2+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AGlKfVAAAABgEAAA8AAAAAAAAAAQAgAAAAIgAAAGRycy9kb3du&#10;cmV2LnhtbFBLAQIUABQAAAAIAIdO4kAJX7QFyQEAAJ0DAAAOAAAAAAAAAAEAIAAAACQBAABkcnMv&#10;ZTJvRG9jLnhtbFBLBQYAAAAABgAGAFkBAABfBQAAAAA=&#10;" strokeweight="1pt"/>
        </w:pict>
      </w:r>
    </w:p>
    <w:p w:rsidR="006D67F6" w:rsidRDefault="006D67F6">
      <w:pPr>
        <w:ind w:firstLineChars="50" w:firstLine="140"/>
        <w:rPr>
          <w:rFonts w:ascii="仿宋_GB2312" w:eastAsia="仿宋_GB2312" w:hAnsi="华文仿宋"/>
          <w:sz w:val="32"/>
          <w:szCs w:val="32"/>
        </w:rPr>
      </w:pPr>
      <w:r w:rsidRPr="006D67F6">
        <w:rPr>
          <w:rFonts w:ascii="仿宋_GB2312" w:eastAsia="仿宋_GB2312" w:hAnsi="宋体"/>
          <w:bCs/>
          <w:snapToGrid w:val="0"/>
          <w:color w:val="000000"/>
          <w:kern w:val="0"/>
          <w:sz w:val="28"/>
          <w:szCs w:val="28"/>
        </w:rPr>
        <w:pict>
          <v:line id="Line 9" o:spid="_x0000_s1027" style="position:absolute;left:0;text-align:left;flip:y;z-index:251665408" from=".05pt,31.35pt" to="452pt,31.7pt" o:gfxdata="UEsDBAoAAAAAAIdO4kAAAAAAAAAAAAAAAAAEAAAAZHJzL1BLAwQUAAAACACHTuJAASMlz9YAAAAG&#10;AQAADwAAAGRycy9kb3ducmV2LnhtbE2PzU7DMBCE70i8g7VI3KidUloIcXrgR0JCEaJw6W0bL0lE&#10;vI5iNy1vz/YEx9lZzXxTrI++VxONsQtsIZsZUMR1cB03Fj4/nq9uQcWE7LAPTBZ+KMK6PD8rMHfh&#10;wO80bVKjJIRjjhbalIZc61i35DHOwkAs3lcYPSaRY6PdiAcJ972eG7PUHjuWhhYHemip/t7svYUp&#10;q/jt5WkbHl+xam6yym3rVbL28iIz96ASHdPfM5zwBR1KYdqFPbuo+pNWycJyvgIl7p1ZyLKdHK4X&#10;oMtC/8cvfwFQSwMEFAAAAAgAh07iQJEhaPjPAQAApwMAAA4AAABkcnMvZTJvRG9jLnhtbK1TTW8a&#10;MRC9V+p/sHwvCxRCs2LJITS9RC1SP+6DP3Yt+Useh4V/37EhKG0vUdQ9WGPP8/O8N7Pru6Oz7KAS&#10;muA7PptMOVNeBGl83/GfPx4+fOIMM3gJNnjV8ZNCfrd5/249xlbNwxCsVIkRicd2jB0fco5t06AY&#10;lAOchKg8JXVIDjJtU9/IBCOxO9vMp9ObZgxJxhSEQqTT7TnJN5VfayXyN61RZWY7TrXluqa67sva&#10;bNbQ9gniYMSlDHhDFQ6Mp0evVFvIwJ6S+YfKGZECBp0nIrgmaG2EqhpIzWz6l5rvA0RVtZA5GK82&#10;4f+jFV8Pu8SM7PiKMw+OWvRovGK3xZkxYkuAe79Llx3GXSoyjzo5pq2Jv6jpVThJYcfq6+nqqzpm&#10;Juhwufp4u7pZciYot1gsloW8ObMUtpgwf1HBsRJ03FIBlRMOj5jP0GdIgVvPRnp2vppSRwXQ1GgL&#10;mUIXSQf6vl7GYI18MNaWK5j6/b1N7ABlDup3qeEPWHllCziccTVVYNAOCuRnL1k+RXLI0yjzUoNT&#10;kjOraPJLVJEZjH0NkuRbX6hVndKL0OL42eMS7YM8UXeeYjL9QMbMas0lQ9NQHbxMbhm3l3uKX/5f&#10;m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BIyXP1gAAAAYBAAAPAAAAAAAAAAEAIAAAACIAAABk&#10;cnMvZG93bnJldi54bWxQSwECFAAUAAAACACHTuJAkSFo+M8BAACnAwAADgAAAAAAAAABACAAAAAl&#10;AQAAZHJzL2Uyb0RvYy54bWxQSwUGAAAAAAYABgBZAQAAZgUAAAAA&#10;" strokeweight="1pt"/>
        </w:pict>
      </w:r>
      <w:r w:rsidR="00DF750B">
        <w:rPr>
          <w:rFonts w:ascii="仿宋_GB2312" w:eastAsia="仿宋_GB2312" w:hAnsi="宋体" w:hint="eastAsia"/>
          <w:bCs/>
          <w:snapToGrid w:val="0"/>
          <w:color w:val="000000"/>
          <w:kern w:val="0"/>
          <w:sz w:val="28"/>
          <w:szCs w:val="28"/>
        </w:rPr>
        <w:t>新乡市知识产权局</w:t>
      </w:r>
      <w:r w:rsidR="00DF750B">
        <w:rPr>
          <w:rFonts w:ascii="仿宋_GB2312" w:eastAsia="仿宋_GB2312" w:hAnsi="宋体" w:hint="eastAsia"/>
          <w:bCs/>
          <w:snapToGrid w:val="0"/>
          <w:color w:val="000000"/>
          <w:kern w:val="0"/>
          <w:sz w:val="28"/>
          <w:szCs w:val="28"/>
        </w:rPr>
        <w:t xml:space="preserve">                           2016</w:t>
      </w:r>
      <w:r w:rsidR="00DF750B">
        <w:rPr>
          <w:rFonts w:ascii="仿宋_GB2312" w:eastAsia="仿宋_GB2312" w:hAnsi="宋体" w:hint="eastAsia"/>
          <w:bCs/>
          <w:snapToGrid w:val="0"/>
          <w:color w:val="000000"/>
          <w:kern w:val="0"/>
          <w:sz w:val="28"/>
          <w:szCs w:val="28"/>
        </w:rPr>
        <w:t>年</w:t>
      </w:r>
      <w:r w:rsidR="00DF750B">
        <w:rPr>
          <w:rFonts w:ascii="仿宋_GB2312" w:eastAsia="仿宋_GB2312" w:hAnsi="宋体" w:hint="eastAsia"/>
          <w:bCs/>
          <w:snapToGrid w:val="0"/>
          <w:color w:val="000000"/>
          <w:kern w:val="0"/>
          <w:sz w:val="28"/>
          <w:szCs w:val="28"/>
        </w:rPr>
        <w:t>3</w:t>
      </w:r>
      <w:r w:rsidR="00DF750B">
        <w:rPr>
          <w:rFonts w:ascii="仿宋_GB2312" w:eastAsia="仿宋_GB2312" w:hAnsi="宋体" w:hint="eastAsia"/>
          <w:bCs/>
          <w:snapToGrid w:val="0"/>
          <w:color w:val="000000"/>
          <w:kern w:val="0"/>
          <w:sz w:val="28"/>
          <w:szCs w:val="28"/>
        </w:rPr>
        <w:t>月</w:t>
      </w:r>
      <w:r w:rsidR="00DF750B">
        <w:rPr>
          <w:rFonts w:ascii="仿宋_GB2312" w:eastAsia="仿宋_GB2312" w:hAnsi="宋体" w:hint="eastAsia"/>
          <w:bCs/>
          <w:snapToGrid w:val="0"/>
          <w:color w:val="000000"/>
          <w:kern w:val="0"/>
          <w:sz w:val="28"/>
          <w:szCs w:val="28"/>
        </w:rPr>
        <w:t>21</w:t>
      </w:r>
      <w:r w:rsidR="00DF750B">
        <w:rPr>
          <w:rFonts w:ascii="仿宋_GB2312" w:eastAsia="仿宋_GB2312" w:hAnsi="宋体" w:hint="eastAsia"/>
          <w:bCs/>
          <w:snapToGrid w:val="0"/>
          <w:color w:val="000000"/>
          <w:kern w:val="0"/>
          <w:sz w:val="28"/>
          <w:szCs w:val="28"/>
        </w:rPr>
        <w:t>日印发</w:t>
      </w:r>
      <w:r w:rsidR="00DF750B">
        <w:rPr>
          <w:rFonts w:ascii="仿宋_GB2312" w:eastAsia="仿宋_GB2312" w:hAnsi="宋体" w:hint="eastAsia"/>
          <w:bCs/>
          <w:snapToGrid w:val="0"/>
          <w:color w:val="000000"/>
          <w:kern w:val="0"/>
          <w:sz w:val="28"/>
          <w:szCs w:val="28"/>
        </w:rPr>
        <w:t xml:space="preserve"> </w:t>
      </w:r>
    </w:p>
    <w:sectPr w:rsidR="006D67F6" w:rsidSect="006D67F6">
      <w:headerReference w:type="default" r:id="rId9"/>
      <w:footerReference w:type="even" r:id="rId10"/>
      <w:footerReference w:type="default" r:id="rId11"/>
      <w:pgSz w:w="11906" w:h="16838"/>
      <w:pgMar w:top="1440" w:right="1474" w:bottom="1418" w:left="1474"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50B" w:rsidRPr="008E3B2C" w:rsidRDefault="00DF750B" w:rsidP="006D67F6">
      <w:pPr>
        <w:ind w:firstLine="560"/>
        <w:rPr>
          <w:rFonts w:ascii="仿宋_GB2312" w:eastAsia="仿宋_GB2312"/>
          <w:sz w:val="28"/>
          <w:szCs w:val="28"/>
        </w:rPr>
      </w:pPr>
      <w:r>
        <w:separator/>
      </w:r>
    </w:p>
  </w:endnote>
  <w:endnote w:type="continuationSeparator" w:id="1">
    <w:p w:rsidR="00DF750B" w:rsidRPr="008E3B2C" w:rsidRDefault="00DF750B" w:rsidP="006D67F6">
      <w:pPr>
        <w:ind w:firstLine="560"/>
        <w:rPr>
          <w:rFonts w:ascii="仿宋_GB2312" w:eastAsia="仿宋_GB2312"/>
          <w:sz w:val="28"/>
          <w:szCs w:val="28"/>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文星仿宋">
    <w:altName w:val="微软雅黑"/>
    <w:charset w:val="86"/>
    <w:family w:val="auto"/>
    <w:pitch w:val="default"/>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7F6" w:rsidRDefault="006D67F6">
    <w:pPr>
      <w:pStyle w:val="a4"/>
    </w:pPr>
    <w:r>
      <w:pict>
        <v:shapetype id="_x0000_t202" coordsize="21600,21600" o:spt="202" path="m,l,21600r21600,l21600,xe">
          <v:stroke joinstyle="miter"/>
          <v:path gradientshapeok="t" o:connecttype="rect"/>
        </v:shapetype>
        <v:shape id="_x0000_s3073"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filled="f" stroked="f" strokeweight=".5pt">
          <v:textbox style="mso-fit-shape-to-text:t" inset="0,0,0,0">
            <w:txbxContent>
              <w:p w:rsidR="006D67F6" w:rsidRDefault="006D67F6">
                <w:pPr>
                  <w:snapToGrid w:val="0"/>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sidR="00DF750B">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8174ED">
                  <w:rPr>
                    <w:rFonts w:asciiTheme="minorEastAsia" w:hAnsiTheme="minorEastAsia" w:cstheme="minorEastAsia"/>
                    <w:noProof/>
                    <w:sz w:val="28"/>
                    <w:szCs w:val="28"/>
                  </w:rPr>
                  <w:t>- 4 -</w:t>
                </w:r>
                <w:r>
                  <w:rPr>
                    <w:rFonts w:asciiTheme="minorEastAsia" w:hAnsiTheme="minorEastAsia" w:cstheme="minorEastAsia"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7F6" w:rsidRDefault="006D67F6">
    <w:pPr>
      <w:pStyle w:val="a4"/>
      <w:jc w:val="right"/>
    </w:pPr>
  </w:p>
  <w:p w:rsidR="006D67F6" w:rsidRDefault="006D67F6">
    <w:pPr>
      <w:pStyle w:val="a4"/>
    </w:pPr>
    <w:r>
      <w:pict>
        <v:shapetype id="_x0000_t202" coordsize="21600,21600" o:spt="202" path="m,l,21600r21600,l21600,xe">
          <v:stroke joinstyle="miter"/>
          <v:path gradientshapeok="t" o:connecttype="rect"/>
        </v:shapetype>
        <v:shape id="_x0000_s3074" type="#_x0000_t202" style="position:absolute;margin-left:401.9pt;margin-top:.3pt;width:2in;height:2in;z-index:251658240;mso-wrap-style:none;mso-position-horizontal-relative:margin" o:gfxdata="UEsDBAoAAAAAAIdO4kAAAAAAAAAAAAAAAAAEAAAAZHJzL1BLAwQUAAAACACHTuJAiPif+9UAAAAJ&#10;AQAADwAAAGRycy9kb3ducmV2LnhtbE2PzU7DMBCE70i8g7VI3KidFkUhZFOJinBEouHA0Y23SYp/&#10;IttNw9vjnuA4mtHMN9V2MZrN5MPoLEK2EsDIdk6Ntkf4bJuHAliI0iqpnSWEHwqwrW9vKlkqd7Ef&#10;NO9jz1KJDaVEGGKcSs5DN5CRYeUmssk7Om9kTNL3XHl5SeVG87UQOTdytGlhkBPtBuq+92eDsGva&#10;1s8UvP6it2Zzen95pNcF8f4uE8/AIi3xLwxX/IQOdWI6uLNVgWmEQmwSekTIgV1t8ZQlfUBYF0UO&#10;vK74/wf1L1BLAwQUAAAACACHTuJAaePyQxoCAAAhBAAADgAAAGRycy9lMm9Eb2MueG1srVPNjtMw&#10;EL4j8Q6W7zRpK1ZV1XRVdlWEVLErFcTZdezGku2xbLdJeQB4A05cuPNcfY4dO00XASfExR57/r/5&#10;ZnHbGU2OwgcFtqLjUUmJsBxqZfcV/fhh/WpGSYjM1kyDFRU9iUBvly9fLFo3FxNoQNfCEwxiw7x1&#10;FW1idPOiCLwRhoUROGFRKcEbFvHp90XtWYvRjS4mZXlTtOBr54GLEPD3vlfSZY4vpeDxQcogItEV&#10;xdpiPn0+d+kslgs233vmGsUvZbB/qMIwZTHpNdQ9i4wcvPojlFHcQwAZRxxMAVIqLnIP2M24/K2b&#10;bcOcyL0gOMFdYQr/Lyx/f3z0RNUVnVJimcERnb99PX//ef7xhUwTPK0Lc7TaOrSL3RvocMzDf8DP&#10;1HUnvUk39kNQj0CfruCKLhKenGaT2axEFUfd8MD4xbO78yG+FWBIEirqcXoZVHbchNibDiYpm4W1&#10;0jpPUFvSVvRm+rrMDlcNBtc22YrMhUuY1FJfepJit+sufe6gPmGbHnqeBMfXCkvZsBAfmUdiYPlI&#10;9viAh9SAKeEiUdKA//y3/2SP80ItJS0SraIWN4ES/c7iHBMnB8EPwm4Q7MHcATJ3jEvkeBbRwUc9&#10;iNKD+YQbsEo5UMUsx0wVjYN4F3uy4wZxsVplo4Pzat/0DshCx+LGbh1PaRJUwa0OEaHNiCeAelRw&#10;UumBPMwzu+xMIvqv72z1vNnL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j4n/vVAAAACQEAAA8A&#10;AAAAAAAAAQAgAAAAIgAAAGRycy9kb3ducmV2LnhtbFBLAQIUABQAAAAIAIdO4kBp4/JDGgIAACEE&#10;AAAOAAAAAAAAAAEAIAAAACQBAABkcnMvZTJvRG9jLnhtbFBLBQYAAAAABgAGAFkBAACwBQAAAAA=&#10;" filled="f" stroked="f" strokeweight=".5pt">
          <v:textbox style="mso-fit-shape-to-text:t" inset="0,0,0,0">
            <w:txbxContent>
              <w:p w:rsidR="006D67F6" w:rsidRDefault="006D67F6">
                <w:pPr>
                  <w:snapToGrid w:val="0"/>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sidR="00DF750B">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8174ED">
                  <w:rPr>
                    <w:rFonts w:asciiTheme="minorEastAsia" w:hAnsiTheme="minorEastAsia" w:cstheme="minorEastAsia"/>
                    <w:noProof/>
                    <w:sz w:val="28"/>
                    <w:szCs w:val="28"/>
                  </w:rPr>
                  <w:t>- 5 -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50B" w:rsidRPr="008E3B2C" w:rsidRDefault="00DF750B" w:rsidP="006D67F6">
      <w:pPr>
        <w:ind w:firstLine="560"/>
        <w:rPr>
          <w:rFonts w:ascii="仿宋_GB2312" w:eastAsia="仿宋_GB2312"/>
          <w:sz w:val="28"/>
          <w:szCs w:val="28"/>
        </w:rPr>
      </w:pPr>
      <w:r>
        <w:separator/>
      </w:r>
    </w:p>
  </w:footnote>
  <w:footnote w:type="continuationSeparator" w:id="1">
    <w:p w:rsidR="00DF750B" w:rsidRPr="008E3B2C" w:rsidRDefault="00DF750B" w:rsidP="006D67F6">
      <w:pPr>
        <w:ind w:firstLine="560"/>
        <w:rPr>
          <w:rFonts w:ascii="仿宋_GB2312" w:eastAsia="仿宋_GB2312"/>
          <w:sz w:val="28"/>
          <w:szCs w:val="28"/>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7F6" w:rsidRDefault="006D67F6">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A49FE"/>
    <w:multiLevelType w:val="multilevel"/>
    <w:tmpl w:val="070A49FE"/>
    <w:lvl w:ilvl="0">
      <w:start w:val="1"/>
      <w:numFmt w:val="japaneseCounting"/>
      <w:lvlText w:val="（%1）"/>
      <w:lvlJc w:val="left"/>
      <w:pPr>
        <w:ind w:left="1720" w:hanging="108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1">
    <w:nsid w:val="5A3163F1"/>
    <w:multiLevelType w:val="multilevel"/>
    <w:tmpl w:val="5A3163F1"/>
    <w:lvl w:ilvl="0">
      <w:start w:val="1"/>
      <w:numFmt w:val="japaneseCounting"/>
      <w:lvlText w:val="（%1）"/>
      <w:lvlJc w:val="left"/>
      <w:pPr>
        <w:ind w:left="1620" w:hanging="975"/>
      </w:pPr>
      <w:rPr>
        <w:rFonts w:hint="default"/>
      </w:rPr>
    </w:lvl>
    <w:lvl w:ilvl="1" w:tentative="1">
      <w:start w:val="1"/>
      <w:numFmt w:val="lowerLetter"/>
      <w:lvlText w:val="%2)"/>
      <w:lvlJc w:val="left"/>
      <w:pPr>
        <w:ind w:left="1485" w:hanging="420"/>
      </w:pPr>
    </w:lvl>
    <w:lvl w:ilvl="2" w:tentative="1">
      <w:start w:val="1"/>
      <w:numFmt w:val="lowerRoman"/>
      <w:lvlText w:val="%3."/>
      <w:lvlJc w:val="right"/>
      <w:pPr>
        <w:ind w:left="1905" w:hanging="420"/>
      </w:pPr>
    </w:lvl>
    <w:lvl w:ilvl="3" w:tentative="1">
      <w:start w:val="1"/>
      <w:numFmt w:val="decimal"/>
      <w:lvlText w:val="%4."/>
      <w:lvlJc w:val="left"/>
      <w:pPr>
        <w:ind w:left="2325" w:hanging="420"/>
      </w:pPr>
    </w:lvl>
    <w:lvl w:ilvl="4" w:tentative="1">
      <w:start w:val="1"/>
      <w:numFmt w:val="lowerLetter"/>
      <w:lvlText w:val="%5)"/>
      <w:lvlJc w:val="left"/>
      <w:pPr>
        <w:ind w:left="2745" w:hanging="420"/>
      </w:pPr>
    </w:lvl>
    <w:lvl w:ilvl="5" w:tentative="1">
      <w:start w:val="1"/>
      <w:numFmt w:val="lowerRoman"/>
      <w:lvlText w:val="%6."/>
      <w:lvlJc w:val="right"/>
      <w:pPr>
        <w:ind w:left="3165" w:hanging="420"/>
      </w:pPr>
    </w:lvl>
    <w:lvl w:ilvl="6" w:tentative="1">
      <w:start w:val="1"/>
      <w:numFmt w:val="decimal"/>
      <w:lvlText w:val="%7."/>
      <w:lvlJc w:val="left"/>
      <w:pPr>
        <w:ind w:left="3585" w:hanging="420"/>
      </w:pPr>
    </w:lvl>
    <w:lvl w:ilvl="7" w:tentative="1">
      <w:start w:val="1"/>
      <w:numFmt w:val="lowerLetter"/>
      <w:lvlText w:val="%8)"/>
      <w:lvlJc w:val="left"/>
      <w:pPr>
        <w:ind w:left="4005" w:hanging="420"/>
      </w:pPr>
    </w:lvl>
    <w:lvl w:ilvl="8" w:tentative="1">
      <w:start w:val="1"/>
      <w:numFmt w:val="lowerRoman"/>
      <w:lvlText w:val="%9."/>
      <w:lvlJc w:val="right"/>
      <w:pPr>
        <w:ind w:left="4425"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0795"/>
    <w:rsid w:val="0001241A"/>
    <w:rsid w:val="00021C6B"/>
    <w:rsid w:val="000341FD"/>
    <w:rsid w:val="000A310B"/>
    <w:rsid w:val="000E4657"/>
    <w:rsid w:val="00121BA6"/>
    <w:rsid w:val="00164F9F"/>
    <w:rsid w:val="001E25DE"/>
    <w:rsid w:val="002F280D"/>
    <w:rsid w:val="003142ED"/>
    <w:rsid w:val="00340D69"/>
    <w:rsid w:val="00345CCC"/>
    <w:rsid w:val="00385A30"/>
    <w:rsid w:val="003F15C3"/>
    <w:rsid w:val="00472561"/>
    <w:rsid w:val="00483FB3"/>
    <w:rsid w:val="004939A6"/>
    <w:rsid w:val="00525F30"/>
    <w:rsid w:val="005B7E7E"/>
    <w:rsid w:val="005C50B8"/>
    <w:rsid w:val="00645ED5"/>
    <w:rsid w:val="00667184"/>
    <w:rsid w:val="00697FDA"/>
    <w:rsid w:val="006A5F95"/>
    <w:rsid w:val="006D67F6"/>
    <w:rsid w:val="007101A6"/>
    <w:rsid w:val="008174ED"/>
    <w:rsid w:val="00844190"/>
    <w:rsid w:val="00864289"/>
    <w:rsid w:val="008938BD"/>
    <w:rsid w:val="008D5F4E"/>
    <w:rsid w:val="00951590"/>
    <w:rsid w:val="009A0F0F"/>
    <w:rsid w:val="00A57176"/>
    <w:rsid w:val="00AB08E8"/>
    <w:rsid w:val="00B910FC"/>
    <w:rsid w:val="00C1244E"/>
    <w:rsid w:val="00C338DE"/>
    <w:rsid w:val="00C63519"/>
    <w:rsid w:val="00CA2B95"/>
    <w:rsid w:val="00D07779"/>
    <w:rsid w:val="00D202CC"/>
    <w:rsid w:val="00D51EC3"/>
    <w:rsid w:val="00D64D55"/>
    <w:rsid w:val="00D73682"/>
    <w:rsid w:val="00D770D1"/>
    <w:rsid w:val="00D84497"/>
    <w:rsid w:val="00DD1EDD"/>
    <w:rsid w:val="00DD6FE1"/>
    <w:rsid w:val="00DF750B"/>
    <w:rsid w:val="00E37F83"/>
    <w:rsid w:val="00E94E71"/>
    <w:rsid w:val="00EC0795"/>
    <w:rsid w:val="00ED3B17"/>
    <w:rsid w:val="00F5315D"/>
    <w:rsid w:val="00F6668E"/>
    <w:rsid w:val="00FC29EC"/>
    <w:rsid w:val="00FC70FC"/>
    <w:rsid w:val="00FC71D0"/>
    <w:rsid w:val="00FD2E3C"/>
    <w:rsid w:val="00FD5498"/>
    <w:rsid w:val="00FE7305"/>
    <w:rsid w:val="00FF2B6F"/>
    <w:rsid w:val="04652E73"/>
    <w:rsid w:val="0A04539F"/>
    <w:rsid w:val="0E710D4A"/>
    <w:rsid w:val="1636187C"/>
    <w:rsid w:val="18B72ABF"/>
    <w:rsid w:val="1B8B74D9"/>
    <w:rsid w:val="2C944B67"/>
    <w:rsid w:val="2D910E56"/>
    <w:rsid w:val="3C767CF0"/>
    <w:rsid w:val="51F46F70"/>
    <w:rsid w:val="526D76D4"/>
    <w:rsid w:val="5D0B6491"/>
    <w:rsid w:val="5F355C4F"/>
    <w:rsid w:val="60C26655"/>
    <w:rsid w:val="747344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7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6D67F6"/>
    <w:rPr>
      <w:sz w:val="18"/>
      <w:szCs w:val="18"/>
    </w:rPr>
  </w:style>
  <w:style w:type="paragraph" w:styleId="a4">
    <w:name w:val="footer"/>
    <w:basedOn w:val="a"/>
    <w:link w:val="Char0"/>
    <w:uiPriority w:val="99"/>
    <w:unhideWhenUsed/>
    <w:qFormat/>
    <w:rsid w:val="006D67F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D67F6"/>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6D67F6"/>
    <w:pPr>
      <w:widowControl/>
      <w:spacing w:before="100" w:beforeAutospacing="1" w:after="100" w:afterAutospacing="1"/>
      <w:jc w:val="left"/>
    </w:pPr>
    <w:rPr>
      <w:rFonts w:ascii="宋体" w:hAnsi="宋体" w:cs="宋体"/>
      <w:kern w:val="0"/>
      <w:sz w:val="24"/>
    </w:rPr>
  </w:style>
  <w:style w:type="character" w:styleId="a7">
    <w:name w:val="page number"/>
    <w:basedOn w:val="a0"/>
    <w:uiPriority w:val="99"/>
    <w:unhideWhenUsed/>
    <w:qFormat/>
    <w:rsid w:val="006D67F6"/>
  </w:style>
  <w:style w:type="character" w:styleId="a8">
    <w:name w:val="Hyperlink"/>
    <w:basedOn w:val="a0"/>
    <w:uiPriority w:val="99"/>
    <w:unhideWhenUsed/>
    <w:qFormat/>
    <w:rsid w:val="006D67F6"/>
    <w:rPr>
      <w:color w:val="0000FF" w:themeColor="hyperlink"/>
      <w:u w:val="single"/>
    </w:rPr>
  </w:style>
  <w:style w:type="table" w:styleId="a9">
    <w:name w:val="Table Grid"/>
    <w:basedOn w:val="a1"/>
    <w:uiPriority w:val="59"/>
    <w:qFormat/>
    <w:rsid w:val="006D67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6D67F6"/>
    <w:rPr>
      <w:sz w:val="18"/>
      <w:szCs w:val="18"/>
    </w:rPr>
  </w:style>
  <w:style w:type="character" w:customStyle="1" w:styleId="Char0">
    <w:name w:val="页脚 Char"/>
    <w:basedOn w:val="a0"/>
    <w:link w:val="a4"/>
    <w:uiPriority w:val="99"/>
    <w:qFormat/>
    <w:rsid w:val="006D67F6"/>
    <w:rPr>
      <w:sz w:val="18"/>
      <w:szCs w:val="18"/>
    </w:rPr>
  </w:style>
  <w:style w:type="paragraph" w:customStyle="1" w:styleId="1">
    <w:name w:val="列出段落1"/>
    <w:basedOn w:val="a"/>
    <w:uiPriority w:val="34"/>
    <w:qFormat/>
    <w:rsid w:val="006D67F6"/>
    <w:pPr>
      <w:ind w:firstLineChars="200" w:firstLine="420"/>
    </w:pPr>
  </w:style>
  <w:style w:type="character" w:customStyle="1" w:styleId="Char">
    <w:name w:val="批注框文本 Char"/>
    <w:basedOn w:val="a0"/>
    <w:link w:val="a3"/>
    <w:uiPriority w:val="99"/>
    <w:semiHidden/>
    <w:qFormat/>
    <w:rsid w:val="006D67F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602</Words>
  <Characters>3433</Characters>
  <Application>Microsoft Office Word</Application>
  <DocSecurity>0</DocSecurity>
  <Lines>28</Lines>
  <Paragraphs>8</Paragraphs>
  <ScaleCrop>false</ScaleCrop>
  <Company>Hewlett-Packard Company</Company>
  <LinksUpToDate>false</LinksUpToDate>
  <CharactersWithSpaces>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fangan</dc:creator>
  <cp:lastModifiedBy>fangan</cp:lastModifiedBy>
  <cp:revision>7</cp:revision>
  <cp:lastPrinted>2016-03-24T07:20:00Z</cp:lastPrinted>
  <dcterms:created xsi:type="dcterms:W3CDTF">2016-01-16T03:11:00Z</dcterms:created>
  <dcterms:modified xsi:type="dcterms:W3CDTF">2017-06-14T07:49:00Z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