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9E9D8">
      <w:pPr>
        <w:jc w:val="left"/>
        <w:outlineLvl w:val="0"/>
        <w:rPr>
          <w:rFonts w:ascii="黑体" w:hAnsi="黑体" w:eastAsia="黑体"/>
          <w:b/>
          <w:color w:val="000000"/>
          <w:sz w:val="48"/>
          <w:szCs w:val="48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803DB29">
      <w:pPr>
        <w:outlineLvl w:val="0"/>
        <w:rPr>
          <w:rFonts w:ascii="宋体" w:hAnsi="宋体"/>
          <w:b/>
          <w:color w:val="000000"/>
          <w:sz w:val="48"/>
          <w:szCs w:val="48"/>
        </w:rPr>
      </w:pPr>
    </w:p>
    <w:p w14:paraId="1AE73429">
      <w:pPr>
        <w:jc w:val="center"/>
        <w:outlineLvl w:val="0"/>
        <w:rPr>
          <w:rFonts w:ascii="宋体" w:hAnsi="宋体"/>
          <w:b/>
          <w:color w:val="000000"/>
          <w:sz w:val="52"/>
          <w:szCs w:val="52"/>
        </w:rPr>
      </w:pPr>
      <w:r>
        <w:rPr>
          <w:rFonts w:hint="eastAsia" w:ascii="宋体" w:hAnsi="宋体"/>
          <w:b/>
          <w:color w:val="000000"/>
          <w:sz w:val="52"/>
          <w:szCs w:val="52"/>
        </w:rPr>
        <w:t>高新区</w:t>
      </w:r>
      <w:r>
        <w:rPr>
          <w:rFonts w:ascii="宋体" w:hAnsi="宋体"/>
          <w:b/>
          <w:color w:val="000000"/>
          <w:sz w:val="52"/>
          <w:szCs w:val="52"/>
        </w:rPr>
        <w:t>高新技术</w:t>
      </w:r>
      <w:r>
        <w:rPr>
          <w:rFonts w:hint="eastAsia" w:ascii="宋体" w:hAnsi="宋体"/>
          <w:b/>
          <w:color w:val="000000"/>
          <w:sz w:val="52"/>
          <w:szCs w:val="52"/>
        </w:rPr>
        <w:t>后备</w:t>
      </w:r>
      <w:r>
        <w:rPr>
          <w:rFonts w:ascii="宋体" w:hAnsi="宋体"/>
          <w:b/>
          <w:color w:val="000000"/>
          <w:sz w:val="52"/>
          <w:szCs w:val="52"/>
        </w:rPr>
        <w:t>企业申请书</w:t>
      </w:r>
    </w:p>
    <w:p w14:paraId="4FA3CC1C">
      <w:pPr>
        <w:jc w:val="left"/>
        <w:rPr>
          <w:rFonts w:ascii="黑体" w:eastAsia="黑体"/>
          <w:color w:val="000000"/>
          <w:sz w:val="48"/>
        </w:rPr>
      </w:pPr>
    </w:p>
    <w:p w14:paraId="23E1C13C">
      <w:pPr>
        <w:jc w:val="left"/>
        <w:rPr>
          <w:rFonts w:ascii="黑体" w:eastAsia="黑体"/>
          <w:color w:val="000000"/>
          <w:sz w:val="48"/>
        </w:rPr>
      </w:pPr>
    </w:p>
    <w:p w14:paraId="1B767F6D">
      <w:pPr>
        <w:jc w:val="left"/>
        <w:rPr>
          <w:rFonts w:ascii="黑体" w:eastAsia="黑体"/>
          <w:color w:val="000000"/>
          <w:sz w:val="48"/>
        </w:rPr>
      </w:pPr>
    </w:p>
    <w:p w14:paraId="136D74D4">
      <w:pPr>
        <w:jc w:val="left"/>
        <w:rPr>
          <w:rFonts w:ascii="黑体" w:eastAsia="黑体"/>
          <w:color w:val="000000"/>
          <w:sz w:val="48"/>
        </w:rPr>
      </w:pPr>
    </w:p>
    <w:p w14:paraId="16F1E78F">
      <w:pPr>
        <w:jc w:val="left"/>
        <w:rPr>
          <w:rFonts w:ascii="黑体" w:eastAsia="黑体"/>
          <w:color w:val="000000"/>
          <w:sz w:val="48"/>
        </w:rPr>
      </w:pPr>
    </w:p>
    <w:p w14:paraId="44FE7D5D">
      <w:pPr>
        <w:jc w:val="left"/>
        <w:rPr>
          <w:rFonts w:ascii="黑体" w:eastAsia="黑体"/>
          <w:color w:val="000000"/>
          <w:sz w:val="48"/>
        </w:rPr>
      </w:pPr>
    </w:p>
    <w:p w14:paraId="10018DDD">
      <w:pPr>
        <w:jc w:val="left"/>
        <w:rPr>
          <w:rFonts w:ascii="黑体" w:eastAsia="黑体"/>
          <w:color w:val="000000"/>
          <w:sz w:val="48"/>
        </w:rPr>
      </w:pPr>
    </w:p>
    <w:p w14:paraId="428A9ED7">
      <w:pPr>
        <w:jc w:val="left"/>
        <w:rPr>
          <w:rFonts w:ascii="黑体" w:eastAsia="黑体"/>
          <w:color w:val="000000"/>
          <w:sz w:val="48"/>
        </w:rPr>
      </w:pPr>
    </w:p>
    <w:p w14:paraId="0C2ECB7C">
      <w:pPr>
        <w:jc w:val="left"/>
        <w:rPr>
          <w:rFonts w:ascii="黑体" w:eastAsia="黑体"/>
          <w:color w:val="000000"/>
          <w:sz w:val="48"/>
        </w:rPr>
      </w:pPr>
    </w:p>
    <w:p w14:paraId="61A952C1">
      <w:pPr>
        <w:spacing w:line="360" w:lineRule="auto"/>
        <w:rPr>
          <w:rFonts w:ascii="黑体" w:eastAsia="黑体"/>
          <w:color w:val="000000"/>
          <w:spacing w:val="20"/>
        </w:rPr>
      </w:pPr>
    </w:p>
    <w:p w14:paraId="58897970">
      <w:pPr>
        <w:spacing w:line="900" w:lineRule="exact"/>
        <w:ind w:firstLine="900" w:firstLineChars="300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2.65pt;height:0pt;width:0.05pt;z-index:251659264;mso-width-relative:page;mso-height-relative:page;" filled="f" stroked="t" coordsize="21600,21600" o:allowincell="f" o:gfxdata="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hNDP9YA&#10;AAAJAQAADwAAAAAAAAABACAAAAAiAAAAZHJzL2Rvd25yZXYueG1sUEsBAhQAFAAAAAgAh07iQEbh&#10;Rx7oAQAA1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  <w:sz w:val="30"/>
          <w:szCs w:val="30"/>
        </w:rPr>
        <w:t>企业名称（盖章）：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</w:t>
      </w:r>
    </w:p>
    <w:p w14:paraId="2C506BAE">
      <w:pPr>
        <w:spacing w:line="900" w:lineRule="exact"/>
        <w:ind w:firstLine="900" w:firstLineChars="3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填报日期：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color w:val="000000"/>
          <w:sz w:val="30"/>
          <w:szCs w:val="30"/>
        </w:rPr>
        <w:t>年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color w:val="000000"/>
          <w:sz w:val="30"/>
          <w:szCs w:val="30"/>
        </w:rPr>
        <w:t>月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color w:val="000000"/>
          <w:sz w:val="30"/>
          <w:szCs w:val="30"/>
        </w:rPr>
        <w:t>日</w:t>
      </w:r>
    </w:p>
    <w:p w14:paraId="7959BC2E">
      <w:pPr>
        <w:spacing w:line="360" w:lineRule="auto"/>
        <w:jc w:val="center"/>
        <w:rPr>
          <w:rFonts w:ascii="华文仿宋" w:hAnsi="华文仿宋" w:eastAsia="华文仿宋"/>
          <w:color w:val="000000"/>
          <w:spacing w:val="20"/>
        </w:rPr>
      </w:pPr>
    </w:p>
    <w:p w14:paraId="09C661E3">
      <w:pPr>
        <w:spacing w:line="360" w:lineRule="auto"/>
        <w:rPr>
          <w:rFonts w:ascii="黑体" w:eastAsia="黑体"/>
          <w:color w:val="000000"/>
          <w:spacing w:val="20"/>
        </w:rPr>
      </w:pPr>
    </w:p>
    <w:p w14:paraId="3D73710B">
      <w:pPr>
        <w:spacing w:line="360" w:lineRule="auto"/>
        <w:rPr>
          <w:rFonts w:ascii="黑体" w:eastAsia="黑体"/>
          <w:color w:val="000000"/>
          <w:spacing w:val="20"/>
        </w:rPr>
      </w:pPr>
    </w:p>
    <w:p w14:paraId="54040F39">
      <w:pPr>
        <w:spacing w:line="360" w:lineRule="auto"/>
        <w:rPr>
          <w:rFonts w:ascii="黑体" w:eastAsia="黑体"/>
          <w:color w:val="000000"/>
          <w:spacing w:val="20"/>
        </w:rPr>
      </w:pPr>
    </w:p>
    <w:p w14:paraId="48757D3F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新乡高新区科学技术局制</w:t>
      </w:r>
    </w:p>
    <w:p w14:paraId="1CFE8C92">
      <w:pPr>
        <w:spacing w:after="93" w:afterLines="30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二〇二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宋体" w:hAnsi="宋体"/>
          <w:color w:val="000000"/>
          <w:sz w:val="32"/>
          <w:szCs w:val="32"/>
        </w:rPr>
        <w:t>年一月</w:t>
      </w:r>
    </w:p>
    <w:p w14:paraId="1D43FB61">
      <w:pPr>
        <w:spacing w:after="93" w:afterLines="30"/>
        <w:jc w:val="center"/>
        <w:rPr>
          <w:rFonts w:ascii="Times New Roman" w:eastAsia="长城小标宋体"/>
          <w:b/>
          <w:color w:val="000000"/>
          <w:sz w:val="36"/>
          <w:szCs w:val="36"/>
        </w:rPr>
      </w:pPr>
    </w:p>
    <w:p w14:paraId="5643A644">
      <w:pPr>
        <w:spacing w:after="93" w:afterLines="30"/>
        <w:jc w:val="center"/>
        <w:rPr>
          <w:rFonts w:ascii="Times New Roman" w:eastAsia="长城小标宋体"/>
          <w:b/>
          <w:color w:val="000000"/>
          <w:sz w:val="36"/>
          <w:szCs w:val="36"/>
        </w:rPr>
      </w:pPr>
    </w:p>
    <w:p w14:paraId="3C80D61E">
      <w:pPr>
        <w:spacing w:after="93" w:afterLines="30"/>
        <w:jc w:val="center"/>
        <w:rPr>
          <w:rFonts w:ascii="Times New Roman" w:eastAsia="长城小标宋体"/>
          <w:b/>
          <w:color w:val="000000"/>
          <w:sz w:val="36"/>
          <w:szCs w:val="36"/>
        </w:rPr>
      </w:pPr>
      <w:r>
        <w:rPr>
          <w:rFonts w:ascii="Times New Roman" w:eastAsia="长城小标宋体"/>
          <w:b/>
          <w:color w:val="000000"/>
          <w:sz w:val="36"/>
          <w:szCs w:val="36"/>
        </w:rPr>
        <w:t>填  报  说  明</w:t>
      </w:r>
    </w:p>
    <w:p w14:paraId="5D8A6529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 w14:paraId="2E8E03DB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ascii="宋体" w:hAnsi="宋体"/>
          <w:snapToGrid w:val="0"/>
          <w:spacing w:val="2"/>
          <w:sz w:val="24"/>
          <w:szCs w:val="24"/>
        </w:rPr>
        <w:t>1.企业应如实填报所附各表。要求文字简洁，数据准确、详实。</w:t>
      </w:r>
    </w:p>
    <w:p w14:paraId="53D082F2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ascii="宋体" w:hAnsi="宋体"/>
          <w:snapToGrid w:val="0"/>
          <w:spacing w:val="2"/>
          <w:sz w:val="24"/>
          <w:szCs w:val="24"/>
        </w:rPr>
        <w:t>2.表内栏目不得空缺，无内容时填写 “0”；数据有小数时，按</w:t>
      </w:r>
      <w:r>
        <w:rPr>
          <w:rFonts w:ascii="宋体" w:hAnsi="宋体"/>
          <w:b/>
          <w:bCs/>
          <w:snapToGrid w:val="0"/>
          <w:spacing w:val="2"/>
          <w:sz w:val="24"/>
          <w:szCs w:val="24"/>
        </w:rPr>
        <w:t>四舍五入取整数填写</w:t>
      </w:r>
      <w:r>
        <w:rPr>
          <w:rFonts w:ascii="宋体" w:hAnsi="宋体"/>
          <w:snapToGrid w:val="0"/>
          <w:spacing w:val="2"/>
          <w:sz w:val="24"/>
          <w:szCs w:val="24"/>
        </w:rPr>
        <w:t>。</w:t>
      </w:r>
    </w:p>
    <w:p w14:paraId="6F9AC0C7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</w:rPr>
        <w:t>3</w:t>
      </w:r>
      <w:r>
        <w:rPr>
          <w:rFonts w:ascii="宋体" w:hAnsi="宋体"/>
          <w:snapToGrid w:val="0"/>
          <w:spacing w:val="2"/>
          <w:sz w:val="24"/>
          <w:szCs w:val="24"/>
        </w:rPr>
        <w:t>.</w:t>
      </w:r>
      <w:r>
        <w:rPr>
          <w:rFonts w:ascii="宋体" w:hAnsi="宋体"/>
          <w:b/>
          <w:bCs/>
          <w:snapToGrid w:val="0"/>
          <w:spacing w:val="2"/>
          <w:sz w:val="24"/>
          <w:szCs w:val="24"/>
        </w:rPr>
        <w:t>“技术领域”</w:t>
      </w:r>
      <w:r>
        <w:rPr>
          <w:rFonts w:ascii="宋体" w:hAnsi="宋体"/>
          <w:snapToGrid w:val="0"/>
          <w:spacing w:val="2"/>
          <w:sz w:val="24"/>
          <w:szCs w:val="24"/>
        </w:rPr>
        <w:t>是指：《国家重点支持的高新技术领域》中规定的内容。</w:t>
      </w:r>
    </w:p>
    <w:p w14:paraId="64C09F5D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ascii="宋体" w:hAnsi="宋体"/>
          <w:snapToGrid w:val="0"/>
          <w:spacing w:val="2"/>
          <w:sz w:val="24"/>
          <w:szCs w:val="24"/>
        </w:rPr>
        <w:t>“其他领域”是指：《国家重点支持的高新技术领域》以外的内容。</w:t>
      </w:r>
    </w:p>
    <w:p w14:paraId="703E9EE6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</w:rPr>
        <w:t>4</w:t>
      </w:r>
      <w:r>
        <w:rPr>
          <w:rFonts w:ascii="宋体" w:hAnsi="宋体"/>
          <w:snapToGrid w:val="0"/>
          <w:spacing w:val="2"/>
          <w:sz w:val="24"/>
          <w:szCs w:val="24"/>
        </w:rPr>
        <w:t>.“近3年”是指：申报当年以前的连续3年（不含申报当年）。</w:t>
      </w:r>
    </w:p>
    <w:p w14:paraId="2C317CB7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</w:rPr>
        <w:t>5</w:t>
      </w:r>
      <w:r>
        <w:rPr>
          <w:rFonts w:ascii="宋体" w:hAnsi="宋体"/>
          <w:snapToGrid w:val="0"/>
          <w:spacing w:val="2"/>
          <w:sz w:val="24"/>
          <w:szCs w:val="24"/>
        </w:rPr>
        <w:t>.“企业近1年财务状况”是指：企业申报当年前1个财政年度的财务数据。</w:t>
      </w:r>
    </w:p>
    <w:p w14:paraId="06C6B672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ascii="宋体" w:hAnsi="宋体"/>
          <w:snapToGrid w:val="0"/>
          <w:spacing w:val="2"/>
          <w:sz w:val="24"/>
          <w:szCs w:val="24"/>
        </w:rPr>
        <w:t>“销售收入”是指：产品收入和技术服务收入之和。</w:t>
      </w:r>
    </w:p>
    <w:p w14:paraId="479DF23E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ascii="宋体" w:hAnsi="宋体"/>
          <w:snapToGrid w:val="0"/>
          <w:spacing w:val="2"/>
          <w:sz w:val="24"/>
          <w:szCs w:val="24"/>
        </w:rPr>
        <w:t>“总资产”是指：流动资金、长期投资、固定资产、无形资产、递延资产和其他资产等的总和，等于企业负债与所有者权益之和。</w:t>
      </w:r>
    </w:p>
    <w:p w14:paraId="3132928A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</w:rPr>
        <w:t>6</w:t>
      </w:r>
      <w:r>
        <w:rPr>
          <w:rFonts w:ascii="宋体" w:hAnsi="宋体"/>
          <w:snapToGrid w:val="0"/>
          <w:spacing w:val="2"/>
          <w:sz w:val="24"/>
          <w:szCs w:val="24"/>
        </w:rPr>
        <w:t>.</w:t>
      </w:r>
      <w:r>
        <w:rPr>
          <w:rFonts w:ascii="宋体" w:hAnsi="宋体"/>
          <w:b/>
          <w:bCs/>
          <w:snapToGrid w:val="0"/>
          <w:spacing w:val="2"/>
          <w:sz w:val="24"/>
          <w:szCs w:val="24"/>
        </w:rPr>
        <w:t>“技术来源”</w:t>
      </w:r>
      <w:r>
        <w:rPr>
          <w:rFonts w:ascii="宋体" w:hAnsi="宋体"/>
          <w:snapToGrid w:val="0"/>
          <w:spacing w:val="2"/>
          <w:sz w:val="24"/>
          <w:szCs w:val="24"/>
        </w:rPr>
        <w:t>是指：企业自有技术、其他企业技术、中央属科研院所、地方属科研院所、大专院校、引进技术本企业消化创新、国外技术。</w:t>
      </w:r>
    </w:p>
    <w:p w14:paraId="0916F730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</w:rPr>
        <w:t>7</w:t>
      </w:r>
      <w:r>
        <w:rPr>
          <w:rFonts w:ascii="宋体" w:hAnsi="宋体"/>
          <w:snapToGrid w:val="0"/>
          <w:spacing w:val="2"/>
          <w:sz w:val="24"/>
          <w:szCs w:val="24"/>
        </w:rPr>
        <w:t>.</w:t>
      </w:r>
      <w:r>
        <w:rPr>
          <w:rFonts w:ascii="宋体" w:hAnsi="宋体"/>
          <w:b/>
          <w:bCs/>
          <w:snapToGrid w:val="0"/>
          <w:spacing w:val="2"/>
          <w:sz w:val="24"/>
          <w:szCs w:val="24"/>
        </w:rPr>
        <w:t>“知识产权类别”</w:t>
      </w:r>
      <w:r>
        <w:rPr>
          <w:rFonts w:ascii="宋体" w:hAnsi="宋体"/>
          <w:snapToGrid w:val="0"/>
          <w:spacing w:val="2"/>
          <w:sz w:val="24"/>
          <w:szCs w:val="24"/>
        </w:rPr>
        <w:t>是指：已授权的</w:t>
      </w:r>
      <w:r>
        <w:rPr>
          <w:rFonts w:ascii="宋体" w:hAnsi="宋体"/>
          <w:i w:val="0"/>
          <w:iCs w:val="0"/>
          <w:snapToGrid w:val="0"/>
          <w:spacing w:val="2"/>
          <w:sz w:val="24"/>
          <w:szCs w:val="24"/>
        </w:rPr>
        <w:t>专利（发明、实用新型、外观设计）、软件著作权、集成电路布图设计专有权、植物新品种</w:t>
      </w:r>
      <w:r>
        <w:rPr>
          <w:rFonts w:hint="eastAsia" w:ascii="宋体" w:hAnsi="宋体"/>
          <w:i w:val="0"/>
          <w:iCs w:val="0"/>
          <w:snapToGrid w:val="0"/>
          <w:spacing w:val="2"/>
          <w:sz w:val="24"/>
          <w:szCs w:val="24"/>
          <w:lang w:eastAsia="zh-CN"/>
        </w:rPr>
        <w:t>、</w:t>
      </w:r>
      <w:r>
        <w:rPr>
          <w:rFonts w:hint="eastAsia" w:ascii="宋体" w:hAnsi="宋体"/>
          <w:i w:val="0"/>
          <w:iCs w:val="0"/>
          <w:snapToGrid w:val="0"/>
          <w:spacing w:val="2"/>
          <w:sz w:val="24"/>
          <w:szCs w:val="24"/>
          <w:lang w:val="en-US" w:eastAsia="zh-CN"/>
        </w:rPr>
        <w:t>国家级农作物品种、国家新药、国家一级中药保护品种</w:t>
      </w:r>
      <w:r>
        <w:rPr>
          <w:rFonts w:ascii="宋体" w:hAnsi="宋体"/>
          <w:snapToGrid w:val="0"/>
          <w:spacing w:val="2"/>
          <w:sz w:val="24"/>
          <w:szCs w:val="24"/>
        </w:rPr>
        <w:t>。</w:t>
      </w:r>
    </w:p>
    <w:p w14:paraId="4640A13A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  <w:r>
        <w:rPr>
          <w:rFonts w:hint="eastAsia" w:ascii="宋体" w:hAnsi="宋体"/>
          <w:snapToGrid w:val="0"/>
          <w:spacing w:val="2"/>
          <w:sz w:val="24"/>
          <w:szCs w:val="24"/>
        </w:rPr>
        <w:t>8</w:t>
      </w:r>
      <w:r>
        <w:rPr>
          <w:rFonts w:ascii="宋体" w:hAnsi="宋体"/>
          <w:snapToGrid w:val="0"/>
          <w:spacing w:val="2"/>
          <w:sz w:val="24"/>
          <w:szCs w:val="24"/>
        </w:rPr>
        <w:t>.</w:t>
      </w:r>
      <w:r>
        <w:rPr>
          <w:rFonts w:ascii="宋体" w:hAnsi="宋体"/>
          <w:b/>
          <w:bCs/>
          <w:snapToGrid w:val="0"/>
          <w:spacing w:val="2"/>
          <w:sz w:val="24"/>
          <w:szCs w:val="24"/>
        </w:rPr>
        <w:t>“知识产权获得方式”</w:t>
      </w:r>
      <w:r>
        <w:rPr>
          <w:rFonts w:ascii="宋体" w:hAnsi="宋体"/>
          <w:snapToGrid w:val="0"/>
          <w:spacing w:val="2"/>
          <w:sz w:val="24"/>
          <w:szCs w:val="24"/>
        </w:rPr>
        <w:t>是指：自主研发、受让、受赠、并购。</w:t>
      </w:r>
    </w:p>
    <w:p w14:paraId="1BF74E51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 w14:paraId="7D978036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 w14:paraId="5DC040E0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 w14:paraId="3BA7DE04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 w14:paraId="1C58CE78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 w14:paraId="6C66E362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 w14:paraId="29DF0AFD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 w14:paraId="149BC76A">
      <w:pPr>
        <w:snapToGrid w:val="0"/>
        <w:spacing w:line="360" w:lineRule="auto"/>
        <w:ind w:firstLine="641"/>
        <w:rPr>
          <w:rFonts w:ascii="宋体" w:hAnsi="宋体"/>
          <w:snapToGrid w:val="0"/>
          <w:spacing w:val="2"/>
          <w:sz w:val="24"/>
          <w:szCs w:val="24"/>
        </w:rPr>
      </w:pPr>
    </w:p>
    <w:p w14:paraId="2DC34845"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</w:t>
      </w:r>
      <w:r>
        <w:rPr>
          <w:rFonts w:ascii="宋体" w:hAnsi="宋体"/>
          <w:b/>
          <w:bCs/>
          <w:color w:val="000000"/>
          <w:sz w:val="28"/>
          <w:szCs w:val="28"/>
        </w:rPr>
        <w:t>企业注册登记表</w:t>
      </w:r>
    </w:p>
    <w:tbl>
      <w:tblPr>
        <w:tblStyle w:val="6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900"/>
        <w:gridCol w:w="1751"/>
        <w:gridCol w:w="782"/>
        <w:gridCol w:w="1684"/>
        <w:gridCol w:w="1667"/>
        <w:gridCol w:w="1895"/>
      </w:tblGrid>
      <w:tr w14:paraId="7B2C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Align w:val="center"/>
          </w:tcPr>
          <w:p w14:paraId="3FF8C7D5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5117" w:type="dxa"/>
            <w:gridSpan w:val="4"/>
            <w:vAlign w:val="center"/>
          </w:tcPr>
          <w:p w14:paraId="4A80ABC9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1AA42B2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895" w:type="dxa"/>
            <w:vAlign w:val="center"/>
          </w:tcPr>
          <w:p w14:paraId="42B8F18B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4FC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 w14:paraId="77F7272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统一社会</w:t>
            </w:r>
          </w:p>
          <w:p w14:paraId="05C809F8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2651" w:type="dxa"/>
            <w:gridSpan w:val="2"/>
            <w:tcBorders>
              <w:bottom w:val="single" w:color="auto" w:sz="4" w:space="0"/>
            </w:tcBorders>
            <w:vAlign w:val="center"/>
          </w:tcPr>
          <w:p w14:paraId="4148CC53"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2" w:type="dxa"/>
            <w:tcBorders>
              <w:bottom w:val="single" w:color="auto" w:sz="4" w:space="0"/>
            </w:tcBorders>
            <w:vAlign w:val="center"/>
          </w:tcPr>
          <w:p w14:paraId="0241E0F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邮政</w:t>
            </w:r>
          </w:p>
          <w:p w14:paraId="2C119712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 w14:paraId="5D3A9023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 w14:paraId="23120B9F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注册类型</w:t>
            </w: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 w14:paraId="40F26B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0AF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29" w:type="dxa"/>
            <w:gridSpan w:val="2"/>
            <w:vAlign w:val="center"/>
          </w:tcPr>
          <w:p w14:paraId="0574CEA5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7779" w:type="dxa"/>
            <w:gridSpan w:val="5"/>
            <w:vAlign w:val="center"/>
          </w:tcPr>
          <w:p w14:paraId="07486101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6E2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restart"/>
            <w:vAlign w:val="center"/>
          </w:tcPr>
          <w:p w14:paraId="275EF5B2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企业法定</w:t>
            </w:r>
          </w:p>
          <w:p w14:paraId="4C9EC2AE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代表人</w:t>
            </w:r>
          </w:p>
        </w:tc>
        <w:tc>
          <w:tcPr>
            <w:tcW w:w="900" w:type="dxa"/>
            <w:vAlign w:val="center"/>
          </w:tcPr>
          <w:p w14:paraId="7D4F0E33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51" w:type="dxa"/>
            <w:vAlign w:val="center"/>
          </w:tcPr>
          <w:p w14:paraId="7F4994FF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5E729073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684" w:type="dxa"/>
            <w:vAlign w:val="center"/>
          </w:tcPr>
          <w:p w14:paraId="09BF7CC9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0AAC36DE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895" w:type="dxa"/>
            <w:vAlign w:val="center"/>
          </w:tcPr>
          <w:p w14:paraId="0AC5AE79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497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 w14:paraId="125D24CC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389962B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1" w:type="dxa"/>
            <w:vAlign w:val="center"/>
          </w:tcPr>
          <w:p w14:paraId="1C16B982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074432C5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84" w:type="dxa"/>
            <w:vAlign w:val="center"/>
          </w:tcPr>
          <w:p w14:paraId="085C6D0C"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 w14:paraId="72C2F8F8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95" w:type="dxa"/>
            <w:vAlign w:val="center"/>
          </w:tcPr>
          <w:p w14:paraId="79B73042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87B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restart"/>
            <w:vAlign w:val="center"/>
          </w:tcPr>
          <w:p w14:paraId="1E6732C9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900" w:type="dxa"/>
            <w:vAlign w:val="center"/>
          </w:tcPr>
          <w:p w14:paraId="7AAE58D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51" w:type="dxa"/>
            <w:vAlign w:val="center"/>
          </w:tcPr>
          <w:p w14:paraId="6073BAFB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598EAF89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5246" w:type="dxa"/>
            <w:gridSpan w:val="3"/>
            <w:vAlign w:val="center"/>
          </w:tcPr>
          <w:p w14:paraId="7AA9FFA2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8101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 w14:paraId="58C9042D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11511F1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1" w:type="dxa"/>
            <w:vAlign w:val="center"/>
          </w:tcPr>
          <w:p w14:paraId="4085A3EC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57DDF688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84" w:type="dxa"/>
            <w:vAlign w:val="center"/>
          </w:tcPr>
          <w:p w14:paraId="28507501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351BE3C7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95" w:type="dxa"/>
            <w:vAlign w:val="center"/>
          </w:tcPr>
          <w:p w14:paraId="07EA6ED2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C56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29" w:type="dxa"/>
            <w:gridSpan w:val="2"/>
            <w:tcBorders>
              <w:bottom w:val="single" w:color="auto" w:sz="4" w:space="0"/>
            </w:tcBorders>
            <w:vAlign w:val="center"/>
          </w:tcPr>
          <w:p w14:paraId="286D79FC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企业是否上市</w:t>
            </w: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 w14:paraId="066F3F3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是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否</w:t>
            </w:r>
          </w:p>
        </w:tc>
        <w:tc>
          <w:tcPr>
            <w:tcW w:w="4133" w:type="dxa"/>
            <w:gridSpan w:val="3"/>
            <w:tcBorders>
              <w:bottom w:val="single" w:color="auto" w:sz="4" w:space="0"/>
            </w:tcBorders>
            <w:vAlign w:val="center"/>
          </w:tcPr>
          <w:p w14:paraId="61E71511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企业上市代码</w:t>
            </w: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 w14:paraId="0BB9B6ED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632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restart"/>
            <w:vAlign w:val="center"/>
          </w:tcPr>
          <w:p w14:paraId="16B27593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股权结构</w:t>
            </w:r>
          </w:p>
          <w:p w14:paraId="277862D8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（本表可续加）</w:t>
            </w:r>
          </w:p>
        </w:tc>
        <w:tc>
          <w:tcPr>
            <w:tcW w:w="900" w:type="dxa"/>
            <w:vMerge w:val="restart"/>
            <w:vAlign w:val="center"/>
          </w:tcPr>
          <w:p w14:paraId="4310A327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中国</w:t>
            </w:r>
          </w:p>
          <w:p w14:paraId="59080712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公民</w:t>
            </w: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 w14:paraId="7D61D7C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姓  名</w:t>
            </w:r>
          </w:p>
        </w:tc>
        <w:tc>
          <w:tcPr>
            <w:tcW w:w="4133" w:type="dxa"/>
            <w:gridSpan w:val="3"/>
            <w:tcBorders>
              <w:bottom w:val="single" w:color="auto" w:sz="4" w:space="0"/>
            </w:tcBorders>
            <w:vAlign w:val="center"/>
          </w:tcPr>
          <w:p w14:paraId="5D32B425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身份证（护照）号</w:t>
            </w: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 w14:paraId="71C92C62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投资额（万元）</w:t>
            </w:r>
          </w:p>
        </w:tc>
      </w:tr>
      <w:tr w14:paraId="4963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 w14:paraId="7953C31A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8605742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 w14:paraId="2B2FFAD9"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3"/>
            <w:tcBorders>
              <w:bottom w:val="single" w:color="auto" w:sz="4" w:space="0"/>
            </w:tcBorders>
            <w:vAlign w:val="center"/>
          </w:tcPr>
          <w:p w14:paraId="6CADACF1"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 w14:paraId="6270F220"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353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 w14:paraId="2F8E819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69C5811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 w14:paraId="5B8D1F17"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3"/>
            <w:tcBorders>
              <w:bottom w:val="single" w:color="auto" w:sz="4" w:space="0"/>
            </w:tcBorders>
            <w:vAlign w:val="center"/>
          </w:tcPr>
          <w:p w14:paraId="5073BC28"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 w14:paraId="72EFA785"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87A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 w14:paraId="33BFA68D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143A290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 w14:paraId="27B36C74"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3"/>
            <w:tcBorders>
              <w:bottom w:val="single" w:color="auto" w:sz="4" w:space="0"/>
            </w:tcBorders>
            <w:vAlign w:val="center"/>
          </w:tcPr>
          <w:p w14:paraId="6DFF2D9F"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 w14:paraId="15F87DE8"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7621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 w14:paraId="2F947939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FDC8310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外籍</w:t>
            </w:r>
          </w:p>
          <w:p w14:paraId="4E534E6B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公民</w:t>
            </w: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 w14:paraId="50ABDBD0"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3"/>
            <w:tcBorders>
              <w:bottom w:val="single" w:color="auto" w:sz="4" w:space="0"/>
            </w:tcBorders>
            <w:vAlign w:val="center"/>
          </w:tcPr>
          <w:p w14:paraId="39C8AE00"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 w14:paraId="30847DAC">
            <w:pPr>
              <w:snapToGrid w:val="0"/>
              <w:spacing w:line="341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270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 w14:paraId="3B8D4584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2723F1B">
            <w:pPr>
              <w:snapToGrid w:val="0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 w14:paraId="238266EB"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3"/>
            <w:tcBorders>
              <w:bottom w:val="single" w:color="auto" w:sz="4" w:space="0"/>
            </w:tcBorders>
            <w:vAlign w:val="center"/>
          </w:tcPr>
          <w:p w14:paraId="352E3051"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 w14:paraId="39251E04"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2B9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 w14:paraId="74F99D8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 w14:paraId="16137420">
            <w:pPr>
              <w:snapToGrid w:val="0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 w14:paraId="0EA90312"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3"/>
            <w:tcBorders>
              <w:bottom w:val="single" w:color="auto" w:sz="4" w:space="0"/>
            </w:tcBorders>
            <w:vAlign w:val="center"/>
          </w:tcPr>
          <w:p w14:paraId="47656E97"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 w14:paraId="785C0BD0">
            <w:pPr>
              <w:snapToGrid w:val="0"/>
              <w:spacing w:line="341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7AE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 w14:paraId="088C3A31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7F93A27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中国企业法人</w:t>
            </w:r>
          </w:p>
        </w:tc>
        <w:tc>
          <w:tcPr>
            <w:tcW w:w="4217" w:type="dxa"/>
            <w:gridSpan w:val="3"/>
            <w:tcBorders>
              <w:bottom w:val="single" w:color="auto" w:sz="4" w:space="0"/>
            </w:tcBorders>
            <w:vAlign w:val="center"/>
          </w:tcPr>
          <w:p w14:paraId="6CDCEB19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名  称</w:t>
            </w: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 w14:paraId="6B9BCE98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法人代码</w:t>
            </w: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 w14:paraId="5968A874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投资额（万元）</w:t>
            </w:r>
          </w:p>
        </w:tc>
      </w:tr>
      <w:tr w14:paraId="70FE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 w14:paraId="4383213B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AF880CA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217" w:type="dxa"/>
            <w:gridSpan w:val="3"/>
            <w:tcBorders>
              <w:bottom w:val="single" w:color="auto" w:sz="4" w:space="0"/>
            </w:tcBorders>
            <w:vAlign w:val="center"/>
          </w:tcPr>
          <w:p w14:paraId="154B1F22"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 w14:paraId="5A01B7CB"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 w14:paraId="2A6A1916"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6BF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 w14:paraId="12F63C42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 w14:paraId="4CB70A62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217" w:type="dxa"/>
            <w:gridSpan w:val="3"/>
            <w:tcBorders>
              <w:bottom w:val="single" w:color="auto" w:sz="4" w:space="0"/>
            </w:tcBorders>
            <w:vAlign w:val="center"/>
          </w:tcPr>
          <w:p w14:paraId="7A72797D"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 w14:paraId="51D89298"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 w14:paraId="20298670"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DE83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 w14:paraId="4A4B2752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2554DAA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0"/>
                <w:sz w:val="24"/>
                <w:szCs w:val="24"/>
              </w:rPr>
              <w:t>外国企业法人</w:t>
            </w:r>
          </w:p>
        </w:tc>
        <w:tc>
          <w:tcPr>
            <w:tcW w:w="4217" w:type="dxa"/>
            <w:gridSpan w:val="3"/>
            <w:tcBorders>
              <w:bottom w:val="single" w:color="auto" w:sz="4" w:space="0"/>
            </w:tcBorders>
            <w:vAlign w:val="center"/>
          </w:tcPr>
          <w:p w14:paraId="19A972E4"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 w14:paraId="7EB6FF2A"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 w14:paraId="6D642B3D">
            <w:pPr>
              <w:snapToGrid w:val="0"/>
              <w:spacing w:line="34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A12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vMerge w:val="continue"/>
            <w:vAlign w:val="center"/>
          </w:tcPr>
          <w:p w14:paraId="209E8165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 w14:paraId="7E241612">
            <w:pPr>
              <w:snapToGrid w:val="0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217" w:type="dxa"/>
            <w:gridSpan w:val="3"/>
            <w:tcBorders>
              <w:bottom w:val="single" w:color="auto" w:sz="4" w:space="0"/>
            </w:tcBorders>
            <w:vAlign w:val="center"/>
          </w:tcPr>
          <w:p w14:paraId="3FE85753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 w14:paraId="60BCF845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 w14:paraId="7212FE10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8BE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29" w:type="dxa"/>
            <w:gridSpan w:val="2"/>
            <w:tcBorders>
              <w:bottom w:val="single" w:color="auto" w:sz="4" w:space="0"/>
            </w:tcBorders>
            <w:vAlign w:val="center"/>
          </w:tcPr>
          <w:p w14:paraId="59437B4F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是否引入风险投资</w:t>
            </w:r>
          </w:p>
        </w:tc>
        <w:tc>
          <w:tcPr>
            <w:tcW w:w="4217" w:type="dxa"/>
            <w:gridSpan w:val="3"/>
            <w:tcBorders>
              <w:bottom w:val="single" w:color="auto" w:sz="4" w:space="0"/>
            </w:tcBorders>
            <w:vAlign w:val="center"/>
          </w:tcPr>
          <w:p w14:paraId="4734E0C9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 是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 否</w:t>
            </w: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 w14:paraId="69926899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投资额（万元）</w:t>
            </w: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 w14:paraId="47A60E71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</w:tbl>
    <w:p w14:paraId="7F2C23AD">
      <w:pPr>
        <w:snapToGrid w:val="0"/>
        <w:rPr>
          <w:rFonts w:hint="eastAsia" w:ascii="Times New Roman"/>
          <w:bCs/>
          <w:color w:val="000000"/>
          <w:sz w:val="28"/>
        </w:rPr>
      </w:pPr>
    </w:p>
    <w:p w14:paraId="15AA1A03">
      <w:pPr>
        <w:snapToGrid w:val="0"/>
        <w:rPr>
          <w:rFonts w:hint="eastAsia" w:ascii="Times New Roman"/>
          <w:bCs/>
          <w:color w:val="000000"/>
          <w:sz w:val="28"/>
        </w:rPr>
      </w:pPr>
    </w:p>
    <w:p w14:paraId="34F0CC60">
      <w:pPr>
        <w:snapToGrid w:val="0"/>
        <w:rPr>
          <w:rFonts w:hint="eastAsia" w:ascii="Times New Roman"/>
          <w:bCs/>
          <w:color w:val="000000"/>
          <w:sz w:val="28"/>
        </w:rPr>
      </w:pPr>
    </w:p>
    <w:p w14:paraId="1391D041">
      <w:pPr>
        <w:snapToGrid w:val="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Times New Roman"/>
          <w:bCs/>
          <w:color w:val="000000"/>
          <w:sz w:val="28"/>
        </w:rPr>
        <w:t>二</w:t>
      </w:r>
      <w:r>
        <w:rPr>
          <w:rFonts w:ascii="Times New Roman"/>
          <w:b/>
          <w:bCs/>
          <w:color w:val="000000"/>
          <w:sz w:val="28"/>
        </w:rPr>
        <w:t>、企业基本信息表</w:t>
      </w:r>
    </w:p>
    <w:tbl>
      <w:tblPr>
        <w:tblStyle w:val="6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06"/>
        <w:gridCol w:w="1117"/>
        <w:gridCol w:w="157"/>
        <w:gridCol w:w="593"/>
        <w:gridCol w:w="733"/>
        <w:gridCol w:w="700"/>
        <w:gridCol w:w="752"/>
        <w:gridCol w:w="462"/>
        <w:gridCol w:w="453"/>
        <w:gridCol w:w="883"/>
        <w:gridCol w:w="2372"/>
      </w:tblGrid>
      <w:tr w14:paraId="5092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1606" w:type="dxa"/>
            <w:vAlign w:val="center"/>
          </w:tcPr>
          <w:p w14:paraId="14F758E2"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主营产品（服务）所属技术领域</w:t>
            </w:r>
          </w:p>
        </w:tc>
        <w:tc>
          <w:tcPr>
            <w:tcW w:w="1117" w:type="dxa"/>
            <w:vAlign w:val="center"/>
          </w:tcPr>
          <w:p w14:paraId="466C065F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一级领域</w:t>
            </w:r>
          </w:p>
        </w:tc>
        <w:tc>
          <w:tcPr>
            <w:tcW w:w="1483" w:type="dxa"/>
            <w:gridSpan w:val="3"/>
            <w:vAlign w:val="center"/>
          </w:tcPr>
          <w:p w14:paraId="4AB24304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二级领域</w:t>
            </w:r>
          </w:p>
        </w:tc>
        <w:tc>
          <w:tcPr>
            <w:tcW w:w="2367" w:type="dxa"/>
            <w:gridSpan w:val="4"/>
            <w:vAlign w:val="center"/>
          </w:tcPr>
          <w:p w14:paraId="2DEC93F5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三级领域</w:t>
            </w:r>
          </w:p>
        </w:tc>
        <w:tc>
          <w:tcPr>
            <w:tcW w:w="3255" w:type="dxa"/>
            <w:gridSpan w:val="2"/>
            <w:vAlign w:val="center"/>
          </w:tcPr>
          <w:p w14:paraId="6C8D09C3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四级领域</w:t>
            </w:r>
          </w:p>
        </w:tc>
      </w:tr>
      <w:tr w14:paraId="7C2E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restart"/>
            <w:vAlign w:val="center"/>
          </w:tcPr>
          <w:p w14:paraId="76112F1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近3年内</w:t>
            </w:r>
          </w:p>
          <w:p w14:paraId="033CC79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自主知识</w:t>
            </w:r>
          </w:p>
          <w:p w14:paraId="1FD257B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产权情况</w:t>
            </w:r>
          </w:p>
          <w:p w14:paraId="4A9C0FC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2" w:type="dxa"/>
            <w:gridSpan w:val="10"/>
            <w:vAlign w:val="center"/>
          </w:tcPr>
          <w:p w14:paraId="4D31DABA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发明专利：申请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>其中：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已受理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；已授权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 w14:paraId="6F20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continue"/>
            <w:vAlign w:val="center"/>
          </w:tcPr>
          <w:p w14:paraId="78C6F05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0102D2D8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实用新型：申请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>其中：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已受理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；已授权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 w14:paraId="42CC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continue"/>
            <w:vAlign w:val="center"/>
          </w:tcPr>
          <w:p w14:paraId="0F6CB5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31944188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外观设计：申请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>其中：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已受理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；已授权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 w14:paraId="5B33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continue"/>
            <w:vAlign w:val="center"/>
          </w:tcPr>
          <w:p w14:paraId="33D4FB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76ABD33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软件著作权：申请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>其中：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已受理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；已授权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 w14:paraId="5146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continue"/>
            <w:vAlign w:val="center"/>
          </w:tcPr>
          <w:p w14:paraId="15089B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2117906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其他知识产权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：申请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>其中：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已受理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；已授权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</w:tc>
      </w:tr>
      <w:tr w14:paraId="133B4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restart"/>
            <w:vAlign w:val="center"/>
          </w:tcPr>
          <w:p w14:paraId="5AD3777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未来2-3年（含申报当年）自主知识产权申请计划</w:t>
            </w:r>
          </w:p>
        </w:tc>
        <w:tc>
          <w:tcPr>
            <w:tcW w:w="4052" w:type="dxa"/>
            <w:gridSpan w:val="6"/>
            <w:vAlign w:val="center"/>
          </w:tcPr>
          <w:p w14:paraId="5D214B98">
            <w:pPr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发明专利：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4170" w:type="dxa"/>
            <w:gridSpan w:val="4"/>
            <w:vAlign w:val="center"/>
          </w:tcPr>
          <w:p w14:paraId="79F1BF3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软件著作权：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 w14:paraId="6918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continue"/>
            <w:vAlign w:val="center"/>
          </w:tcPr>
          <w:p w14:paraId="716529C1">
            <w:pPr>
              <w:jc w:val="left"/>
            </w:pPr>
          </w:p>
        </w:tc>
        <w:tc>
          <w:tcPr>
            <w:tcW w:w="4052" w:type="dxa"/>
            <w:gridSpan w:val="6"/>
            <w:vAlign w:val="center"/>
          </w:tcPr>
          <w:p w14:paraId="3CC61B00">
            <w:pPr>
              <w:jc w:val="left"/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实用新型：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4170" w:type="dxa"/>
            <w:gridSpan w:val="4"/>
            <w:vMerge w:val="restart"/>
            <w:vAlign w:val="center"/>
          </w:tcPr>
          <w:p w14:paraId="530D5009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知识产权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  <w:p w14:paraId="3CB7793C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u w:val="none"/>
                <w:lang w:val="en-US" w:eastAsia="zh-CN"/>
              </w:rPr>
              <w:t>（参考填报说明注明类别）</w:t>
            </w:r>
          </w:p>
        </w:tc>
      </w:tr>
      <w:tr w14:paraId="5BAA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continue"/>
            <w:vAlign w:val="center"/>
          </w:tcPr>
          <w:p w14:paraId="548E62FA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vAlign w:val="center"/>
          </w:tcPr>
          <w:p w14:paraId="498F263D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外观设计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4170" w:type="dxa"/>
            <w:gridSpan w:val="4"/>
            <w:vMerge w:val="continue"/>
            <w:vAlign w:val="center"/>
          </w:tcPr>
          <w:p w14:paraId="4C1BDE97"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5AF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4" w:hRule="atLeast"/>
          <w:jc w:val="center"/>
        </w:trPr>
        <w:tc>
          <w:tcPr>
            <w:tcW w:w="1606" w:type="dxa"/>
            <w:vMerge w:val="restart"/>
            <w:vAlign w:val="center"/>
          </w:tcPr>
          <w:p w14:paraId="38FFD33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人力资源</w:t>
            </w:r>
          </w:p>
          <w:p w14:paraId="26547F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867" w:type="dxa"/>
            <w:gridSpan w:val="3"/>
            <w:vAlign w:val="center"/>
          </w:tcPr>
          <w:p w14:paraId="5B4134E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职工总数（人）</w:t>
            </w:r>
          </w:p>
        </w:tc>
        <w:tc>
          <w:tcPr>
            <w:tcW w:w="1433" w:type="dxa"/>
            <w:gridSpan w:val="2"/>
            <w:vAlign w:val="center"/>
          </w:tcPr>
          <w:p w14:paraId="519C436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vAlign w:val="center"/>
          </w:tcPr>
          <w:p w14:paraId="54BF359E">
            <w:pPr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大专以上学历</w:t>
            </w:r>
          </w:p>
          <w:p w14:paraId="180A2CE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科技人员数（人）</w:t>
            </w:r>
          </w:p>
        </w:tc>
        <w:tc>
          <w:tcPr>
            <w:tcW w:w="2372" w:type="dxa"/>
            <w:vAlign w:val="center"/>
          </w:tcPr>
          <w:p w14:paraId="1D778CD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169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606" w:type="dxa"/>
            <w:vMerge w:val="continue"/>
            <w:tcBorders>
              <w:bottom w:val="single" w:color="auto" w:sz="4" w:space="0"/>
            </w:tcBorders>
            <w:vAlign w:val="center"/>
          </w:tcPr>
          <w:p w14:paraId="645EB3A7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tcBorders>
              <w:bottom w:val="single" w:color="auto" w:sz="4" w:space="0"/>
            </w:tcBorders>
            <w:vAlign w:val="center"/>
          </w:tcPr>
          <w:p w14:paraId="3EF43CD1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从事研究开发</w:t>
            </w:r>
          </w:p>
          <w:p w14:paraId="27EC9125"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人员数（人）</w:t>
            </w:r>
          </w:p>
        </w:tc>
        <w:tc>
          <w:tcPr>
            <w:tcW w:w="1433" w:type="dxa"/>
            <w:gridSpan w:val="2"/>
            <w:tcBorders>
              <w:bottom w:val="single" w:color="auto" w:sz="4" w:space="0"/>
            </w:tcBorders>
            <w:vAlign w:val="center"/>
          </w:tcPr>
          <w:p w14:paraId="060E8A30">
            <w:pPr>
              <w:snapToGrid w:val="0"/>
              <w:jc w:val="center"/>
              <w:rPr>
                <w:rFonts w:ascii="宋体" w:hAnsi="宋体"/>
                <w:strike w:val="0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bottom w:val="single" w:color="auto" w:sz="4" w:space="0"/>
            </w:tcBorders>
            <w:vAlign w:val="center"/>
          </w:tcPr>
          <w:p w14:paraId="7A392401">
            <w:pPr>
              <w:snapToGrid w:val="0"/>
              <w:jc w:val="center"/>
              <w:rPr>
                <w:rFonts w:ascii="宋体" w:hAnsi="宋体"/>
                <w:strike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留学归国人员数（人）</w:t>
            </w:r>
          </w:p>
        </w:tc>
        <w:tc>
          <w:tcPr>
            <w:tcW w:w="2372" w:type="dxa"/>
            <w:tcBorders>
              <w:bottom w:val="single" w:color="auto" w:sz="4" w:space="0"/>
            </w:tcBorders>
            <w:vAlign w:val="center"/>
          </w:tcPr>
          <w:p w14:paraId="10FF464D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D95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restart"/>
            <w:vAlign w:val="center"/>
          </w:tcPr>
          <w:p w14:paraId="4A7D4C4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年每年销售收入</w:t>
            </w:r>
          </w:p>
          <w:p w14:paraId="65A3352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274" w:type="dxa"/>
            <w:gridSpan w:val="2"/>
            <w:vAlign w:val="center"/>
          </w:tcPr>
          <w:p w14:paraId="4D4A0D7B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026" w:type="dxa"/>
            <w:gridSpan w:val="3"/>
            <w:vAlign w:val="center"/>
          </w:tcPr>
          <w:p w14:paraId="18107C40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 w:val="restart"/>
            <w:vAlign w:val="center"/>
          </w:tcPr>
          <w:p w14:paraId="5C6E0BF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年每年</w:t>
            </w:r>
          </w:p>
          <w:p w14:paraId="3964F21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总资产</w:t>
            </w:r>
          </w:p>
          <w:p w14:paraId="78E6034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336" w:type="dxa"/>
            <w:gridSpan w:val="2"/>
            <w:vAlign w:val="center"/>
          </w:tcPr>
          <w:p w14:paraId="4BBCB30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372" w:type="dxa"/>
            <w:vAlign w:val="center"/>
          </w:tcPr>
          <w:p w14:paraId="1BA5A30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57E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continue"/>
            <w:vAlign w:val="center"/>
          </w:tcPr>
          <w:p w14:paraId="547DB72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CD9D784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2026" w:type="dxa"/>
            <w:gridSpan w:val="3"/>
            <w:vAlign w:val="center"/>
          </w:tcPr>
          <w:p w14:paraId="29814F0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 w:val="continue"/>
            <w:vAlign w:val="center"/>
          </w:tcPr>
          <w:p w14:paraId="11D408A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25D9DB2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2372" w:type="dxa"/>
            <w:vAlign w:val="center"/>
          </w:tcPr>
          <w:p w14:paraId="72879C0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11B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06" w:type="dxa"/>
            <w:vMerge w:val="continue"/>
            <w:vAlign w:val="center"/>
          </w:tcPr>
          <w:p w14:paraId="75E94926">
            <w:pP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DF724E6">
            <w:pPr>
              <w:jc w:val="center"/>
              <w:rPr>
                <w:rFonts w:hint="default" w:ascii="宋体" w:hAnsi="宋体" w:eastAsia="宋体"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2026" w:type="dxa"/>
            <w:gridSpan w:val="3"/>
            <w:vAlign w:val="center"/>
          </w:tcPr>
          <w:p w14:paraId="7BAC3CF0">
            <w:pP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 w:val="continue"/>
            <w:vAlign w:val="center"/>
          </w:tcPr>
          <w:p w14:paraId="6FA0627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6000C29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2372" w:type="dxa"/>
            <w:vAlign w:val="center"/>
          </w:tcPr>
          <w:p w14:paraId="5A46B2BE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82E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4906" w:type="dxa"/>
            <w:gridSpan w:val="6"/>
            <w:vAlign w:val="center"/>
          </w:tcPr>
          <w:p w14:paraId="0A0BE67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近1年高新技术产品（服务）收入（万元）</w:t>
            </w:r>
          </w:p>
        </w:tc>
        <w:tc>
          <w:tcPr>
            <w:tcW w:w="4922" w:type="dxa"/>
            <w:gridSpan w:val="5"/>
            <w:vAlign w:val="center"/>
          </w:tcPr>
          <w:p w14:paraId="7828D91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CED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1" w:hRule="atLeast"/>
          <w:jc w:val="center"/>
        </w:trPr>
        <w:tc>
          <w:tcPr>
            <w:tcW w:w="3473" w:type="dxa"/>
            <w:gridSpan w:val="4"/>
            <w:vAlign w:val="center"/>
          </w:tcPr>
          <w:p w14:paraId="39775E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年研究开发费用总额（万元）</w:t>
            </w:r>
          </w:p>
        </w:tc>
        <w:tc>
          <w:tcPr>
            <w:tcW w:w="1433" w:type="dxa"/>
            <w:gridSpan w:val="2"/>
            <w:vAlign w:val="center"/>
          </w:tcPr>
          <w:p w14:paraId="1529D75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vAlign w:val="center"/>
          </w:tcPr>
          <w:p w14:paraId="0C48F28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其中：在中国境内</w:t>
            </w:r>
          </w:p>
          <w:p w14:paraId="25C4941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研发费用总额</w:t>
            </w: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2372" w:type="dxa"/>
            <w:vAlign w:val="center"/>
          </w:tcPr>
          <w:p w14:paraId="713096C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CEF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1606" w:type="dxa"/>
            <w:tcBorders>
              <w:bottom w:val="single" w:color="auto" w:sz="4" w:space="0"/>
            </w:tcBorders>
            <w:vAlign w:val="center"/>
          </w:tcPr>
          <w:p w14:paraId="7B9CB98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管理与研究开发人员</w:t>
            </w:r>
          </w:p>
          <w:p w14:paraId="269B746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  <w:p w14:paraId="77B8231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（限400字）</w:t>
            </w:r>
          </w:p>
        </w:tc>
        <w:tc>
          <w:tcPr>
            <w:tcW w:w="8222" w:type="dxa"/>
            <w:gridSpan w:val="10"/>
            <w:tcBorders>
              <w:bottom w:val="single" w:color="auto" w:sz="4" w:space="0"/>
            </w:tcBorders>
          </w:tcPr>
          <w:p w14:paraId="55BCA286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237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1606" w:type="dxa"/>
            <w:tcBorders>
              <w:bottom w:val="single" w:color="auto" w:sz="4" w:space="0"/>
            </w:tcBorders>
            <w:vAlign w:val="center"/>
          </w:tcPr>
          <w:p w14:paraId="575D77A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科技成果</w:t>
            </w:r>
          </w:p>
          <w:p w14:paraId="269143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转化及</w:t>
            </w:r>
          </w:p>
          <w:p w14:paraId="1A995B7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研究开发</w:t>
            </w:r>
          </w:p>
          <w:p w14:paraId="35BB9A7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管理情况</w:t>
            </w:r>
          </w:p>
          <w:p w14:paraId="549C922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（限400字）</w:t>
            </w:r>
          </w:p>
        </w:tc>
        <w:tc>
          <w:tcPr>
            <w:tcW w:w="8222" w:type="dxa"/>
            <w:gridSpan w:val="10"/>
            <w:tcBorders>
              <w:bottom w:val="single" w:color="auto" w:sz="4" w:space="0"/>
            </w:tcBorders>
          </w:tcPr>
          <w:p w14:paraId="6F32472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7C249877"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NzY2NDM1OGQ3YjI3NGQ5YmYwMTFmZDA3N2VmMTUifQ=="/>
  </w:docVars>
  <w:rsids>
    <w:rsidRoot w:val="18800C80"/>
    <w:rsid w:val="0004148B"/>
    <w:rsid w:val="00075BAF"/>
    <w:rsid w:val="0017692C"/>
    <w:rsid w:val="002216F0"/>
    <w:rsid w:val="0023218B"/>
    <w:rsid w:val="00254F7C"/>
    <w:rsid w:val="003E46B1"/>
    <w:rsid w:val="00632213"/>
    <w:rsid w:val="00703060"/>
    <w:rsid w:val="00932B8A"/>
    <w:rsid w:val="00AC4FB0"/>
    <w:rsid w:val="00B34F14"/>
    <w:rsid w:val="00B96AD3"/>
    <w:rsid w:val="00D55F11"/>
    <w:rsid w:val="00EF3712"/>
    <w:rsid w:val="0D857C5E"/>
    <w:rsid w:val="17102833"/>
    <w:rsid w:val="178F50BE"/>
    <w:rsid w:val="18800C80"/>
    <w:rsid w:val="1CC650EF"/>
    <w:rsid w:val="25C55A88"/>
    <w:rsid w:val="260C4555"/>
    <w:rsid w:val="26435EC5"/>
    <w:rsid w:val="2A4D003D"/>
    <w:rsid w:val="31C22A60"/>
    <w:rsid w:val="31E4247E"/>
    <w:rsid w:val="363673B1"/>
    <w:rsid w:val="459D00F5"/>
    <w:rsid w:val="477E0A07"/>
    <w:rsid w:val="4C4443D4"/>
    <w:rsid w:val="4D3F1A19"/>
    <w:rsid w:val="569607B9"/>
    <w:rsid w:val="5DE9621A"/>
    <w:rsid w:val="719B14B7"/>
    <w:rsid w:val="736305DA"/>
    <w:rsid w:val="7C84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仿宋_GB2312" w:hAnsi="Times New Roman" w:eastAsia="仿宋_GB2312"/>
      <w:spacing w:val="-4"/>
      <w:sz w:val="16"/>
      <w:szCs w:val="16"/>
    </w:rPr>
  </w:style>
  <w:style w:type="paragraph" w:styleId="3">
    <w:name w:val="Body Text"/>
    <w:basedOn w:val="1"/>
    <w:autoRedefine/>
    <w:qFormat/>
    <w:uiPriority w:val="0"/>
    <w:rPr>
      <w:rFonts w:ascii="Times New Roman" w:hAnsi="Times New Roman" w:eastAsia="楷体_GB2312"/>
      <w:sz w:val="30"/>
      <w:szCs w:val="20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1051</Words>
  <Characters>1093</Characters>
  <Lines>10</Lines>
  <Paragraphs>3</Paragraphs>
  <TotalTime>1</TotalTime>
  <ScaleCrop>false</ScaleCrop>
  <LinksUpToDate>false</LinksUpToDate>
  <CharactersWithSpaces>1283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2019-12-18T05:17:00Z</dcterms:created>
  <dc:creator>Administrator</dc:creator>
  <cp:lastModifiedBy>二晓愣</cp:lastModifiedBy>
  <dcterms:modified xsi:type="dcterms:W3CDTF">2025-01-09T00:59:25Z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68EDFEB1AE0A4627AA63EA83348D866B</vt:lpwstr>
  </property>
  <property fmtid="{D5CDD505-2E9C-101B-9397-08002B2CF9AE}" pid="4" name="KSOTemplateDocerSaveRecord">
    <vt:lpwstr>eyJoZGlkIjoiNjVkNzY2NDM1OGQ3YjI3NGQ5YmYwMTFmZDA3N2VmMTUiLCJ1c2VySWQiOiI1MzA1MDQxNTQifQ==</vt:lpwstr>
  </property>
</Properties>
</file>