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2431C7" w:rsidRDefault="002431C7">
      <w:pPr>
        <w:jc w:val="center"/>
        <w:rPr>
          <w:rFonts w:ascii="黑体" w:eastAsia="黑体" w:hAnsi="黑体" w:cs="黑体"/>
          <w:sz w:val="52"/>
          <w:szCs w:val="52"/>
        </w:rPr>
      </w:pPr>
      <w:r>
        <w:rPr>
          <w:rFonts w:ascii="黑体" w:eastAsia="黑体" w:hAnsi="黑体" w:cs="黑体" w:hint="eastAsia"/>
          <w:sz w:val="52"/>
          <w:szCs w:val="52"/>
        </w:rPr>
        <w:t>新乡高新技术产业开发</w:t>
      </w:r>
    </w:p>
    <w:p w:rsidR="0014693F" w:rsidRDefault="002431C7">
      <w:pPr>
        <w:jc w:val="center"/>
        <w:rPr>
          <w:rFonts w:ascii="黑体" w:eastAsia="黑体" w:hAnsi="黑体" w:cs="黑体"/>
          <w:sz w:val="52"/>
          <w:szCs w:val="52"/>
        </w:rPr>
      </w:pPr>
      <w:r>
        <w:rPr>
          <w:rFonts w:ascii="黑体" w:eastAsia="黑体" w:hAnsi="黑体" w:cs="黑体" w:hint="eastAsia"/>
          <w:sz w:val="52"/>
          <w:szCs w:val="52"/>
        </w:rPr>
        <w:t>振中街道办事处</w:t>
      </w:r>
    </w:p>
    <w:p w:rsidR="0014693F" w:rsidRDefault="0014693F">
      <w:pPr>
        <w:jc w:val="center"/>
        <w:rPr>
          <w:rFonts w:ascii="黑体" w:eastAsia="黑体" w:hAnsi="黑体" w:cs="黑体"/>
          <w:sz w:val="52"/>
          <w:szCs w:val="52"/>
        </w:rPr>
      </w:pPr>
      <w:r>
        <w:rPr>
          <w:rFonts w:ascii="黑体" w:eastAsia="黑体" w:hAnsi="黑体" w:cs="黑体" w:hint="eastAsia"/>
          <w:sz w:val="52"/>
          <w:szCs w:val="52"/>
        </w:rPr>
        <w:t>2017年度部门决算</w:t>
      </w:r>
    </w:p>
    <w:p w:rsidR="0014693F" w:rsidRDefault="0014693F">
      <w:pPr>
        <w:jc w:val="center"/>
        <w:rPr>
          <w:rFonts w:ascii="黑体" w:eastAsia="黑体" w:hAnsi="黑体" w:cs="黑体"/>
          <w:sz w:val="52"/>
          <w:szCs w:val="52"/>
        </w:rPr>
      </w:pPr>
    </w:p>
    <w:p w:rsidR="0014693F" w:rsidRDefault="0014693F">
      <w:pPr>
        <w:jc w:val="center"/>
        <w:rPr>
          <w:rFonts w:ascii="黑体" w:eastAsia="黑体" w:hAnsi="黑体" w:cs="黑体"/>
          <w:sz w:val="52"/>
          <w:szCs w:val="52"/>
        </w:rPr>
      </w:pPr>
    </w:p>
    <w:p w:rsidR="0014693F" w:rsidRDefault="0014693F">
      <w:pPr>
        <w:jc w:val="center"/>
        <w:rPr>
          <w:rFonts w:ascii="黑体" w:eastAsia="黑体" w:hAnsi="黑体" w:cs="黑体"/>
          <w:sz w:val="52"/>
          <w:szCs w:val="52"/>
        </w:rPr>
      </w:pPr>
    </w:p>
    <w:p w:rsidR="0014693F" w:rsidRDefault="0014693F">
      <w:pPr>
        <w:jc w:val="center"/>
        <w:rPr>
          <w:rFonts w:ascii="黑体" w:eastAsia="黑体" w:hAnsi="黑体" w:cs="黑体"/>
          <w:sz w:val="52"/>
          <w:szCs w:val="52"/>
        </w:rPr>
      </w:pPr>
    </w:p>
    <w:p w:rsidR="0014693F" w:rsidRDefault="0014693F">
      <w:pPr>
        <w:jc w:val="center"/>
        <w:rPr>
          <w:rFonts w:ascii="黑体" w:eastAsia="黑体" w:hAnsi="黑体" w:cs="黑体"/>
          <w:sz w:val="52"/>
          <w:szCs w:val="52"/>
        </w:rPr>
      </w:pPr>
    </w:p>
    <w:p w:rsidR="0014693F" w:rsidRDefault="0014693F">
      <w:pPr>
        <w:jc w:val="center"/>
        <w:rPr>
          <w:rFonts w:ascii="黑体" w:eastAsia="黑体" w:hAnsi="黑体" w:cs="黑体"/>
          <w:sz w:val="52"/>
          <w:szCs w:val="52"/>
        </w:rPr>
      </w:pPr>
    </w:p>
    <w:p w:rsidR="0014693F" w:rsidRDefault="0014693F">
      <w:pPr>
        <w:jc w:val="center"/>
        <w:rPr>
          <w:rFonts w:ascii="黑体" w:eastAsia="黑体" w:hAnsi="黑体" w:cs="黑体"/>
          <w:sz w:val="32"/>
          <w:szCs w:val="32"/>
        </w:rPr>
        <w:sectPr w:rsidR="0014693F">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二〇一八年</w:t>
      </w:r>
      <w:r w:rsidR="00C66DC9">
        <w:rPr>
          <w:rFonts w:ascii="黑体" w:eastAsia="黑体" w:hAnsi="黑体" w:cs="黑体" w:hint="eastAsia"/>
          <w:sz w:val="32"/>
          <w:szCs w:val="32"/>
        </w:rPr>
        <w:t>九</w:t>
      </w:r>
      <w:r>
        <w:rPr>
          <w:rFonts w:ascii="黑体" w:eastAsia="黑体" w:hAnsi="黑体" w:cs="黑体" w:hint="eastAsia"/>
          <w:sz w:val="32"/>
          <w:szCs w:val="32"/>
        </w:rPr>
        <w:t>月</w:t>
      </w:r>
    </w:p>
    <w:p w:rsidR="0014693F" w:rsidRDefault="0014693F">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14693F" w:rsidRDefault="0014693F">
      <w:pPr>
        <w:jc w:val="left"/>
        <w:rPr>
          <w:rFonts w:ascii="黑体" w:eastAsia="黑体" w:hAnsi="黑体" w:cs="黑体"/>
          <w:sz w:val="32"/>
          <w:szCs w:val="32"/>
        </w:rPr>
      </w:pPr>
      <w:r>
        <w:rPr>
          <w:rFonts w:ascii="黑体" w:eastAsia="黑体" w:hAnsi="黑体" w:cs="黑体" w:hint="eastAsia"/>
          <w:sz w:val="32"/>
          <w:szCs w:val="32"/>
        </w:rPr>
        <w:t xml:space="preserve">第一部分　</w:t>
      </w:r>
      <w:r w:rsidR="002431C7">
        <w:rPr>
          <w:rFonts w:ascii="黑体" w:eastAsia="黑体" w:hAnsi="黑体" w:cs="黑体" w:hint="eastAsia"/>
          <w:sz w:val="32"/>
          <w:szCs w:val="32"/>
        </w:rPr>
        <w:t>新乡高新技术产业开发区振中街道办事处</w:t>
      </w:r>
      <w:r>
        <w:rPr>
          <w:rFonts w:ascii="黑体" w:eastAsia="黑体" w:hAnsi="黑体" w:cs="黑体" w:hint="eastAsia"/>
          <w:sz w:val="32"/>
          <w:szCs w:val="32"/>
        </w:rPr>
        <w:t>概况</w:t>
      </w:r>
    </w:p>
    <w:p w:rsidR="0014693F" w:rsidRDefault="0014693F">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14693F" w:rsidRDefault="0014693F">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14693F" w:rsidRDefault="0014693F">
      <w:pPr>
        <w:jc w:val="left"/>
        <w:rPr>
          <w:rFonts w:ascii="黑体" w:eastAsia="黑体" w:hAnsi="黑体" w:cs="黑体"/>
          <w:sz w:val="32"/>
          <w:szCs w:val="32"/>
        </w:rPr>
      </w:pPr>
      <w:r>
        <w:rPr>
          <w:rFonts w:ascii="黑体" w:eastAsia="黑体" w:hAnsi="黑体" w:cs="黑体" w:hint="eastAsia"/>
          <w:sz w:val="32"/>
          <w:szCs w:val="32"/>
        </w:rPr>
        <w:t>第二部分　　2017年度部门决算表</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二、收入决算表</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三、支出决算表</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14693F" w:rsidRDefault="0014693F">
      <w:pPr>
        <w:jc w:val="left"/>
        <w:rPr>
          <w:rFonts w:ascii="黑体" w:eastAsia="黑体" w:hAnsi="黑体" w:cs="黑体"/>
          <w:sz w:val="32"/>
          <w:szCs w:val="32"/>
        </w:rPr>
      </w:pPr>
      <w:r>
        <w:rPr>
          <w:rFonts w:ascii="黑体" w:eastAsia="黑体" w:hAnsi="黑体" w:cs="黑体" w:hint="eastAsia"/>
          <w:sz w:val="32"/>
          <w:szCs w:val="32"/>
        </w:rPr>
        <w:t>第三部分　　2017年度部门决算情况说明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14693F" w:rsidRDefault="0014693F">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14693F" w:rsidRDefault="0014693F">
      <w:pPr>
        <w:jc w:val="left"/>
        <w:rPr>
          <w:rFonts w:ascii="黑体" w:eastAsia="黑体" w:hAnsi="黑体" w:cs="黑体"/>
          <w:sz w:val="32"/>
          <w:szCs w:val="32"/>
        </w:rPr>
        <w:sectPr w:rsidR="0014693F">
          <w:footerReference w:type="default" r:id="rId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center"/>
        <w:rPr>
          <w:rFonts w:ascii="黑体" w:eastAsia="黑体" w:hAnsi="宋体" w:cs="宋体"/>
          <w:kern w:val="0"/>
          <w:sz w:val="28"/>
          <w:szCs w:val="28"/>
        </w:rPr>
      </w:pPr>
      <w:r>
        <w:rPr>
          <w:rFonts w:ascii="黑体" w:eastAsia="黑体" w:hAnsi="黑体" w:cs="黑体" w:hint="eastAsia"/>
          <w:sz w:val="48"/>
          <w:szCs w:val="48"/>
        </w:rPr>
        <w:t xml:space="preserve">第一部分　　</w:t>
      </w:r>
      <w:r w:rsidR="002431C7">
        <w:rPr>
          <w:rFonts w:ascii="黑体" w:eastAsia="黑体" w:hAnsi="黑体" w:cs="黑体" w:hint="eastAsia"/>
          <w:sz w:val="48"/>
          <w:szCs w:val="48"/>
        </w:rPr>
        <w:t xml:space="preserve">新乡高新技术产业开发区    </w:t>
      </w:r>
      <w:r w:rsidR="002431C7" w:rsidRPr="002431C7">
        <w:rPr>
          <w:rFonts w:ascii="黑体" w:eastAsia="黑体" w:hAnsi="黑体" w:cs="黑体" w:hint="eastAsia"/>
          <w:color w:val="FFFFFF" w:themeColor="background1"/>
          <w:sz w:val="48"/>
          <w:szCs w:val="48"/>
        </w:rPr>
        <w:t>11111111</w:t>
      </w:r>
      <w:r w:rsidR="002431C7">
        <w:rPr>
          <w:rFonts w:ascii="黑体" w:eastAsia="黑体" w:hAnsi="黑体" w:cs="黑体" w:hint="eastAsia"/>
          <w:sz w:val="48"/>
          <w:szCs w:val="48"/>
        </w:rPr>
        <w:t>振中街道办事处</w:t>
      </w:r>
      <w:r>
        <w:rPr>
          <w:rFonts w:ascii="黑体" w:eastAsia="黑体" w:hAnsi="黑体" w:cs="黑体" w:hint="eastAsia"/>
          <w:sz w:val="48"/>
          <w:szCs w:val="48"/>
        </w:rPr>
        <w:t>概况</w:t>
      </w: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sectPr w:rsidR="0014693F">
          <w:pgSz w:w="11906" w:h="16838"/>
          <w:pgMar w:top="1440" w:right="1800" w:bottom="1440" w:left="1800" w:header="720" w:footer="720" w:gutter="0"/>
          <w:pgNumType w:fmt="numberInDash"/>
          <w:cols w:space="720"/>
          <w:docGrid w:type="lines" w:linePitch="312"/>
        </w:sectPr>
      </w:pPr>
    </w:p>
    <w:p w:rsidR="0014693F" w:rsidRDefault="0014693F">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lastRenderedPageBreak/>
        <w:t>一、部门职责</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1、贯彻执行党和国家的路线方针、政策以及市、区关于街道工作方面的指示，制订具体的管理办法并组织实施。</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2、指导、搞好辖区内居委会的工作，支持、帮助居民委员会加强思想、组织、制度建设，向上级部门及时反映居民意见、建议和要求。</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3、抓好社区文化建设，开展文明街道、文明单位，文明小区建设活动，组织居民开展经常性的文化、娱乐、体育活动。</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4、负责街道的人民调解、治安保卫工作，加强对违法青少年的帮教转化，保护老人、妇女、儿童的合法权益。</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5、辖区拥军优属、优抚安置、社会救济、殡葬改革、残疾人就业等工作；积极开展便民利民的社区服务和社区教育工作。</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6、辖区常住和流动人口的管理及计划生育工作，完成区下达的各项计划生育指标任务。</w:t>
      </w:r>
    </w:p>
    <w:p w:rsidR="00F926E3" w:rsidRPr="00325B61" w:rsidRDefault="00F926E3" w:rsidP="00F926E3">
      <w:pPr>
        <w:pStyle w:val="a9"/>
        <w:numPr>
          <w:ilvl w:val="0"/>
          <w:numId w:val="3"/>
        </w:numPr>
        <w:ind w:firstLineChars="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协助武装部门做好辖区民兵训练和公民服兵役工作。</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8、辖区普法教育，民事调解、法律咨询等工作，维护居民的合法权益。</w:t>
      </w:r>
    </w:p>
    <w:p w:rsidR="00F926E3" w:rsidRPr="00325B61" w:rsidRDefault="00F926E3" w:rsidP="00F926E3">
      <w:pPr>
        <w:pStyle w:val="a9"/>
        <w:numPr>
          <w:ilvl w:val="0"/>
          <w:numId w:val="4"/>
        </w:numPr>
        <w:ind w:firstLineChars="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辖区城市卫生管理。</w:t>
      </w:r>
    </w:p>
    <w:p w:rsidR="00F926E3" w:rsidRPr="00325B61" w:rsidRDefault="00F926E3" w:rsidP="00F926E3">
      <w:pPr>
        <w:pStyle w:val="a9"/>
        <w:ind w:left="15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10、负责本辖区的综合执法工作，维护辖区的良好秩</w:t>
      </w:r>
      <w:r w:rsidRPr="00325B61">
        <w:rPr>
          <w:rFonts w:ascii="仿宋_GB2312" w:eastAsia="仿宋_GB2312" w:hAnsi="仿宋_GB2312" w:cs="仿宋_GB2312" w:hint="eastAsia"/>
          <w:sz w:val="32"/>
          <w:szCs w:val="32"/>
        </w:rPr>
        <w:lastRenderedPageBreak/>
        <w:t>序。</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11、负责研究辖区经济发展的规划，协助有关部门抓好安全生产工作。</w:t>
      </w:r>
    </w:p>
    <w:p w:rsidR="00F926E3" w:rsidRPr="00325B61" w:rsidRDefault="00F926E3" w:rsidP="00F926E3">
      <w:pPr>
        <w:ind w:firstLineChars="200" w:firstLine="640"/>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12、配合有关部门做好辖区内的三防、抢险救灾、安全生产检查、居民迁移等工作。</w:t>
      </w:r>
    </w:p>
    <w:p w:rsidR="00F926E3" w:rsidRDefault="00F926E3" w:rsidP="00F926E3">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二、机构设置</w:t>
      </w:r>
    </w:p>
    <w:p w:rsidR="00F926E3" w:rsidRPr="00325B61" w:rsidRDefault="00F926E3" w:rsidP="00F926E3">
      <w:pPr>
        <w:spacing w:line="360" w:lineRule="auto"/>
        <w:ind w:firstLineChars="200" w:firstLine="640"/>
        <w:jc w:val="left"/>
        <w:rPr>
          <w:rFonts w:ascii="仿宋_GB2312" w:eastAsia="仿宋_GB2312" w:hAnsi="仿宋_GB2312" w:cs="仿宋_GB2312"/>
          <w:sz w:val="32"/>
          <w:szCs w:val="32"/>
        </w:rPr>
      </w:pPr>
      <w:r w:rsidRPr="00325B61">
        <w:rPr>
          <w:rFonts w:ascii="仿宋_GB2312" w:eastAsia="仿宋_GB2312" w:hAnsi="仿宋_GB2312" w:cs="仿宋_GB2312" w:hint="eastAsia"/>
          <w:sz w:val="32"/>
          <w:szCs w:val="32"/>
        </w:rPr>
        <w:t>办事处下设5个科室：党政办、综治办、计生办、事业科、城管科；下辖</w:t>
      </w:r>
      <w:r>
        <w:rPr>
          <w:rFonts w:ascii="仿宋_GB2312" w:eastAsia="仿宋_GB2312" w:hAnsi="仿宋_GB2312" w:cs="仿宋_GB2312" w:hint="eastAsia"/>
          <w:sz w:val="32"/>
          <w:szCs w:val="32"/>
        </w:rPr>
        <w:t>8</w:t>
      </w:r>
      <w:r w:rsidRPr="00325B61">
        <w:rPr>
          <w:rFonts w:ascii="仿宋_GB2312" w:eastAsia="仿宋_GB2312" w:hAnsi="仿宋_GB2312" w:cs="仿宋_GB2312" w:hint="eastAsia"/>
          <w:sz w:val="32"/>
          <w:szCs w:val="32"/>
        </w:rPr>
        <w:t>个社区居委会：启明社区居委会、华天社区居委会、双拥社区居委会、振兴社区居委会、金阳社区居委会、东升社区居委会</w:t>
      </w:r>
      <w:r>
        <w:rPr>
          <w:rFonts w:ascii="仿宋_GB2312" w:eastAsia="仿宋_GB2312" w:hAnsi="仿宋_GB2312" w:cs="仿宋_GB2312" w:hint="eastAsia"/>
          <w:sz w:val="32"/>
          <w:szCs w:val="32"/>
        </w:rPr>
        <w:t>、崇文社区居委会、桂苑社区居委会。</w:t>
      </w:r>
    </w:p>
    <w:p w:rsidR="00F926E3" w:rsidRPr="00BD6C22" w:rsidRDefault="00F926E3" w:rsidP="00BD6C22">
      <w:pPr>
        <w:spacing w:line="360" w:lineRule="auto"/>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sidR="00BD6C22">
        <w:rPr>
          <w:rFonts w:ascii="仿宋_GB2312" w:eastAsia="仿宋_GB2312" w:hAnsi="仿宋_GB2312" w:cs="仿宋_GB2312" w:hint="eastAsia"/>
          <w:sz w:val="32"/>
          <w:szCs w:val="32"/>
        </w:rPr>
        <w:t>高新区振中街道办事处</w:t>
      </w:r>
      <w:r w:rsidRPr="00BD6C22">
        <w:rPr>
          <w:rFonts w:ascii="仿宋_GB2312" w:eastAsia="仿宋_GB2312" w:hAnsi="仿宋_GB2312" w:cs="仿宋_GB2312" w:hint="eastAsia"/>
          <w:sz w:val="32"/>
          <w:szCs w:val="32"/>
        </w:rPr>
        <w:t>201</w:t>
      </w:r>
      <w:r w:rsidR="002431C7" w:rsidRPr="00BD6C22">
        <w:rPr>
          <w:rFonts w:ascii="仿宋_GB2312" w:eastAsia="仿宋_GB2312" w:hAnsi="仿宋_GB2312" w:cs="仿宋_GB2312" w:hint="eastAsia"/>
          <w:sz w:val="32"/>
          <w:szCs w:val="32"/>
        </w:rPr>
        <w:t>7</w:t>
      </w:r>
      <w:r w:rsidRPr="00BD6C22">
        <w:rPr>
          <w:rFonts w:ascii="仿宋_GB2312" w:eastAsia="仿宋_GB2312" w:hAnsi="仿宋_GB2312" w:cs="仿宋_GB2312" w:hint="eastAsia"/>
          <w:sz w:val="32"/>
          <w:szCs w:val="32"/>
        </w:rPr>
        <w:t>年度部门决算编制范围的单位包括：</w:t>
      </w:r>
    </w:p>
    <w:p w:rsidR="00F926E3" w:rsidRDefault="00F926E3" w:rsidP="00F926E3">
      <w:pPr>
        <w:numPr>
          <w:ilvl w:val="0"/>
          <w:numId w:val="5"/>
        </w:num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高新区</w:t>
      </w:r>
      <w:r w:rsidR="00BD6C22">
        <w:rPr>
          <w:rFonts w:ascii="仿宋_GB2312" w:eastAsia="仿宋_GB2312" w:hAnsi="仿宋_GB2312" w:cs="仿宋_GB2312" w:hint="eastAsia"/>
          <w:sz w:val="32"/>
          <w:szCs w:val="32"/>
        </w:rPr>
        <w:t>振中街道</w:t>
      </w:r>
      <w:r>
        <w:rPr>
          <w:rFonts w:ascii="仿宋_GB2312" w:eastAsia="仿宋_GB2312" w:hAnsi="仿宋_GB2312" w:cs="仿宋_GB2312" w:hint="eastAsia"/>
          <w:sz w:val="32"/>
          <w:szCs w:val="32"/>
        </w:rPr>
        <w:t>办事处本级</w:t>
      </w:r>
    </w:p>
    <w:p w:rsidR="0014693F" w:rsidRDefault="0014693F">
      <w:pPr>
        <w:widowControl/>
        <w:jc w:val="left"/>
        <w:rPr>
          <w:rFonts w:ascii="仿宋_GB2312" w:eastAsia="仿宋_GB2312" w:hAnsi="仿宋_GB2312" w:cs="仿宋_GB2312"/>
          <w:kern w:val="0"/>
          <w:sz w:val="32"/>
          <w:szCs w:val="32"/>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sectPr w:rsidR="0014693F">
          <w:pgSz w:w="11906" w:h="16838"/>
          <w:pgMar w:top="1440" w:right="1800" w:bottom="1440" w:left="1800" w:header="720" w:footer="720" w:gutter="0"/>
          <w:pgNumType w:fmt="numberInDash"/>
          <w:cols w:space="720"/>
          <w:docGrid w:type="lines" w:linePitch="312"/>
        </w:sect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center"/>
        <w:rPr>
          <w:rFonts w:ascii="黑体" w:eastAsia="黑体" w:hAnsi="黑体" w:cs="黑体"/>
          <w:sz w:val="48"/>
          <w:szCs w:val="48"/>
        </w:rPr>
      </w:pPr>
      <w:r>
        <w:rPr>
          <w:rFonts w:ascii="黑体" w:eastAsia="黑体" w:hAnsi="黑体" w:cs="黑体" w:hint="eastAsia"/>
          <w:sz w:val="48"/>
          <w:szCs w:val="48"/>
        </w:rPr>
        <w:t>第二部分</w:t>
      </w:r>
    </w:p>
    <w:p w:rsidR="0014693F" w:rsidRDefault="0014693F">
      <w:pPr>
        <w:jc w:val="center"/>
        <w:rPr>
          <w:rFonts w:ascii="黑体" w:eastAsia="黑体" w:hAnsi="黑体" w:cs="黑体"/>
          <w:sz w:val="48"/>
          <w:szCs w:val="48"/>
        </w:rPr>
      </w:pPr>
      <w:r>
        <w:rPr>
          <w:rFonts w:ascii="黑体" w:eastAsia="黑体" w:hAnsi="黑体" w:cs="黑体" w:hint="eastAsia"/>
          <w:sz w:val="48"/>
          <w:szCs w:val="48"/>
        </w:rPr>
        <w:t>2017年度部门决算表</w:t>
      </w: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pPr>
    </w:p>
    <w:p w:rsidR="0014693F" w:rsidRDefault="0014693F">
      <w:pPr>
        <w:widowControl/>
        <w:jc w:val="left"/>
        <w:rPr>
          <w:rFonts w:ascii="黑体" w:eastAsia="黑体" w:hAnsi="宋体" w:cs="宋体"/>
          <w:kern w:val="0"/>
          <w:sz w:val="28"/>
          <w:szCs w:val="28"/>
        </w:rPr>
        <w:sectPr w:rsidR="0014693F">
          <w:pgSz w:w="11906" w:h="16838"/>
          <w:pgMar w:top="1440" w:right="1800" w:bottom="1440" w:left="1800" w:header="720" w:footer="720" w:gutter="0"/>
          <w:pgNumType w:fmt="numberInDash"/>
          <w:cols w:space="720"/>
          <w:docGrid w:type="lines" w:linePitch="312"/>
        </w:sectPr>
      </w:pPr>
    </w:p>
    <w:tbl>
      <w:tblPr>
        <w:tblW w:w="14150" w:type="dxa"/>
        <w:tblInd w:w="93" w:type="dxa"/>
        <w:tblLook w:val="04A0"/>
      </w:tblPr>
      <w:tblGrid>
        <w:gridCol w:w="4246"/>
        <w:gridCol w:w="584"/>
        <w:gridCol w:w="2260"/>
        <w:gridCol w:w="4220"/>
        <w:gridCol w:w="580"/>
        <w:gridCol w:w="2260"/>
      </w:tblGrid>
      <w:tr w:rsidR="000E22F8" w:rsidTr="000E22F8">
        <w:trPr>
          <w:trHeight w:val="390"/>
        </w:trPr>
        <w:tc>
          <w:tcPr>
            <w:tcW w:w="14150" w:type="dxa"/>
            <w:gridSpan w:val="6"/>
            <w:tcBorders>
              <w:top w:val="nil"/>
              <w:left w:val="nil"/>
              <w:bottom w:val="nil"/>
              <w:right w:val="nil"/>
            </w:tcBorders>
            <w:shd w:val="clear" w:color="auto" w:fill="auto"/>
            <w:noWrap/>
            <w:vAlign w:val="bottom"/>
            <w:hideMark/>
          </w:tcPr>
          <w:p w:rsidR="000E22F8" w:rsidRDefault="000E22F8" w:rsidP="000E22F8">
            <w:pPr>
              <w:jc w:val="center"/>
              <w:rPr>
                <w:rFonts w:ascii="Arial" w:hAnsi="Arial" w:cs="Arial"/>
                <w:color w:val="000000"/>
                <w:sz w:val="20"/>
                <w:szCs w:val="20"/>
              </w:rPr>
            </w:pPr>
            <w:r>
              <w:rPr>
                <w:rFonts w:cs="Arial" w:hint="eastAsia"/>
                <w:color w:val="000000"/>
                <w:sz w:val="30"/>
                <w:szCs w:val="30"/>
              </w:rPr>
              <w:lastRenderedPageBreak/>
              <w:t>收入支出决算总表</w:t>
            </w:r>
          </w:p>
        </w:tc>
      </w:tr>
      <w:tr w:rsidR="000E22F8" w:rsidTr="000E22F8">
        <w:trPr>
          <w:trHeight w:val="255"/>
        </w:trPr>
        <w:tc>
          <w:tcPr>
            <w:tcW w:w="4246" w:type="dxa"/>
            <w:tcBorders>
              <w:top w:val="nil"/>
              <w:left w:val="nil"/>
              <w:bottom w:val="nil"/>
              <w:right w:val="nil"/>
            </w:tcBorders>
            <w:shd w:val="clear" w:color="auto" w:fill="auto"/>
            <w:noWrap/>
            <w:vAlign w:val="bottom"/>
            <w:hideMark/>
          </w:tcPr>
          <w:p w:rsidR="000E22F8" w:rsidRDefault="000E22F8">
            <w:pPr>
              <w:rPr>
                <w:rFonts w:ascii="Arial" w:hAnsi="Arial" w:cs="Arial"/>
                <w:color w:val="000000"/>
                <w:sz w:val="20"/>
                <w:szCs w:val="20"/>
              </w:rPr>
            </w:pPr>
          </w:p>
        </w:tc>
        <w:tc>
          <w:tcPr>
            <w:tcW w:w="584" w:type="dxa"/>
            <w:tcBorders>
              <w:top w:val="nil"/>
              <w:left w:val="nil"/>
              <w:bottom w:val="nil"/>
              <w:right w:val="nil"/>
            </w:tcBorders>
            <w:shd w:val="clear" w:color="auto" w:fill="auto"/>
            <w:noWrap/>
            <w:vAlign w:val="bottom"/>
            <w:hideMark/>
          </w:tcPr>
          <w:p w:rsidR="000E22F8" w:rsidRDefault="000E22F8">
            <w:pPr>
              <w:rPr>
                <w:rFonts w:ascii="Arial" w:hAnsi="Arial" w:cs="Arial"/>
                <w:color w:val="000000"/>
                <w:sz w:val="20"/>
                <w:szCs w:val="20"/>
              </w:rPr>
            </w:pPr>
          </w:p>
        </w:tc>
        <w:tc>
          <w:tcPr>
            <w:tcW w:w="2260" w:type="dxa"/>
            <w:tcBorders>
              <w:top w:val="nil"/>
              <w:left w:val="nil"/>
              <w:bottom w:val="nil"/>
              <w:right w:val="nil"/>
            </w:tcBorders>
            <w:shd w:val="clear" w:color="auto" w:fill="auto"/>
            <w:noWrap/>
            <w:vAlign w:val="bottom"/>
            <w:hideMark/>
          </w:tcPr>
          <w:p w:rsidR="000E22F8" w:rsidRDefault="000E22F8">
            <w:pPr>
              <w:rPr>
                <w:rFonts w:ascii="Arial" w:hAnsi="Arial" w:cs="Arial"/>
                <w:color w:val="000000"/>
                <w:sz w:val="20"/>
                <w:szCs w:val="20"/>
              </w:rPr>
            </w:pPr>
          </w:p>
        </w:tc>
        <w:tc>
          <w:tcPr>
            <w:tcW w:w="4220" w:type="dxa"/>
            <w:tcBorders>
              <w:top w:val="nil"/>
              <w:left w:val="nil"/>
              <w:bottom w:val="nil"/>
              <w:right w:val="nil"/>
            </w:tcBorders>
            <w:shd w:val="clear" w:color="auto" w:fill="auto"/>
            <w:noWrap/>
            <w:vAlign w:val="bottom"/>
            <w:hideMark/>
          </w:tcPr>
          <w:p w:rsidR="000E22F8" w:rsidRDefault="000E22F8">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0E22F8" w:rsidRDefault="000E22F8">
            <w:pPr>
              <w:rPr>
                <w:rFonts w:ascii="Arial" w:hAnsi="Arial" w:cs="Arial"/>
                <w:color w:val="000000"/>
                <w:sz w:val="20"/>
                <w:szCs w:val="20"/>
              </w:rPr>
            </w:pPr>
          </w:p>
        </w:tc>
        <w:tc>
          <w:tcPr>
            <w:tcW w:w="2260" w:type="dxa"/>
            <w:tcBorders>
              <w:top w:val="nil"/>
              <w:left w:val="nil"/>
              <w:bottom w:val="nil"/>
              <w:right w:val="nil"/>
            </w:tcBorders>
            <w:shd w:val="clear" w:color="auto" w:fill="auto"/>
            <w:noWrap/>
            <w:vAlign w:val="bottom"/>
            <w:hideMark/>
          </w:tcPr>
          <w:p w:rsidR="000E22F8" w:rsidRDefault="000E22F8">
            <w:pPr>
              <w:jc w:val="right"/>
              <w:rPr>
                <w:rFonts w:ascii="宋体" w:hAnsi="宋体" w:cs="Arial"/>
                <w:color w:val="000000"/>
                <w:sz w:val="20"/>
                <w:szCs w:val="20"/>
              </w:rPr>
            </w:pPr>
            <w:r>
              <w:rPr>
                <w:rFonts w:cs="Arial" w:hint="eastAsia"/>
                <w:color w:val="000000"/>
                <w:sz w:val="20"/>
                <w:szCs w:val="20"/>
              </w:rPr>
              <w:t>公开</w:t>
            </w:r>
            <w:r>
              <w:rPr>
                <w:rFonts w:cs="Arial" w:hint="eastAsia"/>
                <w:color w:val="000000"/>
                <w:sz w:val="20"/>
                <w:szCs w:val="20"/>
              </w:rPr>
              <w:t>01</w:t>
            </w:r>
            <w:r>
              <w:rPr>
                <w:rFonts w:cs="Arial" w:hint="eastAsia"/>
                <w:color w:val="000000"/>
                <w:sz w:val="20"/>
                <w:szCs w:val="20"/>
              </w:rPr>
              <w:t>表</w:t>
            </w:r>
          </w:p>
        </w:tc>
      </w:tr>
      <w:tr w:rsidR="000E22F8" w:rsidTr="000E22F8">
        <w:trPr>
          <w:trHeight w:val="255"/>
        </w:trPr>
        <w:tc>
          <w:tcPr>
            <w:tcW w:w="4830" w:type="dxa"/>
            <w:gridSpan w:val="2"/>
            <w:tcBorders>
              <w:top w:val="nil"/>
              <w:left w:val="nil"/>
              <w:bottom w:val="nil"/>
              <w:right w:val="nil"/>
            </w:tcBorders>
            <w:shd w:val="clear" w:color="auto" w:fill="auto"/>
            <w:noWrap/>
            <w:vAlign w:val="bottom"/>
            <w:hideMark/>
          </w:tcPr>
          <w:p w:rsidR="000E22F8" w:rsidRDefault="000E22F8">
            <w:pPr>
              <w:rPr>
                <w:rFonts w:ascii="宋体" w:hAnsi="宋体" w:cs="Arial"/>
                <w:color w:val="000000"/>
                <w:sz w:val="20"/>
                <w:szCs w:val="20"/>
              </w:rPr>
            </w:pPr>
            <w:r>
              <w:rPr>
                <w:rFonts w:cs="Arial" w:hint="eastAsia"/>
                <w:color w:val="000000"/>
                <w:sz w:val="20"/>
                <w:szCs w:val="20"/>
              </w:rPr>
              <w:t>部门：河南省新乡市高新技术产业开发区振中街办事处</w:t>
            </w:r>
          </w:p>
        </w:tc>
        <w:tc>
          <w:tcPr>
            <w:tcW w:w="2260" w:type="dxa"/>
            <w:tcBorders>
              <w:top w:val="nil"/>
              <w:left w:val="nil"/>
              <w:bottom w:val="nil"/>
              <w:right w:val="nil"/>
            </w:tcBorders>
            <w:shd w:val="clear" w:color="auto" w:fill="auto"/>
            <w:noWrap/>
            <w:vAlign w:val="bottom"/>
            <w:hideMark/>
          </w:tcPr>
          <w:p w:rsidR="000E22F8" w:rsidRDefault="000E22F8">
            <w:pPr>
              <w:rPr>
                <w:rFonts w:ascii="Arial" w:hAnsi="Arial" w:cs="Arial"/>
                <w:color w:val="000000"/>
                <w:sz w:val="20"/>
                <w:szCs w:val="20"/>
              </w:rPr>
            </w:pPr>
          </w:p>
        </w:tc>
        <w:tc>
          <w:tcPr>
            <w:tcW w:w="4220" w:type="dxa"/>
            <w:tcBorders>
              <w:top w:val="nil"/>
              <w:left w:val="nil"/>
              <w:bottom w:val="nil"/>
              <w:right w:val="nil"/>
            </w:tcBorders>
            <w:shd w:val="clear" w:color="auto" w:fill="auto"/>
            <w:noWrap/>
            <w:vAlign w:val="bottom"/>
            <w:hideMark/>
          </w:tcPr>
          <w:p w:rsidR="000E22F8" w:rsidRDefault="000E22F8">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0E22F8" w:rsidRDefault="000E22F8">
            <w:pPr>
              <w:rPr>
                <w:rFonts w:ascii="Arial" w:hAnsi="Arial" w:cs="Arial"/>
                <w:color w:val="000000"/>
                <w:sz w:val="20"/>
                <w:szCs w:val="20"/>
              </w:rPr>
            </w:pPr>
          </w:p>
        </w:tc>
        <w:tc>
          <w:tcPr>
            <w:tcW w:w="2260" w:type="dxa"/>
            <w:tcBorders>
              <w:top w:val="nil"/>
              <w:left w:val="nil"/>
              <w:bottom w:val="nil"/>
              <w:right w:val="nil"/>
            </w:tcBorders>
            <w:shd w:val="clear" w:color="auto" w:fill="auto"/>
            <w:noWrap/>
            <w:vAlign w:val="bottom"/>
            <w:hideMark/>
          </w:tcPr>
          <w:p w:rsidR="000E22F8" w:rsidRDefault="000E22F8">
            <w:pPr>
              <w:jc w:val="right"/>
              <w:rPr>
                <w:rFonts w:ascii="宋体" w:hAnsi="宋体" w:cs="Arial"/>
                <w:color w:val="000000"/>
                <w:sz w:val="20"/>
                <w:szCs w:val="20"/>
              </w:rPr>
            </w:pPr>
            <w:r>
              <w:rPr>
                <w:rFonts w:cs="Arial" w:hint="eastAsia"/>
                <w:color w:val="000000"/>
                <w:sz w:val="20"/>
                <w:szCs w:val="20"/>
              </w:rPr>
              <w:t>金额单位：万元</w:t>
            </w:r>
          </w:p>
        </w:tc>
      </w:tr>
      <w:tr w:rsidR="000E22F8" w:rsidTr="000E22F8">
        <w:trPr>
          <w:trHeight w:val="308"/>
        </w:trPr>
        <w:tc>
          <w:tcPr>
            <w:tcW w:w="709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收入</w:t>
            </w:r>
          </w:p>
        </w:tc>
        <w:tc>
          <w:tcPr>
            <w:tcW w:w="7060"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支出</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项目</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行次</w:t>
            </w:r>
          </w:p>
        </w:tc>
        <w:tc>
          <w:tcPr>
            <w:tcW w:w="226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金额</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项目</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行次</w:t>
            </w:r>
          </w:p>
        </w:tc>
        <w:tc>
          <w:tcPr>
            <w:tcW w:w="226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金额</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栏次</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 xml:space="preserve">　</w:t>
            </w:r>
          </w:p>
        </w:tc>
        <w:tc>
          <w:tcPr>
            <w:tcW w:w="226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 xml:space="preserve">　</w:t>
            </w:r>
          </w:p>
        </w:tc>
        <w:tc>
          <w:tcPr>
            <w:tcW w:w="226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一、财政拨款收入</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1,061.89</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28</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475.13</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二、上级补助收入</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29</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三、事业收入</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30</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四、经营收入</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31</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五、附属单位上缴收入</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5</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32</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六、其他收入</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6</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33</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7</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七、文化体育与传媒支出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34</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8</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35</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9</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九、医疗卫生与计划生育支出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36</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10</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37</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11</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38</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12</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39</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13</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40</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14</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41</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15</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42</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16</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43</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lastRenderedPageBreak/>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17</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44</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18</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十八、国土海洋气象等支出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45</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Pr="005F6734" w:rsidRDefault="000E22F8">
            <w:pPr>
              <w:rPr>
                <w:rFonts w:ascii="宋体" w:hAnsi="宋体" w:cs="Arial"/>
                <w:color w:val="FFFFFF" w:themeColor="background1"/>
                <w:sz w:val="22"/>
              </w:rPr>
            </w:pPr>
            <w:r w:rsidRPr="005F6734">
              <w:rPr>
                <w:rFonts w:cs="Arial" w:hint="eastAsia"/>
                <w:color w:val="FFFFFF" w:themeColor="background1"/>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19</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46</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Pr="005F6734" w:rsidRDefault="000E22F8">
            <w:pPr>
              <w:rPr>
                <w:rFonts w:ascii="宋体" w:hAnsi="宋体" w:cs="Arial"/>
                <w:color w:val="FFFFFF" w:themeColor="background1"/>
                <w:sz w:val="22"/>
              </w:rPr>
            </w:pPr>
            <w:r w:rsidRPr="005F6734">
              <w:rPr>
                <w:rFonts w:cs="Arial" w:hint="eastAsia"/>
                <w:color w:val="FFFFFF" w:themeColor="background1"/>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20</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47</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Pr="005F6734" w:rsidRDefault="000E22F8">
            <w:pPr>
              <w:rPr>
                <w:rFonts w:ascii="宋体" w:hAnsi="宋体" w:cs="Arial"/>
                <w:color w:val="FFFFFF" w:themeColor="background1"/>
                <w:sz w:val="22"/>
              </w:rPr>
            </w:pPr>
            <w:r w:rsidRPr="005F6734">
              <w:rPr>
                <w:rFonts w:cs="Arial" w:hint="eastAsia"/>
                <w:color w:val="FFFFFF" w:themeColor="background1"/>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21</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二十一、其他支出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48</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598.40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22</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49</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本年收入合计</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23</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1,061.89</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50</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1,073.53</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用事业基金弥补收支差额</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24</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结余分配</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51</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0.00</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年初结转和结余</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25</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38.30</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年末结转和结余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52</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26.66</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26</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53</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 xml:space="preserve">　</w:t>
            </w:r>
          </w:p>
        </w:tc>
      </w:tr>
      <w:tr w:rsidR="000E22F8" w:rsidTr="000E22F8">
        <w:trPr>
          <w:trHeight w:val="308"/>
        </w:trPr>
        <w:tc>
          <w:tcPr>
            <w:tcW w:w="4246" w:type="dxa"/>
            <w:tcBorders>
              <w:top w:val="nil"/>
              <w:left w:val="single" w:sz="4" w:space="0" w:color="000000"/>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总计</w:t>
            </w:r>
          </w:p>
        </w:tc>
        <w:tc>
          <w:tcPr>
            <w:tcW w:w="584"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27</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1,100.18</w:t>
            </w:r>
          </w:p>
        </w:tc>
        <w:tc>
          <w:tcPr>
            <w:tcW w:w="422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0E22F8" w:rsidRDefault="000E22F8">
            <w:pPr>
              <w:jc w:val="center"/>
              <w:rPr>
                <w:rFonts w:ascii="宋体" w:hAnsi="宋体" w:cs="Arial"/>
                <w:color w:val="000000"/>
                <w:sz w:val="22"/>
              </w:rPr>
            </w:pPr>
            <w:r>
              <w:rPr>
                <w:rFonts w:cs="Arial" w:hint="eastAsia"/>
                <w:color w:val="000000"/>
                <w:sz w:val="22"/>
              </w:rPr>
              <w:t>54</w:t>
            </w:r>
          </w:p>
        </w:tc>
        <w:tc>
          <w:tcPr>
            <w:tcW w:w="2260" w:type="dxa"/>
            <w:tcBorders>
              <w:top w:val="nil"/>
              <w:left w:val="nil"/>
              <w:bottom w:val="single" w:sz="4" w:space="0" w:color="000000"/>
              <w:right w:val="single" w:sz="4" w:space="0" w:color="000000"/>
            </w:tcBorders>
            <w:shd w:val="clear" w:color="auto" w:fill="auto"/>
            <w:noWrap/>
            <w:vAlign w:val="center"/>
            <w:hideMark/>
          </w:tcPr>
          <w:p w:rsidR="000E22F8" w:rsidRDefault="000E22F8">
            <w:pPr>
              <w:jc w:val="right"/>
              <w:rPr>
                <w:rFonts w:ascii="宋体" w:hAnsi="宋体" w:cs="Arial"/>
                <w:color w:val="000000"/>
                <w:sz w:val="22"/>
              </w:rPr>
            </w:pPr>
            <w:r>
              <w:rPr>
                <w:rFonts w:cs="Arial" w:hint="eastAsia"/>
                <w:color w:val="000000"/>
                <w:sz w:val="22"/>
              </w:rPr>
              <w:t>1,100.18</w:t>
            </w:r>
          </w:p>
        </w:tc>
      </w:tr>
      <w:tr w:rsidR="000E22F8" w:rsidTr="000E22F8">
        <w:trPr>
          <w:trHeight w:val="308"/>
        </w:trPr>
        <w:tc>
          <w:tcPr>
            <w:tcW w:w="14150" w:type="dxa"/>
            <w:gridSpan w:val="6"/>
            <w:tcBorders>
              <w:top w:val="nil"/>
              <w:left w:val="nil"/>
              <w:bottom w:val="nil"/>
              <w:right w:val="nil"/>
            </w:tcBorders>
            <w:shd w:val="clear" w:color="auto" w:fill="auto"/>
            <w:noWrap/>
            <w:vAlign w:val="center"/>
            <w:hideMark/>
          </w:tcPr>
          <w:p w:rsidR="000E22F8" w:rsidRDefault="000E22F8">
            <w:pPr>
              <w:rPr>
                <w:rFonts w:ascii="宋体" w:hAnsi="宋体" w:cs="Arial"/>
                <w:color w:val="000000"/>
                <w:sz w:val="22"/>
              </w:rPr>
            </w:pPr>
            <w:r>
              <w:rPr>
                <w:rFonts w:cs="Arial" w:hint="eastAsia"/>
                <w:color w:val="000000"/>
                <w:sz w:val="22"/>
              </w:rPr>
              <w:t>注：本表反映部门本年度的总收支和年末结转结余情况。</w:t>
            </w:r>
          </w:p>
        </w:tc>
      </w:tr>
    </w:tbl>
    <w:p w:rsidR="0014693F" w:rsidRDefault="0014693F">
      <w:pPr>
        <w:rPr>
          <w:rFonts w:ascii="仿宋_GB2312" w:eastAsia="仿宋_GB2312" w:hAnsi="仿宋_GB2312" w:cs="仿宋_GB2312"/>
          <w:sz w:val="32"/>
          <w:szCs w:val="32"/>
        </w:rPr>
        <w:sectPr w:rsidR="0014693F">
          <w:pgSz w:w="16838" w:h="11906" w:orient="landscape"/>
          <w:pgMar w:top="1800" w:right="1440" w:bottom="1800" w:left="1440" w:header="720" w:footer="720" w:gutter="0"/>
          <w:pgNumType w:fmt="numberInDash"/>
          <w:cols w:space="720"/>
          <w:docGrid w:type="lines" w:linePitch="312"/>
        </w:sectPr>
      </w:pPr>
    </w:p>
    <w:tbl>
      <w:tblPr>
        <w:tblW w:w="14190" w:type="dxa"/>
        <w:tblInd w:w="93" w:type="dxa"/>
        <w:tblLook w:val="04A0"/>
      </w:tblPr>
      <w:tblGrid>
        <w:gridCol w:w="340"/>
        <w:gridCol w:w="340"/>
        <w:gridCol w:w="340"/>
        <w:gridCol w:w="3540"/>
        <w:gridCol w:w="1480"/>
        <w:gridCol w:w="1500"/>
        <w:gridCol w:w="1300"/>
        <w:gridCol w:w="1340"/>
        <w:gridCol w:w="1280"/>
        <w:gridCol w:w="1520"/>
        <w:gridCol w:w="1210"/>
      </w:tblGrid>
      <w:tr w:rsidR="003B40DA" w:rsidRPr="003B40DA" w:rsidTr="00C31837">
        <w:trPr>
          <w:trHeight w:val="390"/>
        </w:trPr>
        <w:tc>
          <w:tcPr>
            <w:tcW w:w="14190" w:type="dxa"/>
            <w:gridSpan w:val="11"/>
            <w:tcBorders>
              <w:top w:val="nil"/>
              <w:left w:val="nil"/>
              <w:bottom w:val="nil"/>
              <w:right w:val="nil"/>
            </w:tcBorders>
            <w:shd w:val="clear" w:color="auto" w:fill="auto"/>
            <w:noWrap/>
            <w:vAlign w:val="bottom"/>
            <w:hideMark/>
          </w:tcPr>
          <w:p w:rsidR="003B40DA" w:rsidRPr="003B40DA" w:rsidRDefault="003B40DA" w:rsidP="003B40DA">
            <w:pPr>
              <w:widowControl/>
              <w:jc w:val="center"/>
              <w:rPr>
                <w:rFonts w:ascii="Arial" w:hAnsi="Arial" w:cs="Arial"/>
                <w:color w:val="000000"/>
                <w:kern w:val="0"/>
                <w:sz w:val="20"/>
                <w:szCs w:val="20"/>
              </w:rPr>
            </w:pPr>
            <w:r w:rsidRPr="003B40DA">
              <w:rPr>
                <w:rFonts w:ascii="宋体" w:hAnsi="宋体" w:cs="Arial" w:hint="eastAsia"/>
                <w:color w:val="000000"/>
                <w:kern w:val="0"/>
                <w:sz w:val="30"/>
                <w:szCs w:val="30"/>
              </w:rPr>
              <w:lastRenderedPageBreak/>
              <w:t>收入决算表</w:t>
            </w:r>
          </w:p>
        </w:tc>
      </w:tr>
      <w:tr w:rsidR="003B40DA" w:rsidRPr="003B40DA" w:rsidTr="003B40DA">
        <w:trPr>
          <w:trHeight w:val="255"/>
        </w:trPr>
        <w:tc>
          <w:tcPr>
            <w:tcW w:w="34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354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48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34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52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210" w:type="dxa"/>
            <w:tcBorders>
              <w:top w:val="nil"/>
              <w:left w:val="nil"/>
              <w:bottom w:val="nil"/>
              <w:right w:val="nil"/>
            </w:tcBorders>
            <w:shd w:val="clear" w:color="auto" w:fill="auto"/>
            <w:noWrap/>
            <w:vAlign w:val="bottom"/>
            <w:hideMark/>
          </w:tcPr>
          <w:p w:rsidR="003B40DA" w:rsidRPr="003B40DA" w:rsidRDefault="003B40DA" w:rsidP="003B40DA">
            <w:pPr>
              <w:widowControl/>
              <w:jc w:val="right"/>
              <w:rPr>
                <w:rFonts w:ascii="宋体" w:hAnsi="宋体" w:cs="Arial"/>
                <w:color w:val="000000"/>
                <w:kern w:val="0"/>
                <w:sz w:val="20"/>
                <w:szCs w:val="20"/>
              </w:rPr>
            </w:pPr>
            <w:r w:rsidRPr="003B40DA">
              <w:rPr>
                <w:rFonts w:ascii="宋体" w:hAnsi="宋体" w:cs="Arial" w:hint="eastAsia"/>
                <w:color w:val="000000"/>
                <w:kern w:val="0"/>
                <w:sz w:val="20"/>
                <w:szCs w:val="20"/>
              </w:rPr>
              <w:t>公开02表</w:t>
            </w:r>
          </w:p>
        </w:tc>
      </w:tr>
      <w:tr w:rsidR="003B40DA" w:rsidRPr="003B40DA" w:rsidTr="003B40DA">
        <w:trPr>
          <w:trHeight w:val="255"/>
        </w:trPr>
        <w:tc>
          <w:tcPr>
            <w:tcW w:w="6040" w:type="dxa"/>
            <w:gridSpan w:val="5"/>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宋体" w:hAnsi="宋体" w:cs="Arial"/>
                <w:color w:val="000000"/>
                <w:kern w:val="0"/>
                <w:sz w:val="20"/>
                <w:szCs w:val="20"/>
              </w:rPr>
            </w:pPr>
            <w:r w:rsidRPr="003B40DA">
              <w:rPr>
                <w:rFonts w:ascii="宋体" w:hAnsi="宋体" w:cs="Arial" w:hint="eastAsia"/>
                <w:color w:val="000000"/>
                <w:kern w:val="0"/>
                <w:sz w:val="20"/>
                <w:szCs w:val="20"/>
              </w:rPr>
              <w:t>部门：河南省新乡市高新技术产业开发区振中街办事处</w:t>
            </w:r>
          </w:p>
        </w:tc>
        <w:tc>
          <w:tcPr>
            <w:tcW w:w="150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34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28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520" w:type="dxa"/>
            <w:tcBorders>
              <w:top w:val="nil"/>
              <w:left w:val="nil"/>
              <w:bottom w:val="nil"/>
              <w:right w:val="nil"/>
            </w:tcBorders>
            <w:shd w:val="clear" w:color="auto" w:fill="auto"/>
            <w:noWrap/>
            <w:vAlign w:val="bottom"/>
            <w:hideMark/>
          </w:tcPr>
          <w:p w:rsidR="003B40DA" w:rsidRPr="003B40DA" w:rsidRDefault="003B40DA" w:rsidP="003B40DA">
            <w:pPr>
              <w:widowControl/>
              <w:jc w:val="left"/>
              <w:rPr>
                <w:rFonts w:ascii="Arial" w:hAnsi="Arial" w:cs="Arial"/>
                <w:color w:val="000000"/>
                <w:kern w:val="0"/>
                <w:sz w:val="20"/>
                <w:szCs w:val="20"/>
              </w:rPr>
            </w:pPr>
          </w:p>
        </w:tc>
        <w:tc>
          <w:tcPr>
            <w:tcW w:w="1210" w:type="dxa"/>
            <w:tcBorders>
              <w:top w:val="nil"/>
              <w:left w:val="nil"/>
              <w:bottom w:val="nil"/>
              <w:right w:val="nil"/>
            </w:tcBorders>
            <w:shd w:val="clear" w:color="auto" w:fill="auto"/>
            <w:noWrap/>
            <w:vAlign w:val="bottom"/>
            <w:hideMark/>
          </w:tcPr>
          <w:p w:rsidR="003B40DA" w:rsidRPr="003B40DA" w:rsidRDefault="003B40DA" w:rsidP="003B40DA">
            <w:pPr>
              <w:widowControl/>
              <w:jc w:val="right"/>
              <w:rPr>
                <w:rFonts w:ascii="宋体" w:hAnsi="宋体" w:cs="Arial"/>
                <w:color w:val="000000"/>
                <w:kern w:val="0"/>
                <w:sz w:val="20"/>
                <w:szCs w:val="20"/>
              </w:rPr>
            </w:pPr>
            <w:r w:rsidRPr="003B40DA">
              <w:rPr>
                <w:rFonts w:ascii="宋体" w:hAnsi="宋体" w:cs="Arial" w:hint="eastAsia"/>
                <w:color w:val="000000"/>
                <w:kern w:val="0"/>
                <w:sz w:val="20"/>
                <w:szCs w:val="20"/>
              </w:rPr>
              <w:t>金额单位：万元</w:t>
            </w:r>
          </w:p>
        </w:tc>
      </w:tr>
      <w:tr w:rsidR="003B40DA" w:rsidRPr="003B40DA" w:rsidTr="003B40DA">
        <w:trPr>
          <w:trHeight w:val="308"/>
        </w:trPr>
        <w:tc>
          <w:tcPr>
            <w:tcW w:w="456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项目</w:t>
            </w:r>
          </w:p>
        </w:tc>
        <w:tc>
          <w:tcPr>
            <w:tcW w:w="14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本年收入合计</w:t>
            </w:r>
          </w:p>
        </w:tc>
        <w:tc>
          <w:tcPr>
            <w:tcW w:w="15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财政拨款收入</w:t>
            </w:r>
          </w:p>
        </w:tc>
        <w:tc>
          <w:tcPr>
            <w:tcW w:w="13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上级补助收入</w:t>
            </w:r>
          </w:p>
        </w:tc>
        <w:tc>
          <w:tcPr>
            <w:tcW w:w="134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事业收入</w:t>
            </w:r>
          </w:p>
        </w:tc>
        <w:tc>
          <w:tcPr>
            <w:tcW w:w="12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经营收入</w:t>
            </w:r>
          </w:p>
        </w:tc>
        <w:tc>
          <w:tcPr>
            <w:tcW w:w="15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附属单位上缴收入</w:t>
            </w:r>
          </w:p>
        </w:tc>
        <w:tc>
          <w:tcPr>
            <w:tcW w:w="121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其他收入</w:t>
            </w:r>
          </w:p>
        </w:tc>
      </w:tr>
      <w:tr w:rsidR="003B40DA" w:rsidRPr="003B40DA" w:rsidTr="003B40DA">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功能分类科目编码</w:t>
            </w:r>
          </w:p>
        </w:tc>
        <w:tc>
          <w:tcPr>
            <w:tcW w:w="3540" w:type="dxa"/>
            <w:vMerge w:val="restart"/>
            <w:tcBorders>
              <w:top w:val="nil"/>
              <w:left w:val="nil"/>
              <w:bottom w:val="single" w:sz="4" w:space="0" w:color="000000"/>
              <w:right w:val="single" w:sz="4" w:space="0" w:color="000000"/>
            </w:tcBorders>
            <w:shd w:val="clear" w:color="FFFFFF" w:fill="C0C0C0"/>
            <w:noWrap/>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科目名称</w:t>
            </w:r>
          </w:p>
        </w:tc>
        <w:tc>
          <w:tcPr>
            <w:tcW w:w="148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50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30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34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28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52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21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r>
      <w:tr w:rsidR="003B40DA" w:rsidRPr="003B40DA" w:rsidTr="003B40D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3540" w:type="dxa"/>
            <w:vMerge/>
            <w:tcBorders>
              <w:top w:val="nil"/>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48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50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30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34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28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52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21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r>
      <w:tr w:rsidR="003B40DA" w:rsidRPr="003B40DA" w:rsidTr="003B40D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3540" w:type="dxa"/>
            <w:vMerge/>
            <w:tcBorders>
              <w:top w:val="nil"/>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48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50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30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34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28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52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c>
          <w:tcPr>
            <w:tcW w:w="1210" w:type="dxa"/>
            <w:vMerge/>
            <w:tcBorders>
              <w:top w:val="single" w:sz="4" w:space="0" w:color="000000"/>
              <w:left w:val="nil"/>
              <w:bottom w:val="single" w:sz="4" w:space="0" w:color="000000"/>
              <w:right w:val="single" w:sz="4" w:space="0" w:color="000000"/>
            </w:tcBorders>
            <w:vAlign w:val="center"/>
            <w:hideMark/>
          </w:tcPr>
          <w:p w:rsidR="003B40DA" w:rsidRPr="005F6734" w:rsidRDefault="003B40DA" w:rsidP="003B40DA">
            <w:pPr>
              <w:widowControl/>
              <w:jc w:val="left"/>
              <w:rPr>
                <w:rFonts w:ascii="宋体" w:hAnsi="宋体" w:cs="Arial"/>
                <w:kern w:val="0"/>
                <w:sz w:val="22"/>
              </w:rPr>
            </w:pPr>
          </w:p>
        </w:tc>
      </w:tr>
      <w:tr w:rsidR="003B40DA" w:rsidRPr="003B40DA" w:rsidTr="003B40DA">
        <w:trPr>
          <w:trHeight w:val="308"/>
        </w:trPr>
        <w:tc>
          <w:tcPr>
            <w:tcW w:w="45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栏次</w:t>
            </w:r>
          </w:p>
        </w:tc>
        <w:tc>
          <w:tcPr>
            <w:tcW w:w="1480" w:type="dxa"/>
            <w:tcBorders>
              <w:top w:val="nil"/>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1</w:t>
            </w:r>
          </w:p>
        </w:tc>
        <w:tc>
          <w:tcPr>
            <w:tcW w:w="1500" w:type="dxa"/>
            <w:tcBorders>
              <w:top w:val="nil"/>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2</w:t>
            </w:r>
          </w:p>
        </w:tc>
        <w:tc>
          <w:tcPr>
            <w:tcW w:w="1300" w:type="dxa"/>
            <w:tcBorders>
              <w:top w:val="nil"/>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3</w:t>
            </w:r>
          </w:p>
        </w:tc>
        <w:tc>
          <w:tcPr>
            <w:tcW w:w="1340" w:type="dxa"/>
            <w:tcBorders>
              <w:top w:val="nil"/>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4</w:t>
            </w:r>
          </w:p>
        </w:tc>
        <w:tc>
          <w:tcPr>
            <w:tcW w:w="1280" w:type="dxa"/>
            <w:tcBorders>
              <w:top w:val="nil"/>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5</w:t>
            </w:r>
          </w:p>
        </w:tc>
        <w:tc>
          <w:tcPr>
            <w:tcW w:w="1520" w:type="dxa"/>
            <w:tcBorders>
              <w:top w:val="nil"/>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6</w:t>
            </w:r>
          </w:p>
        </w:tc>
        <w:tc>
          <w:tcPr>
            <w:tcW w:w="1210" w:type="dxa"/>
            <w:tcBorders>
              <w:top w:val="nil"/>
              <w:left w:val="nil"/>
              <w:bottom w:val="single" w:sz="4" w:space="0" w:color="000000"/>
              <w:right w:val="single" w:sz="4" w:space="0" w:color="000000"/>
            </w:tcBorders>
            <w:shd w:val="clear" w:color="FFFFFF" w:fill="C0C0C0"/>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7</w:t>
            </w:r>
          </w:p>
        </w:tc>
      </w:tr>
      <w:tr w:rsidR="003B40DA" w:rsidRPr="003B40DA" w:rsidTr="003B40DA">
        <w:trPr>
          <w:trHeight w:val="308"/>
        </w:trPr>
        <w:tc>
          <w:tcPr>
            <w:tcW w:w="45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3B40DA" w:rsidRPr="005F6734" w:rsidRDefault="003B40DA" w:rsidP="003B40DA">
            <w:pPr>
              <w:widowControl/>
              <w:jc w:val="center"/>
              <w:rPr>
                <w:rFonts w:ascii="宋体" w:hAnsi="宋体" w:cs="Arial"/>
                <w:kern w:val="0"/>
                <w:sz w:val="22"/>
              </w:rPr>
            </w:pPr>
            <w:r w:rsidRPr="005F6734">
              <w:rPr>
                <w:rFonts w:ascii="宋体" w:hAnsi="宋体" w:cs="Arial" w:hint="eastAsia"/>
                <w:kern w:val="0"/>
                <w:sz w:val="22"/>
              </w:rPr>
              <w:t>合计</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b/>
                <w:bCs/>
                <w:kern w:val="0"/>
                <w:sz w:val="22"/>
              </w:rPr>
            </w:pPr>
            <w:r w:rsidRPr="005F6734">
              <w:rPr>
                <w:rFonts w:ascii="宋体" w:hAnsi="宋体" w:cs="Arial" w:hint="eastAsia"/>
                <w:b/>
                <w:bCs/>
                <w:kern w:val="0"/>
                <w:sz w:val="22"/>
              </w:rPr>
              <w:t>1,061.89</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b/>
                <w:bCs/>
                <w:kern w:val="0"/>
                <w:sz w:val="22"/>
              </w:rPr>
            </w:pPr>
            <w:r w:rsidRPr="005F6734">
              <w:rPr>
                <w:rFonts w:ascii="宋体" w:hAnsi="宋体" w:cs="Arial" w:hint="eastAsia"/>
                <w:b/>
                <w:bCs/>
                <w:kern w:val="0"/>
                <w:sz w:val="22"/>
              </w:rPr>
              <w:t>1,061.89</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b/>
                <w:bCs/>
                <w:kern w:val="0"/>
                <w:sz w:val="22"/>
              </w:rPr>
            </w:pPr>
            <w:r w:rsidRPr="005F6734">
              <w:rPr>
                <w:rFonts w:ascii="宋体" w:hAnsi="宋体" w:cs="Arial" w:hint="eastAsia"/>
                <w:b/>
                <w:bCs/>
                <w:kern w:val="0"/>
                <w:sz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b/>
                <w:bCs/>
                <w:kern w:val="0"/>
                <w:sz w:val="22"/>
              </w:rPr>
            </w:pPr>
            <w:r w:rsidRPr="005F6734">
              <w:rPr>
                <w:rFonts w:ascii="宋体" w:hAnsi="宋体" w:cs="Arial" w:hint="eastAsia"/>
                <w:b/>
                <w:bCs/>
                <w:kern w:val="0"/>
                <w:sz w:val="22"/>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b/>
                <w:bCs/>
                <w:kern w:val="0"/>
                <w:sz w:val="22"/>
              </w:rPr>
            </w:pPr>
            <w:r w:rsidRPr="005F6734">
              <w:rPr>
                <w:rFonts w:ascii="宋体" w:hAnsi="宋体" w:cs="Arial" w:hint="eastAsia"/>
                <w:b/>
                <w:bCs/>
                <w:kern w:val="0"/>
                <w:sz w:val="22"/>
              </w:rPr>
              <w:t>0.00</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b/>
                <w:bCs/>
                <w:kern w:val="0"/>
                <w:sz w:val="22"/>
              </w:rPr>
            </w:pPr>
            <w:r w:rsidRPr="005F6734">
              <w:rPr>
                <w:rFonts w:ascii="宋体" w:hAnsi="宋体" w:cs="Arial" w:hint="eastAsia"/>
                <w:b/>
                <w:bCs/>
                <w:kern w:val="0"/>
                <w:sz w:val="22"/>
              </w:rPr>
              <w:t>0.00</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b/>
                <w:bCs/>
                <w:kern w:val="0"/>
                <w:sz w:val="22"/>
              </w:rPr>
            </w:pPr>
            <w:r w:rsidRPr="005F6734">
              <w:rPr>
                <w:rFonts w:ascii="宋体" w:hAnsi="宋体" w:cs="Arial" w:hint="eastAsia"/>
                <w:b/>
                <w:bCs/>
                <w:kern w:val="0"/>
                <w:sz w:val="22"/>
              </w:rPr>
              <w:t>0.00</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201</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一般公共服务支出</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480.13</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480.13</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20103</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政府办公厅（室）及相关机构事务</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480.13</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480.13</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2010301</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行政运行</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480.13</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480.13</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229</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其他支出</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581.76</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581.76</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22999</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其他支出</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581.76</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581.76</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2299901</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其他支出</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581.76</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581.76</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0.00</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r>
      <w:tr w:rsidR="003B40DA" w:rsidRPr="003B40DA" w:rsidTr="003B40D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w:t>
            </w:r>
          </w:p>
        </w:tc>
        <w:tc>
          <w:tcPr>
            <w:tcW w:w="35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left"/>
              <w:rPr>
                <w:rFonts w:ascii="宋体" w:hAnsi="宋体" w:cs="Arial"/>
                <w:kern w:val="0"/>
                <w:sz w:val="22"/>
              </w:rPr>
            </w:pPr>
            <w:r w:rsidRPr="005F6734">
              <w:rPr>
                <w:rFonts w:ascii="宋体" w:hAnsi="宋体" w:cs="Arial" w:hint="eastAsia"/>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5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30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34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52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c>
          <w:tcPr>
            <w:tcW w:w="1210" w:type="dxa"/>
            <w:tcBorders>
              <w:top w:val="nil"/>
              <w:left w:val="nil"/>
              <w:bottom w:val="single" w:sz="4" w:space="0" w:color="000000"/>
              <w:right w:val="single" w:sz="4" w:space="0" w:color="000000"/>
            </w:tcBorders>
            <w:shd w:val="clear" w:color="auto" w:fill="auto"/>
            <w:noWrap/>
            <w:vAlign w:val="center"/>
            <w:hideMark/>
          </w:tcPr>
          <w:p w:rsidR="003B40DA" w:rsidRPr="005F6734" w:rsidRDefault="003B40DA" w:rsidP="003B40DA">
            <w:pPr>
              <w:widowControl/>
              <w:jc w:val="right"/>
              <w:rPr>
                <w:rFonts w:ascii="宋体" w:hAnsi="宋体" w:cs="Arial"/>
                <w:kern w:val="0"/>
                <w:sz w:val="22"/>
              </w:rPr>
            </w:pPr>
            <w:r w:rsidRPr="005F6734">
              <w:rPr>
                <w:rFonts w:ascii="宋体" w:hAnsi="宋体" w:cs="Arial" w:hint="eastAsia"/>
                <w:kern w:val="0"/>
                <w:sz w:val="22"/>
              </w:rPr>
              <w:t xml:space="preserve">　</w:t>
            </w:r>
          </w:p>
        </w:tc>
      </w:tr>
      <w:tr w:rsidR="003B40DA" w:rsidRPr="003B40DA" w:rsidTr="003B40DA">
        <w:trPr>
          <w:trHeight w:val="308"/>
        </w:trPr>
        <w:tc>
          <w:tcPr>
            <w:tcW w:w="14190" w:type="dxa"/>
            <w:gridSpan w:val="11"/>
            <w:tcBorders>
              <w:top w:val="nil"/>
              <w:left w:val="nil"/>
              <w:bottom w:val="nil"/>
              <w:right w:val="nil"/>
            </w:tcBorders>
            <w:shd w:val="clear" w:color="auto" w:fill="auto"/>
            <w:noWrap/>
            <w:vAlign w:val="center"/>
            <w:hideMark/>
          </w:tcPr>
          <w:p w:rsidR="003B40DA" w:rsidRPr="003B40DA" w:rsidRDefault="003B40DA" w:rsidP="003B40DA">
            <w:pPr>
              <w:widowControl/>
              <w:jc w:val="left"/>
              <w:rPr>
                <w:rFonts w:ascii="宋体" w:hAnsi="宋体" w:cs="Arial"/>
                <w:color w:val="000000"/>
                <w:kern w:val="0"/>
                <w:sz w:val="22"/>
              </w:rPr>
            </w:pPr>
            <w:r w:rsidRPr="003B40DA">
              <w:rPr>
                <w:rFonts w:ascii="宋体" w:hAnsi="宋体" w:cs="Arial" w:hint="eastAsia"/>
                <w:color w:val="000000"/>
                <w:kern w:val="0"/>
                <w:sz w:val="22"/>
              </w:rPr>
              <w:t>注：本表反映部门本年度取得的各项收入情况。</w:t>
            </w:r>
          </w:p>
        </w:tc>
      </w:tr>
    </w:tbl>
    <w:p w:rsidR="0014693F" w:rsidRDefault="0014693F">
      <w:pPr>
        <w:rPr>
          <w:rFonts w:ascii="仿宋_GB2312" w:eastAsia="仿宋_GB2312" w:hAnsi="仿宋_GB2312" w:cs="仿宋_GB2312"/>
          <w:sz w:val="32"/>
          <w:szCs w:val="32"/>
        </w:rPr>
        <w:sectPr w:rsidR="0014693F">
          <w:pgSz w:w="16838" w:h="11906" w:orient="landscape"/>
          <w:pgMar w:top="1800" w:right="1440" w:bottom="1800" w:left="1440" w:header="720" w:footer="720" w:gutter="0"/>
          <w:pgNumType w:fmt="numberInDash"/>
          <w:cols w:space="720"/>
          <w:docGrid w:type="lines" w:linePitch="312"/>
        </w:sectPr>
      </w:pPr>
    </w:p>
    <w:tbl>
      <w:tblPr>
        <w:tblW w:w="14190" w:type="dxa"/>
        <w:tblInd w:w="93" w:type="dxa"/>
        <w:tblLook w:val="04A0"/>
      </w:tblPr>
      <w:tblGrid>
        <w:gridCol w:w="340"/>
        <w:gridCol w:w="340"/>
        <w:gridCol w:w="340"/>
        <w:gridCol w:w="3330"/>
        <w:gridCol w:w="244"/>
        <w:gridCol w:w="1800"/>
        <w:gridCol w:w="1442"/>
        <w:gridCol w:w="1251"/>
        <w:gridCol w:w="1560"/>
        <w:gridCol w:w="1275"/>
        <w:gridCol w:w="2268"/>
      </w:tblGrid>
      <w:tr w:rsidR="00D970C0" w:rsidTr="00C31837">
        <w:trPr>
          <w:trHeight w:val="390"/>
        </w:trPr>
        <w:tc>
          <w:tcPr>
            <w:tcW w:w="14190" w:type="dxa"/>
            <w:gridSpan w:val="11"/>
            <w:tcBorders>
              <w:top w:val="nil"/>
              <w:left w:val="nil"/>
              <w:bottom w:val="nil"/>
              <w:right w:val="nil"/>
            </w:tcBorders>
            <w:shd w:val="clear" w:color="auto" w:fill="auto"/>
            <w:noWrap/>
            <w:vAlign w:val="bottom"/>
            <w:hideMark/>
          </w:tcPr>
          <w:p w:rsidR="00D970C0" w:rsidRDefault="00D970C0" w:rsidP="00D970C0">
            <w:pPr>
              <w:jc w:val="center"/>
              <w:rPr>
                <w:rFonts w:ascii="Arial" w:hAnsi="Arial" w:cs="Arial"/>
                <w:color w:val="000000"/>
                <w:sz w:val="20"/>
                <w:szCs w:val="20"/>
              </w:rPr>
            </w:pPr>
            <w:r>
              <w:rPr>
                <w:rFonts w:cs="Arial" w:hint="eastAsia"/>
                <w:color w:val="000000"/>
                <w:sz w:val="30"/>
                <w:szCs w:val="30"/>
              </w:rPr>
              <w:lastRenderedPageBreak/>
              <w:t>支出决算表</w:t>
            </w:r>
          </w:p>
        </w:tc>
      </w:tr>
      <w:tr w:rsidR="00D970C0" w:rsidTr="00D970C0">
        <w:trPr>
          <w:trHeight w:val="255"/>
        </w:trPr>
        <w:tc>
          <w:tcPr>
            <w:tcW w:w="340"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3330"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2044" w:type="dxa"/>
            <w:gridSpan w:val="2"/>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1442"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1251"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1560"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2268" w:type="dxa"/>
            <w:tcBorders>
              <w:top w:val="nil"/>
              <w:left w:val="nil"/>
              <w:bottom w:val="nil"/>
              <w:right w:val="nil"/>
            </w:tcBorders>
            <w:shd w:val="clear" w:color="auto" w:fill="auto"/>
            <w:noWrap/>
            <w:vAlign w:val="bottom"/>
            <w:hideMark/>
          </w:tcPr>
          <w:p w:rsidR="00D970C0" w:rsidRDefault="00D970C0">
            <w:pPr>
              <w:jc w:val="right"/>
              <w:rPr>
                <w:rFonts w:ascii="宋体" w:hAnsi="宋体" w:cs="Arial"/>
                <w:color w:val="000000"/>
                <w:sz w:val="20"/>
                <w:szCs w:val="20"/>
              </w:rPr>
            </w:pPr>
            <w:r>
              <w:rPr>
                <w:rFonts w:cs="Arial" w:hint="eastAsia"/>
                <w:color w:val="000000"/>
                <w:sz w:val="20"/>
                <w:szCs w:val="20"/>
              </w:rPr>
              <w:t>公开</w:t>
            </w:r>
            <w:r>
              <w:rPr>
                <w:rFonts w:cs="Arial" w:hint="eastAsia"/>
                <w:color w:val="000000"/>
                <w:sz w:val="20"/>
                <w:szCs w:val="20"/>
              </w:rPr>
              <w:t>03</w:t>
            </w:r>
            <w:r>
              <w:rPr>
                <w:rFonts w:cs="Arial" w:hint="eastAsia"/>
                <w:color w:val="000000"/>
                <w:sz w:val="20"/>
                <w:szCs w:val="20"/>
              </w:rPr>
              <w:t>表</w:t>
            </w:r>
          </w:p>
        </w:tc>
      </w:tr>
      <w:tr w:rsidR="00D970C0" w:rsidTr="00D970C0">
        <w:trPr>
          <w:trHeight w:val="255"/>
        </w:trPr>
        <w:tc>
          <w:tcPr>
            <w:tcW w:w="6394" w:type="dxa"/>
            <w:gridSpan w:val="6"/>
            <w:tcBorders>
              <w:top w:val="nil"/>
              <w:left w:val="nil"/>
              <w:bottom w:val="nil"/>
              <w:right w:val="nil"/>
            </w:tcBorders>
            <w:shd w:val="clear" w:color="auto" w:fill="auto"/>
            <w:noWrap/>
            <w:vAlign w:val="bottom"/>
            <w:hideMark/>
          </w:tcPr>
          <w:p w:rsidR="00D970C0" w:rsidRDefault="00D970C0">
            <w:pPr>
              <w:rPr>
                <w:rFonts w:ascii="宋体" w:hAnsi="宋体" w:cs="Arial"/>
                <w:color w:val="000000"/>
                <w:sz w:val="20"/>
                <w:szCs w:val="20"/>
              </w:rPr>
            </w:pPr>
            <w:r>
              <w:rPr>
                <w:rFonts w:cs="Arial" w:hint="eastAsia"/>
                <w:color w:val="000000"/>
                <w:sz w:val="20"/>
                <w:szCs w:val="20"/>
              </w:rPr>
              <w:t>部门：河南省新乡市高新技术产业开发区振中街办事处</w:t>
            </w:r>
          </w:p>
        </w:tc>
        <w:tc>
          <w:tcPr>
            <w:tcW w:w="1442"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1251"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1560"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D970C0" w:rsidRDefault="00D970C0">
            <w:pPr>
              <w:rPr>
                <w:rFonts w:ascii="Arial" w:hAnsi="Arial" w:cs="Arial"/>
                <w:color w:val="000000"/>
                <w:sz w:val="20"/>
                <w:szCs w:val="20"/>
              </w:rPr>
            </w:pPr>
          </w:p>
        </w:tc>
        <w:tc>
          <w:tcPr>
            <w:tcW w:w="2268" w:type="dxa"/>
            <w:tcBorders>
              <w:top w:val="nil"/>
              <w:left w:val="nil"/>
              <w:bottom w:val="nil"/>
              <w:right w:val="nil"/>
            </w:tcBorders>
            <w:shd w:val="clear" w:color="auto" w:fill="auto"/>
            <w:noWrap/>
            <w:vAlign w:val="bottom"/>
            <w:hideMark/>
          </w:tcPr>
          <w:p w:rsidR="00D970C0" w:rsidRDefault="00D970C0">
            <w:pPr>
              <w:jc w:val="right"/>
              <w:rPr>
                <w:rFonts w:ascii="宋体" w:hAnsi="宋体" w:cs="Arial"/>
                <w:color w:val="000000"/>
                <w:sz w:val="20"/>
                <w:szCs w:val="20"/>
              </w:rPr>
            </w:pPr>
            <w:r>
              <w:rPr>
                <w:rFonts w:cs="Arial" w:hint="eastAsia"/>
                <w:color w:val="000000"/>
                <w:sz w:val="20"/>
                <w:szCs w:val="20"/>
              </w:rPr>
              <w:t>金额单位：万元</w:t>
            </w:r>
          </w:p>
        </w:tc>
      </w:tr>
      <w:tr w:rsidR="00D970C0" w:rsidTr="00D970C0">
        <w:trPr>
          <w:trHeight w:val="308"/>
        </w:trPr>
        <w:tc>
          <w:tcPr>
            <w:tcW w:w="4594" w:type="dxa"/>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D970C0" w:rsidRDefault="00D970C0">
            <w:pPr>
              <w:jc w:val="center"/>
              <w:rPr>
                <w:rFonts w:ascii="宋体" w:hAnsi="宋体" w:cs="Arial"/>
                <w:color w:val="000000"/>
                <w:sz w:val="22"/>
              </w:rPr>
            </w:pPr>
            <w:r>
              <w:rPr>
                <w:rFonts w:cs="Arial" w:hint="eastAsia"/>
                <w:color w:val="000000"/>
                <w:sz w:val="22"/>
              </w:rPr>
              <w:t>项目</w:t>
            </w:r>
          </w:p>
        </w:tc>
        <w:tc>
          <w:tcPr>
            <w:tcW w:w="18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本年支出合计</w:t>
            </w:r>
          </w:p>
        </w:tc>
        <w:tc>
          <w:tcPr>
            <w:tcW w:w="144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基本支出</w:t>
            </w:r>
          </w:p>
        </w:tc>
        <w:tc>
          <w:tcPr>
            <w:tcW w:w="125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项目支出</w:t>
            </w:r>
          </w:p>
        </w:tc>
        <w:tc>
          <w:tcPr>
            <w:tcW w:w="15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上缴上级支出</w:t>
            </w:r>
          </w:p>
        </w:tc>
        <w:tc>
          <w:tcPr>
            <w:tcW w:w="1275"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经营支出</w:t>
            </w:r>
          </w:p>
        </w:tc>
        <w:tc>
          <w:tcPr>
            <w:tcW w:w="226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对附属单位补助支出</w:t>
            </w:r>
          </w:p>
        </w:tc>
      </w:tr>
      <w:tr w:rsidR="00D970C0" w:rsidTr="00D970C0">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功能分类科目编码</w:t>
            </w:r>
          </w:p>
        </w:tc>
        <w:tc>
          <w:tcPr>
            <w:tcW w:w="3574" w:type="dxa"/>
            <w:gridSpan w:val="2"/>
            <w:vMerge w:val="restart"/>
            <w:tcBorders>
              <w:top w:val="nil"/>
              <w:left w:val="nil"/>
              <w:bottom w:val="single" w:sz="4" w:space="0" w:color="000000"/>
              <w:right w:val="single" w:sz="4" w:space="0" w:color="000000"/>
            </w:tcBorders>
            <w:shd w:val="clear" w:color="FFFFFF" w:fill="C0C0C0"/>
            <w:noWrap/>
            <w:vAlign w:val="center"/>
            <w:hideMark/>
          </w:tcPr>
          <w:p w:rsidR="00D970C0" w:rsidRDefault="00D970C0">
            <w:pPr>
              <w:jc w:val="center"/>
              <w:rPr>
                <w:rFonts w:ascii="宋体" w:hAnsi="宋体" w:cs="Arial"/>
                <w:color w:val="000000"/>
                <w:sz w:val="22"/>
              </w:rPr>
            </w:pPr>
            <w:r>
              <w:rPr>
                <w:rFonts w:cs="Arial" w:hint="eastAsia"/>
                <w:color w:val="000000"/>
                <w:sz w:val="22"/>
              </w:rPr>
              <w:t>科目名称</w:t>
            </w:r>
          </w:p>
        </w:tc>
        <w:tc>
          <w:tcPr>
            <w:tcW w:w="1800"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442"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251"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275"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2268"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r>
      <w:tr w:rsidR="00D970C0" w:rsidTr="00D970C0">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3574" w:type="dxa"/>
            <w:gridSpan w:val="2"/>
            <w:vMerge/>
            <w:tcBorders>
              <w:top w:val="nil"/>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800"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442"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251"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275"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2268"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r>
      <w:tr w:rsidR="00D970C0" w:rsidTr="00D970C0">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3574" w:type="dxa"/>
            <w:gridSpan w:val="2"/>
            <w:vMerge/>
            <w:tcBorders>
              <w:top w:val="nil"/>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800"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442"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251"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560"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1275"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c>
          <w:tcPr>
            <w:tcW w:w="2268" w:type="dxa"/>
            <w:vMerge/>
            <w:tcBorders>
              <w:top w:val="single" w:sz="4" w:space="0" w:color="000000"/>
              <w:left w:val="nil"/>
              <w:bottom w:val="single" w:sz="4" w:space="0" w:color="000000"/>
              <w:right w:val="single" w:sz="4" w:space="0" w:color="000000"/>
            </w:tcBorders>
            <w:vAlign w:val="center"/>
            <w:hideMark/>
          </w:tcPr>
          <w:p w:rsidR="00D970C0" w:rsidRDefault="00D970C0">
            <w:pPr>
              <w:rPr>
                <w:rFonts w:ascii="宋体" w:hAnsi="宋体" w:cs="Arial"/>
                <w:color w:val="000000"/>
                <w:sz w:val="22"/>
              </w:rPr>
            </w:pPr>
          </w:p>
        </w:tc>
      </w:tr>
      <w:tr w:rsidR="00D970C0" w:rsidTr="00D970C0">
        <w:trPr>
          <w:trHeight w:val="308"/>
        </w:trPr>
        <w:tc>
          <w:tcPr>
            <w:tcW w:w="4594"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D970C0" w:rsidRDefault="00D970C0">
            <w:pPr>
              <w:jc w:val="center"/>
              <w:rPr>
                <w:rFonts w:ascii="宋体" w:hAnsi="宋体" w:cs="Arial"/>
                <w:color w:val="000000"/>
                <w:sz w:val="22"/>
              </w:rPr>
            </w:pPr>
            <w:r>
              <w:rPr>
                <w:rFonts w:cs="Arial" w:hint="eastAsia"/>
                <w:color w:val="000000"/>
                <w:sz w:val="22"/>
              </w:rPr>
              <w:t>栏次</w:t>
            </w:r>
          </w:p>
        </w:tc>
        <w:tc>
          <w:tcPr>
            <w:tcW w:w="1800" w:type="dxa"/>
            <w:tcBorders>
              <w:top w:val="nil"/>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1</w:t>
            </w:r>
          </w:p>
        </w:tc>
        <w:tc>
          <w:tcPr>
            <w:tcW w:w="1442" w:type="dxa"/>
            <w:tcBorders>
              <w:top w:val="nil"/>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2</w:t>
            </w:r>
          </w:p>
        </w:tc>
        <w:tc>
          <w:tcPr>
            <w:tcW w:w="1251" w:type="dxa"/>
            <w:tcBorders>
              <w:top w:val="nil"/>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3</w:t>
            </w:r>
          </w:p>
        </w:tc>
        <w:tc>
          <w:tcPr>
            <w:tcW w:w="1560" w:type="dxa"/>
            <w:tcBorders>
              <w:top w:val="nil"/>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4</w:t>
            </w:r>
          </w:p>
        </w:tc>
        <w:tc>
          <w:tcPr>
            <w:tcW w:w="1275" w:type="dxa"/>
            <w:tcBorders>
              <w:top w:val="nil"/>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5</w:t>
            </w:r>
          </w:p>
        </w:tc>
        <w:tc>
          <w:tcPr>
            <w:tcW w:w="2268" w:type="dxa"/>
            <w:tcBorders>
              <w:top w:val="nil"/>
              <w:left w:val="nil"/>
              <w:bottom w:val="single" w:sz="4" w:space="0" w:color="000000"/>
              <w:right w:val="single" w:sz="4" w:space="0" w:color="000000"/>
            </w:tcBorders>
            <w:shd w:val="clear" w:color="FFFFFF" w:fill="C0C0C0"/>
            <w:vAlign w:val="center"/>
            <w:hideMark/>
          </w:tcPr>
          <w:p w:rsidR="00D970C0" w:rsidRDefault="00D970C0">
            <w:pPr>
              <w:jc w:val="center"/>
              <w:rPr>
                <w:rFonts w:ascii="宋体" w:hAnsi="宋体" w:cs="Arial"/>
                <w:color w:val="000000"/>
                <w:sz w:val="22"/>
              </w:rPr>
            </w:pPr>
            <w:r>
              <w:rPr>
                <w:rFonts w:cs="Arial" w:hint="eastAsia"/>
                <w:color w:val="000000"/>
                <w:sz w:val="22"/>
              </w:rPr>
              <w:t>6</w:t>
            </w:r>
          </w:p>
        </w:tc>
      </w:tr>
      <w:tr w:rsidR="00D970C0" w:rsidTr="00D970C0">
        <w:trPr>
          <w:trHeight w:val="308"/>
        </w:trPr>
        <w:tc>
          <w:tcPr>
            <w:tcW w:w="4594" w:type="dxa"/>
            <w:gridSpan w:val="5"/>
            <w:tcBorders>
              <w:top w:val="nil"/>
              <w:left w:val="single" w:sz="4" w:space="0" w:color="000000"/>
              <w:bottom w:val="single" w:sz="4" w:space="0" w:color="000000"/>
              <w:right w:val="single" w:sz="4" w:space="0" w:color="000000"/>
            </w:tcBorders>
            <w:shd w:val="clear" w:color="FFFFFF" w:fill="C0C0C0"/>
            <w:noWrap/>
            <w:vAlign w:val="center"/>
            <w:hideMark/>
          </w:tcPr>
          <w:p w:rsidR="00D970C0" w:rsidRDefault="00D970C0">
            <w:pPr>
              <w:jc w:val="center"/>
              <w:rPr>
                <w:rFonts w:ascii="宋体" w:hAnsi="宋体" w:cs="Arial"/>
                <w:color w:val="000000"/>
                <w:sz w:val="22"/>
              </w:rPr>
            </w:pPr>
            <w:r>
              <w:rPr>
                <w:rFonts w:cs="Arial" w:hint="eastAsia"/>
                <w:color w:val="000000"/>
                <w:sz w:val="22"/>
              </w:rPr>
              <w:t>合计</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b/>
                <w:bCs/>
                <w:color w:val="000000"/>
                <w:sz w:val="22"/>
              </w:rPr>
            </w:pPr>
            <w:r>
              <w:rPr>
                <w:rFonts w:cs="Arial" w:hint="eastAsia"/>
                <w:b/>
                <w:bCs/>
                <w:color w:val="000000"/>
                <w:sz w:val="22"/>
              </w:rPr>
              <w:t>1,073.53</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b/>
                <w:bCs/>
                <w:color w:val="000000"/>
                <w:sz w:val="22"/>
              </w:rPr>
            </w:pPr>
            <w:r>
              <w:rPr>
                <w:rFonts w:cs="Arial" w:hint="eastAsia"/>
                <w:b/>
                <w:bCs/>
                <w:color w:val="000000"/>
                <w:sz w:val="22"/>
              </w:rPr>
              <w:t>475.13</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b/>
                <w:bCs/>
                <w:color w:val="000000"/>
                <w:sz w:val="22"/>
              </w:rPr>
            </w:pPr>
            <w:r>
              <w:rPr>
                <w:rFonts w:cs="Arial" w:hint="eastAsia"/>
                <w:b/>
                <w:bCs/>
                <w:color w:val="000000"/>
                <w:sz w:val="22"/>
              </w:rPr>
              <w:t>598.40</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b/>
                <w:bCs/>
                <w:color w:val="000000"/>
                <w:sz w:val="22"/>
              </w:rPr>
            </w:pPr>
            <w:r>
              <w:rPr>
                <w:rFonts w:cs="Arial" w:hint="eastAsia"/>
                <w:b/>
                <w:bCs/>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b/>
                <w:bCs/>
                <w:color w:val="000000"/>
                <w:sz w:val="22"/>
              </w:rPr>
            </w:pPr>
            <w:r>
              <w:rPr>
                <w:rFonts w:cs="Arial" w:hint="eastAsia"/>
                <w:b/>
                <w:bCs/>
                <w:color w:val="000000"/>
                <w:sz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b/>
                <w:bCs/>
                <w:color w:val="000000"/>
                <w:sz w:val="22"/>
              </w:rPr>
            </w:pPr>
            <w:r>
              <w:rPr>
                <w:rFonts w:cs="Arial" w:hint="eastAsia"/>
                <w:b/>
                <w:bCs/>
                <w:color w:val="000000"/>
                <w:sz w:val="22"/>
              </w:rPr>
              <w:t>0.00</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201</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一般公共服务支出</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475.13</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475.13</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20103</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政府办公厅（室）及相关机构事务</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475.13</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475.13</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2010301</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475.13</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475.13</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229</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其他支出</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598.40</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598.40</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22999</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其他支出</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598.40</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598.40</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2299901</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r>
              <w:rPr>
                <w:rFonts w:cs="Arial" w:hint="eastAsia"/>
                <w:color w:val="000000"/>
                <w:sz w:val="22"/>
              </w:rPr>
              <w:t>其他支出</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598.40</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598.40</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0.00</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r>
      <w:tr w:rsidR="00D970C0" w:rsidTr="00D970C0">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p>
        </w:tc>
        <w:tc>
          <w:tcPr>
            <w:tcW w:w="3574" w:type="dxa"/>
            <w:gridSpan w:val="2"/>
            <w:tcBorders>
              <w:top w:val="nil"/>
              <w:left w:val="nil"/>
              <w:bottom w:val="single" w:sz="4" w:space="0" w:color="000000"/>
              <w:right w:val="single" w:sz="4" w:space="0" w:color="000000"/>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 xml:space="preserve">　</w:t>
            </w:r>
          </w:p>
        </w:tc>
        <w:tc>
          <w:tcPr>
            <w:tcW w:w="180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442"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251"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560"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c>
          <w:tcPr>
            <w:tcW w:w="2268" w:type="dxa"/>
            <w:tcBorders>
              <w:top w:val="nil"/>
              <w:left w:val="nil"/>
              <w:bottom w:val="single" w:sz="4" w:space="0" w:color="000000"/>
              <w:right w:val="single" w:sz="4" w:space="0" w:color="000000"/>
            </w:tcBorders>
            <w:shd w:val="clear" w:color="auto" w:fill="auto"/>
            <w:noWrap/>
            <w:vAlign w:val="center"/>
            <w:hideMark/>
          </w:tcPr>
          <w:p w:rsidR="00D970C0" w:rsidRDefault="00D970C0">
            <w:pPr>
              <w:jc w:val="right"/>
              <w:rPr>
                <w:rFonts w:ascii="宋体" w:hAnsi="宋体" w:cs="Arial"/>
                <w:color w:val="000000"/>
                <w:sz w:val="22"/>
              </w:rPr>
            </w:pPr>
            <w:r>
              <w:rPr>
                <w:rFonts w:cs="Arial" w:hint="eastAsia"/>
                <w:color w:val="000000"/>
                <w:sz w:val="22"/>
              </w:rPr>
              <w:t xml:space="preserve">　</w:t>
            </w:r>
          </w:p>
        </w:tc>
      </w:tr>
      <w:tr w:rsidR="00D970C0" w:rsidTr="00D970C0">
        <w:trPr>
          <w:trHeight w:val="308"/>
        </w:trPr>
        <w:tc>
          <w:tcPr>
            <w:tcW w:w="14190" w:type="dxa"/>
            <w:gridSpan w:val="11"/>
            <w:tcBorders>
              <w:top w:val="nil"/>
              <w:left w:val="nil"/>
              <w:bottom w:val="nil"/>
              <w:right w:val="nil"/>
            </w:tcBorders>
            <w:shd w:val="clear" w:color="auto" w:fill="auto"/>
            <w:noWrap/>
            <w:vAlign w:val="center"/>
            <w:hideMark/>
          </w:tcPr>
          <w:p w:rsidR="00D970C0" w:rsidRDefault="00D970C0">
            <w:pPr>
              <w:rPr>
                <w:rFonts w:ascii="宋体" w:hAnsi="宋体" w:cs="Arial"/>
                <w:color w:val="000000"/>
                <w:sz w:val="22"/>
              </w:rPr>
            </w:pPr>
            <w:r>
              <w:rPr>
                <w:rFonts w:cs="Arial" w:hint="eastAsia"/>
                <w:color w:val="000000"/>
                <w:sz w:val="22"/>
              </w:rPr>
              <w:t>注：本表反映部门本年度各项支出情况。</w:t>
            </w:r>
          </w:p>
        </w:tc>
      </w:tr>
    </w:tbl>
    <w:p w:rsidR="0014693F" w:rsidRDefault="0014693F">
      <w:pPr>
        <w:rPr>
          <w:rFonts w:ascii="仿宋_GB2312" w:eastAsia="仿宋_GB2312" w:hAnsi="仿宋_GB2312" w:cs="仿宋_GB2312"/>
          <w:sz w:val="32"/>
          <w:szCs w:val="32"/>
        </w:rPr>
        <w:sectPr w:rsidR="0014693F">
          <w:pgSz w:w="16838" w:h="11906" w:orient="landscape"/>
          <w:pgMar w:top="1800" w:right="1440" w:bottom="1800" w:left="1440" w:header="720" w:footer="720" w:gutter="0"/>
          <w:pgNumType w:fmt="numberInDash"/>
          <w:cols w:space="720"/>
          <w:docGrid w:type="lines" w:linePitch="312"/>
        </w:sectPr>
      </w:pPr>
    </w:p>
    <w:tbl>
      <w:tblPr>
        <w:tblW w:w="14190" w:type="dxa"/>
        <w:tblInd w:w="93" w:type="dxa"/>
        <w:tblLook w:val="04A0"/>
      </w:tblPr>
      <w:tblGrid>
        <w:gridCol w:w="3380"/>
        <w:gridCol w:w="580"/>
        <w:gridCol w:w="1680"/>
        <w:gridCol w:w="3380"/>
        <w:gridCol w:w="580"/>
        <w:gridCol w:w="1472"/>
        <w:gridCol w:w="208"/>
        <w:gridCol w:w="1351"/>
        <w:gridCol w:w="329"/>
        <w:gridCol w:w="1230"/>
      </w:tblGrid>
      <w:tr w:rsidR="00935C98" w:rsidTr="00C31837">
        <w:trPr>
          <w:trHeight w:val="390"/>
        </w:trPr>
        <w:tc>
          <w:tcPr>
            <w:tcW w:w="14190" w:type="dxa"/>
            <w:gridSpan w:val="10"/>
            <w:tcBorders>
              <w:top w:val="nil"/>
              <w:left w:val="nil"/>
              <w:bottom w:val="nil"/>
              <w:right w:val="nil"/>
            </w:tcBorders>
            <w:shd w:val="clear" w:color="auto" w:fill="auto"/>
            <w:noWrap/>
            <w:vAlign w:val="bottom"/>
            <w:hideMark/>
          </w:tcPr>
          <w:p w:rsidR="00935C98" w:rsidRDefault="00935C98" w:rsidP="00935C98">
            <w:pPr>
              <w:jc w:val="center"/>
              <w:rPr>
                <w:rFonts w:ascii="Arial" w:hAnsi="Arial" w:cs="Arial"/>
                <w:color w:val="000000"/>
                <w:sz w:val="20"/>
                <w:szCs w:val="20"/>
              </w:rPr>
            </w:pPr>
            <w:r>
              <w:rPr>
                <w:rFonts w:cs="Arial" w:hint="eastAsia"/>
                <w:color w:val="000000"/>
                <w:sz w:val="30"/>
                <w:szCs w:val="30"/>
              </w:rPr>
              <w:lastRenderedPageBreak/>
              <w:t>财政拨款收入支出决算总表</w:t>
            </w:r>
          </w:p>
        </w:tc>
      </w:tr>
      <w:tr w:rsidR="00935C98" w:rsidTr="00935C98">
        <w:trPr>
          <w:trHeight w:val="255"/>
        </w:trPr>
        <w:tc>
          <w:tcPr>
            <w:tcW w:w="338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338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1230" w:type="dxa"/>
            <w:tcBorders>
              <w:top w:val="nil"/>
              <w:left w:val="nil"/>
              <w:bottom w:val="nil"/>
              <w:right w:val="nil"/>
            </w:tcBorders>
            <w:shd w:val="clear" w:color="auto" w:fill="auto"/>
            <w:noWrap/>
            <w:vAlign w:val="bottom"/>
            <w:hideMark/>
          </w:tcPr>
          <w:p w:rsidR="00935C98" w:rsidRDefault="00935C98">
            <w:pPr>
              <w:jc w:val="right"/>
              <w:rPr>
                <w:rFonts w:ascii="宋体" w:hAnsi="宋体" w:cs="Arial"/>
                <w:color w:val="000000"/>
                <w:sz w:val="20"/>
                <w:szCs w:val="20"/>
              </w:rPr>
            </w:pPr>
            <w:r>
              <w:rPr>
                <w:rFonts w:cs="Arial" w:hint="eastAsia"/>
                <w:color w:val="000000"/>
                <w:sz w:val="20"/>
                <w:szCs w:val="20"/>
              </w:rPr>
              <w:t>公开</w:t>
            </w:r>
            <w:r>
              <w:rPr>
                <w:rFonts w:cs="Arial" w:hint="eastAsia"/>
                <w:color w:val="000000"/>
                <w:sz w:val="20"/>
                <w:szCs w:val="20"/>
              </w:rPr>
              <w:t>04</w:t>
            </w:r>
            <w:r>
              <w:rPr>
                <w:rFonts w:cs="Arial" w:hint="eastAsia"/>
                <w:color w:val="000000"/>
                <w:sz w:val="20"/>
                <w:szCs w:val="20"/>
              </w:rPr>
              <w:t>表</w:t>
            </w:r>
          </w:p>
        </w:tc>
      </w:tr>
      <w:tr w:rsidR="00935C98" w:rsidTr="00935C98">
        <w:trPr>
          <w:trHeight w:val="255"/>
        </w:trPr>
        <w:tc>
          <w:tcPr>
            <w:tcW w:w="5640" w:type="dxa"/>
            <w:gridSpan w:val="3"/>
            <w:tcBorders>
              <w:top w:val="nil"/>
              <w:left w:val="nil"/>
              <w:bottom w:val="nil"/>
              <w:right w:val="nil"/>
            </w:tcBorders>
            <w:shd w:val="clear" w:color="auto" w:fill="auto"/>
            <w:noWrap/>
            <w:vAlign w:val="bottom"/>
            <w:hideMark/>
          </w:tcPr>
          <w:p w:rsidR="00935C98" w:rsidRDefault="00935C98">
            <w:pPr>
              <w:rPr>
                <w:rFonts w:ascii="宋体" w:hAnsi="宋体" w:cs="Arial"/>
                <w:color w:val="000000"/>
                <w:sz w:val="20"/>
                <w:szCs w:val="20"/>
              </w:rPr>
            </w:pPr>
            <w:r>
              <w:rPr>
                <w:rFonts w:cs="Arial" w:hint="eastAsia"/>
                <w:color w:val="000000"/>
                <w:sz w:val="20"/>
                <w:szCs w:val="20"/>
              </w:rPr>
              <w:t>部门：河南省新乡市高新技术产业开发区振中街办事处</w:t>
            </w:r>
          </w:p>
        </w:tc>
        <w:tc>
          <w:tcPr>
            <w:tcW w:w="338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1680" w:type="dxa"/>
            <w:gridSpan w:val="2"/>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1230" w:type="dxa"/>
            <w:tcBorders>
              <w:top w:val="nil"/>
              <w:left w:val="nil"/>
              <w:bottom w:val="nil"/>
              <w:right w:val="nil"/>
            </w:tcBorders>
            <w:shd w:val="clear" w:color="auto" w:fill="auto"/>
            <w:noWrap/>
            <w:vAlign w:val="bottom"/>
            <w:hideMark/>
          </w:tcPr>
          <w:p w:rsidR="00935C98" w:rsidRDefault="00935C98">
            <w:pPr>
              <w:jc w:val="right"/>
              <w:rPr>
                <w:rFonts w:ascii="宋体" w:hAnsi="宋体" w:cs="Arial"/>
                <w:color w:val="000000"/>
                <w:sz w:val="20"/>
                <w:szCs w:val="20"/>
              </w:rPr>
            </w:pPr>
            <w:r>
              <w:rPr>
                <w:rFonts w:cs="Arial" w:hint="eastAsia"/>
                <w:color w:val="000000"/>
                <w:sz w:val="20"/>
                <w:szCs w:val="20"/>
              </w:rPr>
              <w:t>金额单位：万元</w:t>
            </w:r>
          </w:p>
        </w:tc>
      </w:tr>
      <w:tr w:rsidR="00935C98" w:rsidTr="00935C98">
        <w:trPr>
          <w:trHeight w:val="308"/>
        </w:trPr>
        <w:tc>
          <w:tcPr>
            <w:tcW w:w="564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收</w:t>
            </w:r>
            <w:r>
              <w:rPr>
                <w:rFonts w:cs="Arial" w:hint="eastAsia"/>
                <w:color w:val="000000"/>
                <w:sz w:val="22"/>
              </w:rPr>
              <w:t xml:space="preserve">     </w:t>
            </w:r>
            <w:r>
              <w:rPr>
                <w:rFonts w:cs="Arial" w:hint="eastAsia"/>
                <w:color w:val="000000"/>
                <w:sz w:val="22"/>
              </w:rPr>
              <w:t>入</w:t>
            </w:r>
          </w:p>
        </w:tc>
        <w:tc>
          <w:tcPr>
            <w:tcW w:w="8550" w:type="dxa"/>
            <w:gridSpan w:val="7"/>
            <w:tcBorders>
              <w:top w:val="single" w:sz="4" w:space="0" w:color="000000"/>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支</w:t>
            </w:r>
            <w:r>
              <w:rPr>
                <w:rFonts w:cs="Arial" w:hint="eastAsia"/>
                <w:color w:val="000000"/>
                <w:sz w:val="22"/>
              </w:rPr>
              <w:t xml:space="preserve">     </w:t>
            </w:r>
            <w:r>
              <w:rPr>
                <w:rFonts w:cs="Arial" w:hint="eastAsia"/>
                <w:color w:val="000000"/>
                <w:sz w:val="22"/>
              </w:rPr>
              <w:t>出</w:t>
            </w:r>
          </w:p>
        </w:tc>
      </w:tr>
      <w:tr w:rsidR="00935C98" w:rsidTr="00935C98">
        <w:trPr>
          <w:trHeight w:val="312"/>
        </w:trPr>
        <w:tc>
          <w:tcPr>
            <w:tcW w:w="338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行次</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金额</w:t>
            </w:r>
          </w:p>
        </w:tc>
        <w:tc>
          <w:tcPr>
            <w:tcW w:w="3380" w:type="dxa"/>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行次</w:t>
            </w:r>
          </w:p>
        </w:tc>
        <w:tc>
          <w:tcPr>
            <w:tcW w:w="1472" w:type="dxa"/>
            <w:vMerge w:val="restart"/>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合计</w:t>
            </w:r>
          </w:p>
        </w:tc>
        <w:tc>
          <w:tcPr>
            <w:tcW w:w="1559" w:type="dxa"/>
            <w:gridSpan w:val="2"/>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一般公共预算财政拨款</w:t>
            </w:r>
          </w:p>
        </w:tc>
        <w:tc>
          <w:tcPr>
            <w:tcW w:w="1559" w:type="dxa"/>
            <w:gridSpan w:val="2"/>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政府性基金预算财政拨款</w:t>
            </w:r>
          </w:p>
        </w:tc>
      </w:tr>
      <w:tr w:rsidR="00935C98" w:rsidTr="00935C98">
        <w:trPr>
          <w:trHeight w:val="615"/>
        </w:trPr>
        <w:tc>
          <w:tcPr>
            <w:tcW w:w="3380" w:type="dxa"/>
            <w:vMerge/>
            <w:tcBorders>
              <w:top w:val="nil"/>
              <w:left w:val="single" w:sz="4" w:space="0" w:color="000000"/>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580"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1680"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3380"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580"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1472"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1559" w:type="dxa"/>
            <w:gridSpan w:val="2"/>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1559" w:type="dxa"/>
            <w:gridSpan w:val="2"/>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 xml:space="preserve">　</w:t>
            </w:r>
          </w:p>
        </w:tc>
        <w:tc>
          <w:tcPr>
            <w:tcW w:w="1472"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w:t>
            </w:r>
          </w:p>
        </w:tc>
        <w:tc>
          <w:tcPr>
            <w:tcW w:w="1559" w:type="dxa"/>
            <w:gridSpan w:val="2"/>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w:t>
            </w:r>
          </w:p>
        </w:tc>
        <w:tc>
          <w:tcPr>
            <w:tcW w:w="1559" w:type="dxa"/>
            <w:gridSpan w:val="2"/>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一、一般公共预算财政拨款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1,061.89</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28</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475.13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475.13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29</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30</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31</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5</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32</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6</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33</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7</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七、文化体育与传媒支出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34</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8</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35</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9</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九、医疗卫生与计划生育支出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36</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10</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37</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11</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38</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12</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39</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13</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40</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14</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十四、资源勘探信息等支出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41</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15</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42</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lastRenderedPageBreak/>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16</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43</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17</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44</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18</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十八、国土海洋气象等支出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45</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19</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46</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20</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47</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21</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二十一、其他支出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48</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598.40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598.40</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b/>
                <w:bCs/>
                <w:color w:val="000000"/>
                <w:sz w:val="22"/>
              </w:rPr>
            </w:pPr>
            <w:r>
              <w:rPr>
                <w:rFonts w:cs="Arial" w:hint="eastAsia"/>
                <w:b/>
                <w:bCs/>
                <w:color w:val="000000"/>
                <w:sz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22</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1,061.89</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b/>
                <w:bCs/>
                <w:color w:val="000000"/>
                <w:sz w:val="22"/>
              </w:rPr>
            </w:pPr>
            <w:r>
              <w:rPr>
                <w:rFonts w:cs="Arial" w:hint="eastAsia"/>
                <w:b/>
                <w:bCs/>
                <w:color w:val="000000"/>
                <w:sz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49</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1,073.53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1,073.53</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年初财政拨款结转和结余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23</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38.30</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年末财政拨款结转和结余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50</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26.66</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26.66</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r>
              <w:rPr>
                <w:rFonts w:cs="Arial" w:hint="eastAsia"/>
                <w:color w:val="000000"/>
                <w:sz w:val="22"/>
              </w:rPr>
              <w:t>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24</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38.30</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51</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r>
              <w:rPr>
                <w:rFonts w:cs="Arial" w:hint="eastAsia"/>
                <w:color w:val="000000"/>
                <w:sz w:val="22"/>
              </w:rPr>
              <w:t>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25</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52</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26</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53</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r>
      <w:tr w:rsidR="00935C98" w:rsidTr="00935C98">
        <w:trPr>
          <w:trHeight w:val="308"/>
        </w:trPr>
        <w:tc>
          <w:tcPr>
            <w:tcW w:w="3380" w:type="dxa"/>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b/>
                <w:bCs/>
                <w:color w:val="000000"/>
                <w:sz w:val="22"/>
              </w:rPr>
            </w:pPr>
            <w:r>
              <w:rPr>
                <w:rFonts w:cs="Arial" w:hint="eastAsia"/>
                <w:b/>
                <w:bCs/>
                <w:color w:val="000000"/>
                <w:sz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27</w:t>
            </w:r>
          </w:p>
        </w:tc>
        <w:tc>
          <w:tcPr>
            <w:tcW w:w="1680"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1,100.18</w:t>
            </w:r>
          </w:p>
        </w:tc>
        <w:tc>
          <w:tcPr>
            <w:tcW w:w="33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b/>
                <w:bCs/>
                <w:color w:val="000000"/>
                <w:sz w:val="22"/>
              </w:rPr>
            </w:pPr>
            <w:r>
              <w:rPr>
                <w:rFonts w:cs="Arial" w:hint="eastAsia"/>
                <w:b/>
                <w:bCs/>
                <w:color w:val="000000"/>
                <w:sz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54</w:t>
            </w:r>
          </w:p>
        </w:tc>
        <w:tc>
          <w:tcPr>
            <w:tcW w:w="1472"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1,100.18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1,100.18</w:t>
            </w:r>
          </w:p>
        </w:tc>
        <w:tc>
          <w:tcPr>
            <w:tcW w:w="1559"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14190" w:type="dxa"/>
            <w:gridSpan w:val="10"/>
            <w:tcBorders>
              <w:top w:val="nil"/>
              <w:left w:val="nil"/>
              <w:bottom w:val="nil"/>
              <w:right w:val="nil"/>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注：本表反映部门本年度一般公共预算财政拨款和政府性基金预算财政拨款的总收支和年末结转结余情况。</w:t>
            </w:r>
          </w:p>
        </w:tc>
      </w:tr>
    </w:tbl>
    <w:p w:rsidR="0014693F" w:rsidRDefault="0014693F">
      <w:pPr>
        <w:rPr>
          <w:rFonts w:ascii="仿宋_GB2312" w:eastAsia="仿宋_GB2312" w:hAnsi="仿宋_GB2312" w:cs="仿宋_GB2312"/>
          <w:sz w:val="32"/>
          <w:szCs w:val="32"/>
        </w:rPr>
        <w:sectPr w:rsidR="0014693F">
          <w:pgSz w:w="16838" w:h="11906" w:orient="landscape"/>
          <w:pgMar w:top="1800" w:right="1440" w:bottom="1800" w:left="1440" w:header="720" w:footer="720" w:gutter="0"/>
          <w:pgNumType w:fmt="numberInDash"/>
          <w:cols w:space="720"/>
          <w:docGrid w:type="lines" w:linePitch="312"/>
        </w:sectPr>
      </w:pPr>
    </w:p>
    <w:tbl>
      <w:tblPr>
        <w:tblW w:w="14049" w:type="dxa"/>
        <w:tblInd w:w="93" w:type="dxa"/>
        <w:tblLook w:val="04A0"/>
      </w:tblPr>
      <w:tblGrid>
        <w:gridCol w:w="340"/>
        <w:gridCol w:w="340"/>
        <w:gridCol w:w="340"/>
        <w:gridCol w:w="4524"/>
        <w:gridCol w:w="1676"/>
        <w:gridCol w:w="1159"/>
        <w:gridCol w:w="1101"/>
        <w:gridCol w:w="1450"/>
        <w:gridCol w:w="3119"/>
      </w:tblGrid>
      <w:tr w:rsidR="00935C98" w:rsidTr="00C31837">
        <w:trPr>
          <w:trHeight w:val="390"/>
        </w:trPr>
        <w:tc>
          <w:tcPr>
            <w:tcW w:w="14049" w:type="dxa"/>
            <w:gridSpan w:val="9"/>
            <w:tcBorders>
              <w:top w:val="nil"/>
              <w:left w:val="nil"/>
              <w:bottom w:val="nil"/>
              <w:right w:val="nil"/>
            </w:tcBorders>
            <w:shd w:val="clear" w:color="auto" w:fill="auto"/>
            <w:noWrap/>
            <w:vAlign w:val="bottom"/>
            <w:hideMark/>
          </w:tcPr>
          <w:p w:rsidR="00935C98" w:rsidRDefault="00935C98" w:rsidP="00935C98">
            <w:pPr>
              <w:jc w:val="center"/>
              <w:rPr>
                <w:rFonts w:ascii="Arial" w:hAnsi="Arial" w:cs="Arial"/>
                <w:color w:val="000000"/>
                <w:sz w:val="20"/>
                <w:szCs w:val="20"/>
              </w:rPr>
            </w:pPr>
            <w:r>
              <w:rPr>
                <w:rFonts w:cs="Arial" w:hint="eastAsia"/>
                <w:color w:val="000000"/>
                <w:sz w:val="30"/>
                <w:szCs w:val="30"/>
              </w:rPr>
              <w:lastRenderedPageBreak/>
              <w:t>一般公共预算财政拨款支出决算表</w:t>
            </w:r>
          </w:p>
        </w:tc>
      </w:tr>
      <w:tr w:rsidR="00935C98" w:rsidTr="00935C98">
        <w:trPr>
          <w:trHeight w:val="255"/>
        </w:trPr>
        <w:tc>
          <w:tcPr>
            <w:tcW w:w="34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4524"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1676"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2260" w:type="dxa"/>
            <w:gridSpan w:val="2"/>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4569" w:type="dxa"/>
            <w:gridSpan w:val="2"/>
            <w:tcBorders>
              <w:top w:val="nil"/>
              <w:left w:val="nil"/>
              <w:bottom w:val="nil"/>
              <w:right w:val="nil"/>
            </w:tcBorders>
            <w:shd w:val="clear" w:color="auto" w:fill="auto"/>
            <w:noWrap/>
            <w:vAlign w:val="bottom"/>
            <w:hideMark/>
          </w:tcPr>
          <w:p w:rsidR="00935C98" w:rsidRDefault="00935C98">
            <w:pPr>
              <w:jc w:val="right"/>
              <w:rPr>
                <w:rFonts w:ascii="宋体" w:hAnsi="宋体" w:cs="Arial"/>
                <w:color w:val="000000"/>
                <w:sz w:val="20"/>
                <w:szCs w:val="20"/>
              </w:rPr>
            </w:pPr>
            <w:r>
              <w:rPr>
                <w:rFonts w:cs="Arial" w:hint="eastAsia"/>
                <w:color w:val="000000"/>
                <w:sz w:val="20"/>
                <w:szCs w:val="20"/>
              </w:rPr>
              <w:t>公开</w:t>
            </w:r>
            <w:r>
              <w:rPr>
                <w:rFonts w:cs="Arial" w:hint="eastAsia"/>
                <w:color w:val="000000"/>
                <w:sz w:val="20"/>
                <w:szCs w:val="20"/>
              </w:rPr>
              <w:t>05</w:t>
            </w:r>
            <w:r>
              <w:rPr>
                <w:rFonts w:cs="Arial" w:hint="eastAsia"/>
                <w:color w:val="000000"/>
                <w:sz w:val="20"/>
                <w:szCs w:val="20"/>
              </w:rPr>
              <w:t>表</w:t>
            </w:r>
          </w:p>
        </w:tc>
      </w:tr>
      <w:tr w:rsidR="00935C98" w:rsidTr="00935C98">
        <w:trPr>
          <w:trHeight w:val="255"/>
        </w:trPr>
        <w:tc>
          <w:tcPr>
            <w:tcW w:w="5544" w:type="dxa"/>
            <w:gridSpan w:val="4"/>
            <w:tcBorders>
              <w:top w:val="nil"/>
              <w:left w:val="nil"/>
              <w:bottom w:val="nil"/>
              <w:right w:val="nil"/>
            </w:tcBorders>
            <w:shd w:val="clear" w:color="auto" w:fill="auto"/>
            <w:noWrap/>
            <w:vAlign w:val="bottom"/>
            <w:hideMark/>
          </w:tcPr>
          <w:p w:rsidR="00935C98" w:rsidRDefault="00935C98">
            <w:pPr>
              <w:rPr>
                <w:rFonts w:ascii="宋体" w:hAnsi="宋体" w:cs="Arial"/>
                <w:color w:val="000000"/>
                <w:sz w:val="20"/>
                <w:szCs w:val="20"/>
              </w:rPr>
            </w:pPr>
            <w:r>
              <w:rPr>
                <w:rFonts w:cs="Arial" w:hint="eastAsia"/>
                <w:color w:val="000000"/>
                <w:sz w:val="20"/>
                <w:szCs w:val="20"/>
              </w:rPr>
              <w:t>部门：河南省新乡市高新技术产业开发区振中街办事处</w:t>
            </w:r>
          </w:p>
        </w:tc>
        <w:tc>
          <w:tcPr>
            <w:tcW w:w="1676" w:type="dxa"/>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2260" w:type="dxa"/>
            <w:gridSpan w:val="2"/>
            <w:tcBorders>
              <w:top w:val="nil"/>
              <w:left w:val="nil"/>
              <w:bottom w:val="nil"/>
              <w:right w:val="nil"/>
            </w:tcBorders>
            <w:shd w:val="clear" w:color="auto" w:fill="auto"/>
            <w:noWrap/>
            <w:vAlign w:val="bottom"/>
            <w:hideMark/>
          </w:tcPr>
          <w:p w:rsidR="00935C98" w:rsidRDefault="00935C98">
            <w:pPr>
              <w:rPr>
                <w:rFonts w:ascii="Arial" w:hAnsi="Arial" w:cs="Arial"/>
                <w:color w:val="000000"/>
                <w:sz w:val="20"/>
                <w:szCs w:val="20"/>
              </w:rPr>
            </w:pPr>
          </w:p>
        </w:tc>
        <w:tc>
          <w:tcPr>
            <w:tcW w:w="4569" w:type="dxa"/>
            <w:gridSpan w:val="2"/>
            <w:tcBorders>
              <w:top w:val="nil"/>
              <w:left w:val="nil"/>
              <w:bottom w:val="nil"/>
              <w:right w:val="nil"/>
            </w:tcBorders>
            <w:shd w:val="clear" w:color="auto" w:fill="auto"/>
            <w:noWrap/>
            <w:vAlign w:val="bottom"/>
            <w:hideMark/>
          </w:tcPr>
          <w:p w:rsidR="00935C98" w:rsidRDefault="00935C98">
            <w:pPr>
              <w:jc w:val="right"/>
              <w:rPr>
                <w:rFonts w:ascii="宋体" w:hAnsi="宋体" w:cs="Arial"/>
                <w:color w:val="000000"/>
                <w:sz w:val="20"/>
                <w:szCs w:val="20"/>
              </w:rPr>
            </w:pPr>
            <w:r>
              <w:rPr>
                <w:rFonts w:cs="Arial" w:hint="eastAsia"/>
                <w:color w:val="000000"/>
                <w:sz w:val="20"/>
                <w:szCs w:val="20"/>
              </w:rPr>
              <w:t>金额单位：万元</w:t>
            </w:r>
          </w:p>
        </w:tc>
      </w:tr>
      <w:tr w:rsidR="00935C98" w:rsidTr="00935C98">
        <w:trPr>
          <w:trHeight w:val="308"/>
        </w:trPr>
        <w:tc>
          <w:tcPr>
            <w:tcW w:w="5544"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项目</w:t>
            </w:r>
          </w:p>
        </w:tc>
        <w:tc>
          <w:tcPr>
            <w:tcW w:w="8505" w:type="dxa"/>
            <w:gridSpan w:val="5"/>
            <w:tcBorders>
              <w:top w:val="single" w:sz="4" w:space="0" w:color="000000"/>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本年支出</w:t>
            </w:r>
          </w:p>
        </w:tc>
      </w:tr>
      <w:tr w:rsidR="00935C98" w:rsidTr="00935C98">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功能分类科目编码</w:t>
            </w:r>
          </w:p>
        </w:tc>
        <w:tc>
          <w:tcPr>
            <w:tcW w:w="4524" w:type="dxa"/>
            <w:vMerge w:val="restart"/>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科目名称</w:t>
            </w:r>
          </w:p>
        </w:tc>
        <w:tc>
          <w:tcPr>
            <w:tcW w:w="2835" w:type="dxa"/>
            <w:gridSpan w:val="2"/>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小计</w:t>
            </w:r>
          </w:p>
        </w:tc>
        <w:tc>
          <w:tcPr>
            <w:tcW w:w="2551" w:type="dxa"/>
            <w:gridSpan w:val="2"/>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基本支出</w:t>
            </w:r>
          </w:p>
        </w:tc>
        <w:tc>
          <w:tcPr>
            <w:tcW w:w="3119" w:type="dxa"/>
            <w:vMerge w:val="restart"/>
            <w:tcBorders>
              <w:top w:val="nil"/>
              <w:left w:val="nil"/>
              <w:bottom w:val="single" w:sz="4" w:space="0" w:color="000000"/>
              <w:right w:val="single" w:sz="4" w:space="0" w:color="000000"/>
            </w:tcBorders>
            <w:shd w:val="clear" w:color="FFFFFF" w:fill="C0C0C0"/>
            <w:vAlign w:val="center"/>
            <w:hideMark/>
          </w:tcPr>
          <w:p w:rsidR="00935C98" w:rsidRDefault="00935C98">
            <w:pPr>
              <w:jc w:val="center"/>
              <w:rPr>
                <w:rFonts w:ascii="宋体" w:hAnsi="宋体" w:cs="Arial"/>
                <w:color w:val="000000"/>
                <w:sz w:val="22"/>
              </w:rPr>
            </w:pPr>
            <w:r>
              <w:rPr>
                <w:rFonts w:cs="Arial" w:hint="eastAsia"/>
                <w:color w:val="000000"/>
                <w:sz w:val="22"/>
              </w:rPr>
              <w:t>项目支出</w:t>
            </w:r>
          </w:p>
        </w:tc>
      </w:tr>
      <w:tr w:rsidR="00935C98" w:rsidTr="00935C98">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4524"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2835" w:type="dxa"/>
            <w:gridSpan w:val="2"/>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2551" w:type="dxa"/>
            <w:gridSpan w:val="2"/>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3119"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r>
      <w:tr w:rsidR="00935C98" w:rsidTr="00935C98">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4524"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2835" w:type="dxa"/>
            <w:gridSpan w:val="2"/>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2551" w:type="dxa"/>
            <w:gridSpan w:val="2"/>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c>
          <w:tcPr>
            <w:tcW w:w="3119" w:type="dxa"/>
            <w:vMerge/>
            <w:tcBorders>
              <w:top w:val="nil"/>
              <w:left w:val="nil"/>
              <w:bottom w:val="single" w:sz="4" w:space="0" w:color="000000"/>
              <w:right w:val="single" w:sz="4" w:space="0" w:color="000000"/>
            </w:tcBorders>
            <w:vAlign w:val="center"/>
            <w:hideMark/>
          </w:tcPr>
          <w:p w:rsidR="00935C98" w:rsidRDefault="00935C98">
            <w:pPr>
              <w:rPr>
                <w:rFonts w:ascii="宋体" w:hAnsi="宋体" w:cs="Arial"/>
                <w:color w:val="000000"/>
                <w:sz w:val="22"/>
              </w:rPr>
            </w:pPr>
          </w:p>
        </w:tc>
      </w:tr>
      <w:tr w:rsidR="00935C98" w:rsidTr="00935C98">
        <w:trPr>
          <w:trHeight w:val="308"/>
        </w:trPr>
        <w:tc>
          <w:tcPr>
            <w:tcW w:w="5544"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栏次</w:t>
            </w:r>
          </w:p>
        </w:tc>
        <w:tc>
          <w:tcPr>
            <w:tcW w:w="2835" w:type="dxa"/>
            <w:gridSpan w:val="2"/>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1</w:t>
            </w:r>
          </w:p>
        </w:tc>
        <w:tc>
          <w:tcPr>
            <w:tcW w:w="2551" w:type="dxa"/>
            <w:gridSpan w:val="2"/>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2</w:t>
            </w:r>
          </w:p>
        </w:tc>
        <w:tc>
          <w:tcPr>
            <w:tcW w:w="3119" w:type="dxa"/>
            <w:tcBorders>
              <w:top w:val="nil"/>
              <w:left w:val="nil"/>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3</w:t>
            </w:r>
          </w:p>
        </w:tc>
      </w:tr>
      <w:tr w:rsidR="00935C98" w:rsidTr="00935C98">
        <w:trPr>
          <w:trHeight w:val="308"/>
        </w:trPr>
        <w:tc>
          <w:tcPr>
            <w:tcW w:w="5544"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935C98" w:rsidRDefault="00935C98">
            <w:pPr>
              <w:jc w:val="center"/>
              <w:rPr>
                <w:rFonts w:ascii="宋体" w:hAnsi="宋体" w:cs="Arial"/>
                <w:color w:val="000000"/>
                <w:sz w:val="22"/>
              </w:rPr>
            </w:pPr>
            <w:r>
              <w:rPr>
                <w:rFonts w:cs="Arial" w:hint="eastAsia"/>
                <w:color w:val="000000"/>
                <w:sz w:val="22"/>
              </w:rPr>
              <w:t>合计</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b/>
                <w:bCs/>
                <w:color w:val="000000"/>
                <w:sz w:val="22"/>
              </w:rPr>
            </w:pPr>
            <w:r>
              <w:rPr>
                <w:rFonts w:cs="Arial" w:hint="eastAsia"/>
                <w:b/>
                <w:bCs/>
                <w:color w:val="000000"/>
                <w:sz w:val="22"/>
              </w:rPr>
              <w:t>1,073.53</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b/>
                <w:bCs/>
                <w:color w:val="000000"/>
                <w:sz w:val="22"/>
              </w:rPr>
            </w:pPr>
            <w:r>
              <w:rPr>
                <w:rFonts w:cs="Arial" w:hint="eastAsia"/>
                <w:b/>
                <w:bCs/>
                <w:color w:val="000000"/>
                <w:sz w:val="22"/>
              </w:rPr>
              <w:t>475.13</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b/>
                <w:bCs/>
                <w:color w:val="000000"/>
                <w:sz w:val="22"/>
              </w:rPr>
            </w:pPr>
            <w:r>
              <w:rPr>
                <w:rFonts w:cs="Arial" w:hint="eastAsia"/>
                <w:b/>
                <w:bCs/>
                <w:color w:val="000000"/>
                <w:sz w:val="22"/>
              </w:rPr>
              <w:t>598.40</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201</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一般公共服务支出</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475.13</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475.13</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20103</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政府办公厅（室）及相关机构事务</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475.13</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475.13</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2010301</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475.13</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475.13</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229</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其他支出</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598.40</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598.40</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22999</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其他支出</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598.40</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598.40</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2299901</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r>
              <w:rPr>
                <w:rFonts w:cs="Arial" w:hint="eastAsia"/>
                <w:color w:val="000000"/>
                <w:sz w:val="22"/>
              </w:rPr>
              <w:t>其他支出</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598.40</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0.00</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598.40</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r>
      <w:tr w:rsidR="00935C98" w:rsidTr="00935C98">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4524" w:type="dxa"/>
            <w:tcBorders>
              <w:top w:val="nil"/>
              <w:left w:val="nil"/>
              <w:bottom w:val="single" w:sz="4" w:space="0" w:color="000000"/>
              <w:right w:val="single" w:sz="4" w:space="0" w:color="000000"/>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 xml:space="preserve">　</w:t>
            </w:r>
          </w:p>
        </w:tc>
        <w:tc>
          <w:tcPr>
            <w:tcW w:w="2835"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2551" w:type="dxa"/>
            <w:gridSpan w:val="2"/>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c>
          <w:tcPr>
            <w:tcW w:w="3119" w:type="dxa"/>
            <w:tcBorders>
              <w:top w:val="nil"/>
              <w:left w:val="nil"/>
              <w:bottom w:val="single" w:sz="4" w:space="0" w:color="000000"/>
              <w:right w:val="single" w:sz="4" w:space="0" w:color="000000"/>
            </w:tcBorders>
            <w:shd w:val="clear" w:color="auto" w:fill="auto"/>
            <w:noWrap/>
            <w:vAlign w:val="center"/>
            <w:hideMark/>
          </w:tcPr>
          <w:p w:rsidR="00935C98" w:rsidRDefault="00935C98">
            <w:pPr>
              <w:jc w:val="right"/>
              <w:rPr>
                <w:rFonts w:ascii="宋体" w:hAnsi="宋体" w:cs="Arial"/>
                <w:color w:val="000000"/>
                <w:sz w:val="22"/>
              </w:rPr>
            </w:pPr>
            <w:r>
              <w:rPr>
                <w:rFonts w:cs="Arial" w:hint="eastAsia"/>
                <w:color w:val="000000"/>
                <w:sz w:val="22"/>
              </w:rPr>
              <w:t xml:space="preserve">　</w:t>
            </w:r>
          </w:p>
        </w:tc>
      </w:tr>
      <w:tr w:rsidR="00935C98" w:rsidTr="00935C98">
        <w:trPr>
          <w:trHeight w:val="308"/>
        </w:trPr>
        <w:tc>
          <w:tcPr>
            <w:tcW w:w="14049" w:type="dxa"/>
            <w:gridSpan w:val="9"/>
            <w:tcBorders>
              <w:top w:val="nil"/>
              <w:left w:val="nil"/>
              <w:bottom w:val="nil"/>
              <w:right w:val="nil"/>
            </w:tcBorders>
            <w:shd w:val="clear" w:color="auto" w:fill="auto"/>
            <w:noWrap/>
            <w:vAlign w:val="center"/>
            <w:hideMark/>
          </w:tcPr>
          <w:p w:rsidR="00935C98" w:rsidRDefault="00935C98">
            <w:pPr>
              <w:rPr>
                <w:rFonts w:ascii="宋体" w:hAnsi="宋体" w:cs="Arial"/>
                <w:color w:val="000000"/>
                <w:sz w:val="22"/>
              </w:rPr>
            </w:pPr>
            <w:r>
              <w:rPr>
                <w:rFonts w:cs="Arial" w:hint="eastAsia"/>
                <w:color w:val="000000"/>
                <w:sz w:val="22"/>
              </w:rPr>
              <w:t>注：本表反映部门本年度一般公共预算财政拨款支出情况。</w:t>
            </w:r>
          </w:p>
        </w:tc>
      </w:tr>
    </w:tbl>
    <w:p w:rsidR="0014693F" w:rsidRDefault="0014693F">
      <w:pPr>
        <w:rPr>
          <w:rFonts w:ascii="仿宋_GB2312" w:eastAsia="仿宋_GB2312" w:hAnsi="仿宋_GB2312" w:cs="仿宋_GB2312"/>
          <w:sz w:val="32"/>
          <w:szCs w:val="32"/>
        </w:rPr>
        <w:sectPr w:rsidR="0014693F">
          <w:pgSz w:w="16838" w:h="11906" w:orient="landscape"/>
          <w:pgMar w:top="1800" w:right="1440" w:bottom="1800" w:left="1440" w:header="720" w:footer="720" w:gutter="0"/>
          <w:pgNumType w:fmt="numberInDash"/>
          <w:cols w:space="720"/>
          <w:docGrid w:type="lines" w:linePitch="312"/>
        </w:sectPr>
      </w:pPr>
    </w:p>
    <w:tbl>
      <w:tblPr>
        <w:tblW w:w="14190" w:type="dxa"/>
        <w:tblInd w:w="93" w:type="dxa"/>
        <w:tblLook w:val="04A0"/>
      </w:tblPr>
      <w:tblGrid>
        <w:gridCol w:w="840"/>
        <w:gridCol w:w="3330"/>
        <w:gridCol w:w="1200"/>
        <w:gridCol w:w="840"/>
        <w:gridCol w:w="2280"/>
        <w:gridCol w:w="1060"/>
        <w:gridCol w:w="840"/>
        <w:gridCol w:w="2740"/>
        <w:gridCol w:w="1060"/>
      </w:tblGrid>
      <w:tr w:rsidR="00DB791C" w:rsidTr="00DB791C">
        <w:trPr>
          <w:trHeight w:val="390"/>
        </w:trPr>
        <w:tc>
          <w:tcPr>
            <w:tcW w:w="14190" w:type="dxa"/>
            <w:gridSpan w:val="9"/>
            <w:tcBorders>
              <w:top w:val="nil"/>
              <w:left w:val="nil"/>
              <w:bottom w:val="nil"/>
              <w:right w:val="nil"/>
            </w:tcBorders>
            <w:shd w:val="clear" w:color="auto" w:fill="auto"/>
            <w:noWrap/>
            <w:vAlign w:val="bottom"/>
            <w:hideMark/>
          </w:tcPr>
          <w:p w:rsidR="00DB791C" w:rsidRDefault="00DB791C" w:rsidP="00DB791C">
            <w:pPr>
              <w:jc w:val="center"/>
              <w:rPr>
                <w:rFonts w:ascii="Arial" w:hAnsi="Arial" w:cs="Arial"/>
                <w:color w:val="000000"/>
                <w:sz w:val="20"/>
                <w:szCs w:val="20"/>
              </w:rPr>
            </w:pPr>
            <w:r>
              <w:rPr>
                <w:rFonts w:cs="Arial" w:hint="eastAsia"/>
                <w:color w:val="000000"/>
                <w:sz w:val="30"/>
                <w:szCs w:val="30"/>
              </w:rPr>
              <w:lastRenderedPageBreak/>
              <w:t>一般公共预算财政拨款基本支出决算表</w:t>
            </w:r>
          </w:p>
        </w:tc>
      </w:tr>
      <w:tr w:rsidR="005F6734" w:rsidTr="00BC4FC6">
        <w:trPr>
          <w:trHeight w:val="255"/>
        </w:trPr>
        <w:tc>
          <w:tcPr>
            <w:tcW w:w="14190" w:type="dxa"/>
            <w:gridSpan w:val="9"/>
            <w:tcBorders>
              <w:top w:val="nil"/>
              <w:left w:val="nil"/>
              <w:bottom w:val="nil"/>
            </w:tcBorders>
            <w:shd w:val="clear" w:color="auto" w:fill="auto"/>
            <w:noWrap/>
            <w:vAlign w:val="bottom"/>
            <w:hideMark/>
          </w:tcPr>
          <w:p w:rsidR="005F6734" w:rsidRDefault="005F6734">
            <w:pPr>
              <w:jc w:val="right"/>
              <w:rPr>
                <w:rFonts w:ascii="宋体" w:hAnsi="宋体" w:cs="Arial"/>
                <w:color w:val="000000"/>
                <w:sz w:val="20"/>
                <w:szCs w:val="20"/>
              </w:rPr>
            </w:pPr>
            <w:r>
              <w:rPr>
                <w:rFonts w:cs="Arial" w:hint="eastAsia"/>
                <w:color w:val="000000"/>
                <w:sz w:val="20"/>
                <w:szCs w:val="20"/>
              </w:rPr>
              <w:t>公开</w:t>
            </w:r>
            <w:r>
              <w:rPr>
                <w:rFonts w:cs="Arial" w:hint="eastAsia"/>
                <w:color w:val="000000"/>
                <w:sz w:val="20"/>
                <w:szCs w:val="20"/>
              </w:rPr>
              <w:t>06</w:t>
            </w:r>
            <w:r>
              <w:rPr>
                <w:rFonts w:cs="Arial" w:hint="eastAsia"/>
                <w:color w:val="000000"/>
                <w:sz w:val="20"/>
                <w:szCs w:val="20"/>
              </w:rPr>
              <w:t>表</w:t>
            </w:r>
          </w:p>
        </w:tc>
      </w:tr>
      <w:tr w:rsidR="005F6734" w:rsidTr="00BC4FC6">
        <w:trPr>
          <w:trHeight w:val="255"/>
        </w:trPr>
        <w:tc>
          <w:tcPr>
            <w:tcW w:w="14190" w:type="dxa"/>
            <w:gridSpan w:val="9"/>
            <w:tcBorders>
              <w:top w:val="nil"/>
              <w:left w:val="nil"/>
              <w:bottom w:val="nil"/>
              <w:right w:val="nil"/>
            </w:tcBorders>
            <w:shd w:val="clear" w:color="auto" w:fill="auto"/>
            <w:noWrap/>
            <w:vAlign w:val="bottom"/>
            <w:hideMark/>
          </w:tcPr>
          <w:p w:rsidR="005F6734" w:rsidRDefault="005F6734">
            <w:pPr>
              <w:rPr>
                <w:rFonts w:ascii="宋体" w:hAnsi="宋体" w:cs="Arial"/>
                <w:color w:val="000000"/>
                <w:sz w:val="20"/>
                <w:szCs w:val="20"/>
              </w:rPr>
            </w:pPr>
            <w:r>
              <w:rPr>
                <w:rFonts w:cs="Arial" w:hint="eastAsia"/>
                <w:color w:val="000000"/>
                <w:sz w:val="20"/>
                <w:szCs w:val="20"/>
              </w:rPr>
              <w:t>部门：河南省新乡市高新技术产业开发区振中街办事处</w:t>
            </w:r>
          </w:p>
          <w:p w:rsidR="005F6734" w:rsidRDefault="005F6734">
            <w:pPr>
              <w:jc w:val="right"/>
              <w:rPr>
                <w:rFonts w:ascii="宋体" w:hAnsi="宋体" w:cs="Arial"/>
                <w:color w:val="000000"/>
                <w:sz w:val="20"/>
                <w:szCs w:val="20"/>
              </w:rPr>
            </w:pPr>
            <w:r>
              <w:rPr>
                <w:rFonts w:cs="Arial" w:hint="eastAsia"/>
                <w:color w:val="000000"/>
                <w:sz w:val="20"/>
                <w:szCs w:val="20"/>
              </w:rPr>
              <w:t>金额单位：万元</w:t>
            </w:r>
          </w:p>
        </w:tc>
      </w:tr>
      <w:tr w:rsidR="00DB791C" w:rsidTr="00DB791C">
        <w:trPr>
          <w:trHeight w:val="308"/>
        </w:trPr>
        <w:tc>
          <w:tcPr>
            <w:tcW w:w="5370" w:type="dxa"/>
            <w:gridSpan w:val="3"/>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人员经费</w:t>
            </w:r>
          </w:p>
        </w:tc>
        <w:tc>
          <w:tcPr>
            <w:tcW w:w="8820" w:type="dxa"/>
            <w:gridSpan w:val="6"/>
            <w:tcBorders>
              <w:top w:val="single" w:sz="4" w:space="0" w:color="000000"/>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公用经费</w:t>
            </w:r>
          </w:p>
        </w:tc>
      </w:tr>
      <w:tr w:rsidR="00DB791C" w:rsidTr="00DB791C">
        <w:trPr>
          <w:trHeight w:val="312"/>
        </w:trPr>
        <w:tc>
          <w:tcPr>
            <w:tcW w:w="84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经济分类科目编码</w:t>
            </w:r>
          </w:p>
        </w:tc>
        <w:tc>
          <w:tcPr>
            <w:tcW w:w="3330" w:type="dxa"/>
            <w:vMerge w:val="restart"/>
            <w:tcBorders>
              <w:top w:val="nil"/>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科目名称</w:t>
            </w:r>
          </w:p>
        </w:tc>
        <w:tc>
          <w:tcPr>
            <w:tcW w:w="1200" w:type="dxa"/>
            <w:vMerge w:val="restart"/>
            <w:tcBorders>
              <w:top w:val="nil"/>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金额</w:t>
            </w:r>
          </w:p>
        </w:tc>
        <w:tc>
          <w:tcPr>
            <w:tcW w:w="840" w:type="dxa"/>
            <w:vMerge w:val="restart"/>
            <w:tcBorders>
              <w:top w:val="nil"/>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经济分类科目编码</w:t>
            </w:r>
          </w:p>
        </w:tc>
        <w:tc>
          <w:tcPr>
            <w:tcW w:w="2280" w:type="dxa"/>
            <w:vMerge w:val="restart"/>
            <w:tcBorders>
              <w:top w:val="nil"/>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科目名称</w:t>
            </w:r>
          </w:p>
        </w:tc>
        <w:tc>
          <w:tcPr>
            <w:tcW w:w="1060" w:type="dxa"/>
            <w:vMerge w:val="restart"/>
            <w:tcBorders>
              <w:top w:val="nil"/>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金额</w:t>
            </w:r>
          </w:p>
        </w:tc>
        <w:tc>
          <w:tcPr>
            <w:tcW w:w="840" w:type="dxa"/>
            <w:vMerge w:val="restart"/>
            <w:tcBorders>
              <w:top w:val="nil"/>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经济分类科目编码</w:t>
            </w:r>
          </w:p>
        </w:tc>
        <w:tc>
          <w:tcPr>
            <w:tcW w:w="2740" w:type="dxa"/>
            <w:vMerge w:val="restart"/>
            <w:tcBorders>
              <w:top w:val="nil"/>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科目名称</w:t>
            </w:r>
          </w:p>
        </w:tc>
        <w:tc>
          <w:tcPr>
            <w:tcW w:w="1060" w:type="dxa"/>
            <w:vMerge w:val="restart"/>
            <w:tcBorders>
              <w:top w:val="nil"/>
              <w:left w:val="nil"/>
              <w:bottom w:val="single" w:sz="4" w:space="0" w:color="000000"/>
              <w:right w:val="single" w:sz="4" w:space="0" w:color="000000"/>
            </w:tcBorders>
            <w:shd w:val="clear" w:color="FFFFFF" w:fill="C0C0C0"/>
            <w:vAlign w:val="center"/>
            <w:hideMark/>
          </w:tcPr>
          <w:p w:rsidR="00DB791C" w:rsidRDefault="00DB791C">
            <w:pPr>
              <w:jc w:val="center"/>
              <w:rPr>
                <w:rFonts w:ascii="宋体" w:hAnsi="宋体" w:cs="Arial"/>
                <w:color w:val="000000"/>
                <w:sz w:val="22"/>
              </w:rPr>
            </w:pPr>
            <w:r>
              <w:rPr>
                <w:rFonts w:cs="Arial" w:hint="eastAsia"/>
                <w:color w:val="000000"/>
                <w:sz w:val="22"/>
              </w:rPr>
              <w:t>金额</w:t>
            </w:r>
          </w:p>
        </w:tc>
      </w:tr>
      <w:tr w:rsidR="00DB791C" w:rsidTr="00DB791C">
        <w:trPr>
          <w:trHeight w:val="615"/>
        </w:trPr>
        <w:tc>
          <w:tcPr>
            <w:tcW w:w="840" w:type="dxa"/>
            <w:vMerge/>
            <w:tcBorders>
              <w:top w:val="nil"/>
              <w:left w:val="single" w:sz="4" w:space="0" w:color="000000"/>
              <w:bottom w:val="single" w:sz="4" w:space="0" w:color="000000"/>
              <w:right w:val="single" w:sz="4" w:space="0" w:color="000000"/>
            </w:tcBorders>
            <w:vAlign w:val="center"/>
            <w:hideMark/>
          </w:tcPr>
          <w:p w:rsidR="00DB791C" w:rsidRDefault="00DB791C">
            <w:pPr>
              <w:rPr>
                <w:rFonts w:ascii="宋体" w:hAnsi="宋体" w:cs="Arial"/>
                <w:color w:val="000000"/>
                <w:sz w:val="22"/>
              </w:rPr>
            </w:pPr>
          </w:p>
        </w:tc>
        <w:tc>
          <w:tcPr>
            <w:tcW w:w="3330" w:type="dxa"/>
            <w:vMerge/>
            <w:tcBorders>
              <w:top w:val="nil"/>
              <w:left w:val="nil"/>
              <w:bottom w:val="single" w:sz="4" w:space="0" w:color="000000"/>
              <w:right w:val="single" w:sz="4" w:space="0" w:color="000000"/>
            </w:tcBorders>
            <w:vAlign w:val="center"/>
            <w:hideMark/>
          </w:tcPr>
          <w:p w:rsidR="00DB791C" w:rsidRDefault="00DB791C">
            <w:pPr>
              <w:rPr>
                <w:rFonts w:ascii="宋体" w:hAnsi="宋体" w:cs="Arial"/>
                <w:color w:val="000000"/>
                <w:sz w:val="22"/>
              </w:rPr>
            </w:pPr>
          </w:p>
        </w:tc>
        <w:tc>
          <w:tcPr>
            <w:tcW w:w="1200" w:type="dxa"/>
            <w:vMerge/>
            <w:tcBorders>
              <w:top w:val="nil"/>
              <w:left w:val="nil"/>
              <w:bottom w:val="single" w:sz="4" w:space="0" w:color="000000"/>
              <w:right w:val="single" w:sz="4" w:space="0" w:color="000000"/>
            </w:tcBorders>
            <w:vAlign w:val="center"/>
            <w:hideMark/>
          </w:tcPr>
          <w:p w:rsidR="00DB791C" w:rsidRDefault="00DB791C">
            <w:pPr>
              <w:rPr>
                <w:rFonts w:ascii="宋体" w:hAnsi="宋体" w:cs="Arial"/>
                <w:color w:val="000000"/>
                <w:sz w:val="22"/>
              </w:rPr>
            </w:pPr>
          </w:p>
        </w:tc>
        <w:tc>
          <w:tcPr>
            <w:tcW w:w="840" w:type="dxa"/>
            <w:vMerge/>
            <w:tcBorders>
              <w:top w:val="nil"/>
              <w:left w:val="nil"/>
              <w:bottom w:val="single" w:sz="4" w:space="0" w:color="000000"/>
              <w:right w:val="single" w:sz="4" w:space="0" w:color="000000"/>
            </w:tcBorders>
            <w:vAlign w:val="center"/>
            <w:hideMark/>
          </w:tcPr>
          <w:p w:rsidR="00DB791C" w:rsidRDefault="00DB791C">
            <w:pPr>
              <w:rPr>
                <w:rFonts w:ascii="宋体" w:hAnsi="宋体" w:cs="Arial"/>
                <w:color w:val="000000"/>
                <w:sz w:val="22"/>
              </w:rPr>
            </w:pPr>
          </w:p>
        </w:tc>
        <w:tc>
          <w:tcPr>
            <w:tcW w:w="2280" w:type="dxa"/>
            <w:vMerge/>
            <w:tcBorders>
              <w:top w:val="nil"/>
              <w:left w:val="nil"/>
              <w:bottom w:val="single" w:sz="4" w:space="0" w:color="000000"/>
              <w:right w:val="single" w:sz="4" w:space="0" w:color="000000"/>
            </w:tcBorders>
            <w:vAlign w:val="center"/>
            <w:hideMark/>
          </w:tcPr>
          <w:p w:rsidR="00DB791C" w:rsidRDefault="00DB791C">
            <w:pPr>
              <w:rPr>
                <w:rFonts w:ascii="宋体" w:hAnsi="宋体" w:cs="Arial"/>
                <w:color w:val="000000"/>
                <w:sz w:val="22"/>
              </w:rPr>
            </w:pPr>
          </w:p>
        </w:tc>
        <w:tc>
          <w:tcPr>
            <w:tcW w:w="1060" w:type="dxa"/>
            <w:vMerge/>
            <w:tcBorders>
              <w:top w:val="nil"/>
              <w:left w:val="nil"/>
              <w:bottom w:val="single" w:sz="4" w:space="0" w:color="000000"/>
              <w:right w:val="single" w:sz="4" w:space="0" w:color="000000"/>
            </w:tcBorders>
            <w:vAlign w:val="center"/>
            <w:hideMark/>
          </w:tcPr>
          <w:p w:rsidR="00DB791C" w:rsidRDefault="00DB791C">
            <w:pPr>
              <w:rPr>
                <w:rFonts w:ascii="宋体" w:hAnsi="宋体" w:cs="Arial"/>
                <w:color w:val="000000"/>
                <w:sz w:val="22"/>
              </w:rPr>
            </w:pPr>
          </w:p>
        </w:tc>
        <w:tc>
          <w:tcPr>
            <w:tcW w:w="840" w:type="dxa"/>
            <w:vMerge/>
            <w:tcBorders>
              <w:top w:val="nil"/>
              <w:left w:val="nil"/>
              <w:bottom w:val="single" w:sz="4" w:space="0" w:color="000000"/>
              <w:right w:val="single" w:sz="4" w:space="0" w:color="000000"/>
            </w:tcBorders>
            <w:vAlign w:val="center"/>
            <w:hideMark/>
          </w:tcPr>
          <w:p w:rsidR="00DB791C" w:rsidRDefault="00DB791C">
            <w:pPr>
              <w:rPr>
                <w:rFonts w:ascii="宋体" w:hAnsi="宋体" w:cs="Arial"/>
                <w:color w:val="000000"/>
                <w:sz w:val="22"/>
              </w:rPr>
            </w:pPr>
          </w:p>
        </w:tc>
        <w:tc>
          <w:tcPr>
            <w:tcW w:w="2740" w:type="dxa"/>
            <w:vMerge/>
            <w:tcBorders>
              <w:top w:val="nil"/>
              <w:left w:val="nil"/>
              <w:bottom w:val="single" w:sz="4" w:space="0" w:color="000000"/>
              <w:right w:val="single" w:sz="4" w:space="0" w:color="000000"/>
            </w:tcBorders>
            <w:vAlign w:val="center"/>
            <w:hideMark/>
          </w:tcPr>
          <w:p w:rsidR="00DB791C" w:rsidRDefault="00DB791C">
            <w:pPr>
              <w:rPr>
                <w:rFonts w:ascii="宋体" w:hAnsi="宋体" w:cs="Arial"/>
                <w:color w:val="000000"/>
                <w:sz w:val="22"/>
              </w:rPr>
            </w:pPr>
          </w:p>
        </w:tc>
        <w:tc>
          <w:tcPr>
            <w:tcW w:w="1060" w:type="dxa"/>
            <w:vMerge/>
            <w:tcBorders>
              <w:top w:val="nil"/>
              <w:left w:val="nil"/>
              <w:bottom w:val="single" w:sz="4" w:space="0" w:color="000000"/>
              <w:right w:val="single" w:sz="4" w:space="0" w:color="000000"/>
            </w:tcBorders>
            <w:vAlign w:val="center"/>
            <w:hideMark/>
          </w:tcPr>
          <w:p w:rsidR="00DB791C" w:rsidRDefault="00DB791C">
            <w:pPr>
              <w:rPr>
                <w:rFonts w:ascii="宋体" w:hAnsi="宋体" w:cs="Arial"/>
                <w:color w:val="000000"/>
                <w:sz w:val="22"/>
              </w:rPr>
            </w:pP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工资福利支出</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375.14</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商品和服务支出</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53.48</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其他资本性支出</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0.47</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30101</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基本工资</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171.93</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30201</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办公费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15.23</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31001</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房屋建筑物购建</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30102</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津贴补贴</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92.54</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30202</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印刷费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31002</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办公设备购置</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0.47</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30103</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奖金</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110.67</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30203</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咨询费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31003</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专用设备购置</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30104</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其他社会保障缴费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30204</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手续费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31005</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基础设施建设</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30106</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伙食补助费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30205</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水费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1.67</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31006</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大型修缮</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30107</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绩效工资</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30206</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电费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29.27</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31007</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信息网络及软件购置更新</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30108</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30207</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邮电费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31008</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物资储备</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30109</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职业年金缴费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30208</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取暖费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31009</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土地补偿</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30199</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其他工资福利支出</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30209</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物业管理费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31010</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安置补助</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对个人和家庭的补助</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46.04</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30211</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差旅费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0.09</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31011</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地上附着物和青苗补偿</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30301</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离休费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30212</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因公出国（境）费用</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31012</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拆迁补偿</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30302</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退休费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30213</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维修</w:t>
            </w:r>
            <w:r>
              <w:rPr>
                <w:rFonts w:cs="Arial" w:hint="eastAsia"/>
                <w:color w:val="000000"/>
                <w:sz w:val="22"/>
              </w:rPr>
              <w:t>(</w:t>
            </w:r>
            <w:r>
              <w:rPr>
                <w:rFonts w:cs="Arial" w:hint="eastAsia"/>
                <w:color w:val="000000"/>
                <w:sz w:val="22"/>
              </w:rPr>
              <w:t>护</w:t>
            </w:r>
            <w:r>
              <w:rPr>
                <w:rFonts w:cs="Arial" w:hint="eastAsia"/>
                <w:color w:val="000000"/>
                <w:sz w:val="22"/>
              </w:rPr>
              <w:t>)</w:t>
            </w:r>
            <w:r>
              <w:rPr>
                <w:rFonts w:cs="Arial" w:hint="eastAsia"/>
                <w:color w:val="000000"/>
                <w:sz w:val="22"/>
              </w:rPr>
              <w:t>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0.32</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31013</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公务用车购置</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lastRenderedPageBreak/>
              <w:t>30303</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退职（役）费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30214</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租赁费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31019</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其他交通工具购置</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30304</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抚恤金</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30215</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会议费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31020</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产权参股</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30305</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生活补助</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30216</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培训费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31099</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其他资本性支出</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30306</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救济费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30217</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公务接待费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304</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对企事业单位的补贴</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3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30307</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医疗费</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1.21</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30218</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专用材料费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30401</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企业政策性补贴</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30308</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助学金</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30224</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被装购置费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30402</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事业单位补贴</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30309</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奖励金</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30225</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专用燃料费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30403</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财政贴息</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30310</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生产补贴</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30226</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劳务费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30499</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其他对企事业单位的补贴</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30311</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32.10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30227</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委托业务费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307</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债务利息支出</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30312</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提租补贴</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30228</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工会经费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30701</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国内债务付息</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30313</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购房补贴</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12.30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30229</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福利费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30707</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国外债务付息</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30314</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采暖补贴</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30231</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公务用车运行维护费</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5.20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399</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其他支出</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30315</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物业服务补贴</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30239</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其他交通费用</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39906</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赠与</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30399</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其他对个人和家庭的补助支出</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0.42</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30240</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税金及附加费用</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0.00</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 xml:space="preserve">　</w:t>
            </w:r>
          </w:p>
        </w:tc>
      </w:tr>
      <w:tr w:rsidR="00DB791C" w:rsidTr="00DB791C">
        <w:trPr>
          <w:trHeight w:val="308"/>
        </w:trPr>
        <w:tc>
          <w:tcPr>
            <w:tcW w:w="840" w:type="dxa"/>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 xml:space="preserve">　</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30299</w:t>
            </w:r>
          </w:p>
        </w:tc>
        <w:tc>
          <w:tcPr>
            <w:tcW w:w="228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r>
              <w:rPr>
                <w:rFonts w:cs="Arial" w:hint="eastAsia"/>
                <w:color w:val="000000"/>
                <w:sz w:val="22"/>
              </w:rPr>
              <w:t>其他商品和服务支出</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1.69</w:t>
            </w:r>
          </w:p>
        </w:tc>
        <w:tc>
          <w:tcPr>
            <w:tcW w:w="8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p>
        </w:tc>
        <w:tc>
          <w:tcPr>
            <w:tcW w:w="2740" w:type="dxa"/>
            <w:tcBorders>
              <w:top w:val="nil"/>
              <w:left w:val="nil"/>
              <w:bottom w:val="single" w:sz="4" w:space="0" w:color="000000"/>
              <w:right w:val="single" w:sz="4" w:space="0" w:color="000000"/>
            </w:tcBorders>
            <w:shd w:val="clear" w:color="FFFFFF" w:fill="C0C0C0"/>
            <w:noWrap/>
            <w:vAlign w:val="center"/>
            <w:hideMark/>
          </w:tcPr>
          <w:p w:rsidR="00DB791C" w:rsidRDefault="00DB791C">
            <w:pPr>
              <w:rPr>
                <w:rFonts w:ascii="宋体" w:hAnsi="宋体" w:cs="Arial"/>
                <w:color w:val="000000"/>
                <w:sz w:val="22"/>
              </w:rPr>
            </w:pPr>
            <w:r>
              <w:rPr>
                <w:rFonts w:cs="Arial" w:hint="eastAsia"/>
                <w:color w:val="000000"/>
                <w:sz w:val="22"/>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 xml:space="preserve">　</w:t>
            </w:r>
          </w:p>
        </w:tc>
      </w:tr>
      <w:tr w:rsidR="00DB791C" w:rsidTr="00DB791C">
        <w:trPr>
          <w:trHeight w:val="308"/>
        </w:trPr>
        <w:tc>
          <w:tcPr>
            <w:tcW w:w="4170"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DB791C" w:rsidRDefault="00DB791C">
            <w:pPr>
              <w:jc w:val="center"/>
              <w:rPr>
                <w:rFonts w:ascii="宋体" w:hAnsi="宋体" w:cs="Arial"/>
                <w:color w:val="000000"/>
                <w:sz w:val="22"/>
              </w:rPr>
            </w:pPr>
            <w:r>
              <w:rPr>
                <w:rFonts w:cs="Arial" w:hint="eastAsia"/>
                <w:color w:val="000000"/>
                <w:sz w:val="22"/>
              </w:rPr>
              <w:t>人员经费合计</w:t>
            </w:r>
          </w:p>
        </w:tc>
        <w:tc>
          <w:tcPr>
            <w:tcW w:w="120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421.18</w:t>
            </w:r>
          </w:p>
        </w:tc>
        <w:tc>
          <w:tcPr>
            <w:tcW w:w="7760" w:type="dxa"/>
            <w:gridSpan w:val="5"/>
            <w:tcBorders>
              <w:top w:val="nil"/>
              <w:left w:val="nil"/>
              <w:bottom w:val="single" w:sz="4" w:space="0" w:color="000000"/>
              <w:right w:val="single" w:sz="4" w:space="0" w:color="000000"/>
            </w:tcBorders>
            <w:shd w:val="clear" w:color="FFFFFF" w:fill="C0C0C0"/>
            <w:noWrap/>
            <w:vAlign w:val="center"/>
            <w:hideMark/>
          </w:tcPr>
          <w:p w:rsidR="00DB791C" w:rsidRDefault="00DB791C">
            <w:pPr>
              <w:jc w:val="center"/>
              <w:rPr>
                <w:rFonts w:ascii="宋体" w:hAnsi="宋体" w:cs="Arial"/>
                <w:color w:val="000000"/>
                <w:sz w:val="22"/>
              </w:rPr>
            </w:pPr>
            <w:r>
              <w:rPr>
                <w:rFonts w:cs="Arial" w:hint="eastAsia"/>
                <w:color w:val="000000"/>
                <w:sz w:val="22"/>
              </w:rPr>
              <w:t>公用经费合计</w:t>
            </w:r>
          </w:p>
        </w:tc>
        <w:tc>
          <w:tcPr>
            <w:tcW w:w="1060" w:type="dxa"/>
            <w:tcBorders>
              <w:top w:val="nil"/>
              <w:left w:val="nil"/>
              <w:bottom w:val="single" w:sz="4" w:space="0" w:color="000000"/>
              <w:right w:val="single" w:sz="4" w:space="0" w:color="000000"/>
            </w:tcBorders>
            <w:shd w:val="clear" w:color="auto" w:fill="auto"/>
            <w:noWrap/>
            <w:vAlign w:val="center"/>
            <w:hideMark/>
          </w:tcPr>
          <w:p w:rsidR="00DB791C" w:rsidRDefault="00DB791C">
            <w:pPr>
              <w:jc w:val="right"/>
              <w:rPr>
                <w:rFonts w:ascii="宋体" w:hAnsi="宋体" w:cs="Arial"/>
                <w:color w:val="000000"/>
                <w:sz w:val="22"/>
              </w:rPr>
            </w:pPr>
            <w:r>
              <w:rPr>
                <w:rFonts w:cs="Arial" w:hint="eastAsia"/>
                <w:color w:val="000000"/>
                <w:sz w:val="22"/>
              </w:rPr>
              <w:t>53.95</w:t>
            </w:r>
          </w:p>
        </w:tc>
      </w:tr>
      <w:tr w:rsidR="00DB791C" w:rsidTr="00DB791C">
        <w:trPr>
          <w:trHeight w:val="308"/>
        </w:trPr>
        <w:tc>
          <w:tcPr>
            <w:tcW w:w="14190" w:type="dxa"/>
            <w:gridSpan w:val="9"/>
            <w:tcBorders>
              <w:top w:val="nil"/>
              <w:left w:val="nil"/>
              <w:bottom w:val="nil"/>
              <w:right w:val="nil"/>
            </w:tcBorders>
            <w:shd w:val="clear" w:color="auto" w:fill="auto"/>
            <w:vAlign w:val="center"/>
            <w:hideMark/>
          </w:tcPr>
          <w:p w:rsidR="00DB791C" w:rsidRDefault="00DB791C">
            <w:pPr>
              <w:rPr>
                <w:rFonts w:ascii="宋体" w:hAnsi="宋体" w:cs="Arial"/>
                <w:color w:val="000000"/>
                <w:sz w:val="22"/>
              </w:rPr>
            </w:pPr>
            <w:r>
              <w:rPr>
                <w:rFonts w:cs="Arial" w:hint="eastAsia"/>
                <w:color w:val="000000"/>
                <w:sz w:val="22"/>
              </w:rPr>
              <w:t>注：本表反映部门本年度一般公共预算财政拨款基本支出明细情况。</w:t>
            </w:r>
          </w:p>
        </w:tc>
      </w:tr>
    </w:tbl>
    <w:p w:rsidR="0014693F" w:rsidRDefault="0014693F">
      <w:pPr>
        <w:rPr>
          <w:rFonts w:ascii="仿宋_GB2312" w:eastAsia="仿宋_GB2312" w:hAnsi="仿宋_GB2312" w:cs="仿宋_GB2312"/>
          <w:sz w:val="32"/>
          <w:szCs w:val="32"/>
        </w:rPr>
        <w:sectPr w:rsidR="0014693F">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1506"/>
        <w:gridCol w:w="1071"/>
        <w:gridCol w:w="1025"/>
        <w:gridCol w:w="1025"/>
        <w:gridCol w:w="1025"/>
        <w:gridCol w:w="1478"/>
        <w:gridCol w:w="1025"/>
        <w:gridCol w:w="1071"/>
        <w:gridCol w:w="1025"/>
        <w:gridCol w:w="1025"/>
        <w:gridCol w:w="1025"/>
        <w:gridCol w:w="1506"/>
      </w:tblGrid>
      <w:tr w:rsidR="0014693F">
        <w:trPr>
          <w:trHeight w:val="555"/>
        </w:trPr>
        <w:tc>
          <w:tcPr>
            <w:tcW w:w="13807" w:type="dxa"/>
            <w:gridSpan w:val="12"/>
            <w:tcBorders>
              <w:right w:val="nil"/>
            </w:tcBorders>
            <w:vAlign w:val="center"/>
          </w:tcPr>
          <w:p w:rsidR="0014693F" w:rsidRDefault="0014693F">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一般公共预算财政拨款“三公”经费支出决算表</w:t>
            </w:r>
          </w:p>
        </w:tc>
      </w:tr>
      <w:tr w:rsidR="0014693F">
        <w:trPr>
          <w:trHeight w:val="300"/>
        </w:trPr>
        <w:tc>
          <w:tcPr>
            <w:tcW w:w="1506" w:type="dxa"/>
            <w:vAlign w:val="center"/>
          </w:tcPr>
          <w:p w:rsidR="0014693F" w:rsidRDefault="0014693F">
            <w:pPr>
              <w:widowControl/>
              <w:jc w:val="left"/>
              <w:textAlignment w:val="center"/>
              <w:rPr>
                <w:rFonts w:ascii="宋体" w:hAnsi="宋体" w:cs="宋体"/>
                <w:color w:val="000000"/>
                <w:sz w:val="22"/>
              </w:rPr>
            </w:pPr>
          </w:p>
        </w:tc>
        <w:tc>
          <w:tcPr>
            <w:tcW w:w="1071" w:type="dxa"/>
            <w:vAlign w:val="center"/>
          </w:tcPr>
          <w:p w:rsidR="0014693F" w:rsidRDefault="0014693F">
            <w:pPr>
              <w:jc w:val="left"/>
              <w:rPr>
                <w:rFonts w:ascii="宋体" w:hAnsi="宋体" w:cs="宋体"/>
                <w:color w:val="000000"/>
                <w:sz w:val="18"/>
                <w:szCs w:val="18"/>
              </w:rPr>
            </w:pPr>
          </w:p>
        </w:tc>
        <w:tc>
          <w:tcPr>
            <w:tcW w:w="1025" w:type="dxa"/>
            <w:vAlign w:val="center"/>
          </w:tcPr>
          <w:p w:rsidR="0014693F" w:rsidRDefault="0014693F">
            <w:pPr>
              <w:jc w:val="left"/>
              <w:rPr>
                <w:rFonts w:ascii="宋体" w:hAnsi="宋体" w:cs="宋体"/>
                <w:color w:val="000000"/>
                <w:sz w:val="18"/>
                <w:szCs w:val="18"/>
              </w:rPr>
            </w:pPr>
          </w:p>
        </w:tc>
        <w:tc>
          <w:tcPr>
            <w:tcW w:w="1025" w:type="dxa"/>
            <w:vAlign w:val="center"/>
          </w:tcPr>
          <w:p w:rsidR="0014693F" w:rsidRDefault="0014693F">
            <w:pPr>
              <w:jc w:val="left"/>
              <w:rPr>
                <w:rFonts w:ascii="宋体" w:hAnsi="宋体" w:cs="宋体"/>
                <w:color w:val="000000"/>
                <w:sz w:val="18"/>
                <w:szCs w:val="18"/>
              </w:rPr>
            </w:pPr>
          </w:p>
        </w:tc>
        <w:tc>
          <w:tcPr>
            <w:tcW w:w="1025" w:type="dxa"/>
            <w:vAlign w:val="center"/>
          </w:tcPr>
          <w:p w:rsidR="0014693F" w:rsidRDefault="0014693F">
            <w:pPr>
              <w:jc w:val="left"/>
              <w:rPr>
                <w:rFonts w:ascii="宋体" w:hAnsi="宋体" w:cs="宋体"/>
                <w:color w:val="000000"/>
                <w:sz w:val="18"/>
                <w:szCs w:val="18"/>
              </w:rPr>
            </w:pPr>
          </w:p>
        </w:tc>
        <w:tc>
          <w:tcPr>
            <w:tcW w:w="1478" w:type="dxa"/>
            <w:vAlign w:val="center"/>
          </w:tcPr>
          <w:p w:rsidR="0014693F" w:rsidRDefault="0014693F">
            <w:pPr>
              <w:jc w:val="left"/>
              <w:rPr>
                <w:rFonts w:ascii="宋体" w:hAnsi="宋体" w:cs="宋体"/>
                <w:color w:val="000000"/>
                <w:sz w:val="18"/>
                <w:szCs w:val="18"/>
              </w:rPr>
            </w:pPr>
          </w:p>
        </w:tc>
        <w:tc>
          <w:tcPr>
            <w:tcW w:w="1025" w:type="dxa"/>
            <w:vAlign w:val="center"/>
          </w:tcPr>
          <w:p w:rsidR="0014693F" w:rsidRDefault="0014693F">
            <w:pPr>
              <w:jc w:val="left"/>
              <w:rPr>
                <w:rFonts w:ascii="宋体" w:hAnsi="宋体" w:cs="宋体"/>
                <w:color w:val="000000"/>
                <w:sz w:val="18"/>
                <w:szCs w:val="18"/>
              </w:rPr>
            </w:pPr>
          </w:p>
        </w:tc>
        <w:tc>
          <w:tcPr>
            <w:tcW w:w="1071" w:type="dxa"/>
            <w:vAlign w:val="center"/>
          </w:tcPr>
          <w:p w:rsidR="0014693F" w:rsidRDefault="0014693F">
            <w:pPr>
              <w:jc w:val="left"/>
              <w:rPr>
                <w:rFonts w:ascii="宋体" w:hAnsi="宋体" w:cs="宋体"/>
                <w:color w:val="000000"/>
                <w:sz w:val="18"/>
                <w:szCs w:val="18"/>
              </w:rPr>
            </w:pPr>
          </w:p>
        </w:tc>
        <w:tc>
          <w:tcPr>
            <w:tcW w:w="1025" w:type="dxa"/>
            <w:vAlign w:val="center"/>
          </w:tcPr>
          <w:p w:rsidR="0014693F" w:rsidRDefault="0014693F">
            <w:pPr>
              <w:jc w:val="left"/>
              <w:rPr>
                <w:rFonts w:ascii="宋体" w:hAnsi="宋体" w:cs="宋体"/>
                <w:color w:val="000000"/>
                <w:sz w:val="18"/>
                <w:szCs w:val="18"/>
              </w:rPr>
            </w:pPr>
          </w:p>
        </w:tc>
        <w:tc>
          <w:tcPr>
            <w:tcW w:w="1025" w:type="dxa"/>
            <w:vAlign w:val="center"/>
          </w:tcPr>
          <w:p w:rsidR="0014693F" w:rsidRDefault="0014693F">
            <w:pPr>
              <w:jc w:val="left"/>
              <w:rPr>
                <w:rFonts w:ascii="宋体" w:hAnsi="宋体" w:cs="宋体"/>
                <w:color w:val="000000"/>
                <w:sz w:val="18"/>
                <w:szCs w:val="18"/>
              </w:rPr>
            </w:pPr>
          </w:p>
        </w:tc>
        <w:tc>
          <w:tcPr>
            <w:tcW w:w="1025" w:type="dxa"/>
            <w:vAlign w:val="center"/>
          </w:tcPr>
          <w:p w:rsidR="0014693F" w:rsidRDefault="0014693F">
            <w:pPr>
              <w:jc w:val="left"/>
              <w:rPr>
                <w:rFonts w:ascii="宋体" w:hAnsi="宋体" w:cs="宋体"/>
                <w:color w:val="000000"/>
                <w:sz w:val="18"/>
                <w:szCs w:val="18"/>
              </w:rPr>
            </w:pPr>
          </w:p>
        </w:tc>
        <w:tc>
          <w:tcPr>
            <w:tcW w:w="1506" w:type="dxa"/>
            <w:tcBorders>
              <w:right w:val="nil"/>
            </w:tcBorders>
            <w:vAlign w:val="center"/>
          </w:tcPr>
          <w:p w:rsidR="0014693F" w:rsidRDefault="0014693F">
            <w:pPr>
              <w:widowControl/>
              <w:jc w:val="right"/>
              <w:textAlignment w:val="center"/>
              <w:rPr>
                <w:rFonts w:ascii="宋体" w:hAnsi="宋体" w:cs="宋体"/>
                <w:color w:val="000000"/>
                <w:sz w:val="22"/>
              </w:rPr>
            </w:pPr>
            <w:r>
              <w:rPr>
                <w:rFonts w:ascii="宋体" w:hAnsi="宋体" w:cs="宋体" w:hint="eastAsia"/>
                <w:color w:val="000000"/>
                <w:kern w:val="0"/>
                <w:sz w:val="22"/>
              </w:rPr>
              <w:t>公开07表</w:t>
            </w:r>
          </w:p>
        </w:tc>
      </w:tr>
      <w:tr w:rsidR="00457CF3" w:rsidTr="005A5618">
        <w:trPr>
          <w:trHeight w:val="300"/>
        </w:trPr>
        <w:tc>
          <w:tcPr>
            <w:tcW w:w="5652" w:type="dxa"/>
            <w:gridSpan w:val="5"/>
            <w:tcBorders>
              <w:bottom w:val="single" w:sz="4" w:space="0" w:color="auto"/>
            </w:tcBorders>
            <w:vAlign w:val="center"/>
          </w:tcPr>
          <w:p w:rsidR="00457CF3" w:rsidRDefault="00457CF3">
            <w:pPr>
              <w:jc w:val="left"/>
              <w:rPr>
                <w:rFonts w:ascii="宋体" w:hAnsi="宋体" w:cs="宋体"/>
                <w:color w:val="000000"/>
                <w:sz w:val="18"/>
                <w:szCs w:val="18"/>
              </w:rPr>
            </w:pPr>
            <w:r>
              <w:rPr>
                <w:rFonts w:ascii="宋体" w:hAnsi="宋体" w:cs="宋体" w:hint="eastAsia"/>
                <w:color w:val="000000"/>
                <w:kern w:val="0"/>
                <w:sz w:val="22"/>
              </w:rPr>
              <w:t>部门：</w:t>
            </w:r>
            <w:r>
              <w:rPr>
                <w:rFonts w:cs="Arial" w:hint="eastAsia"/>
                <w:color w:val="000000"/>
                <w:sz w:val="20"/>
                <w:szCs w:val="20"/>
              </w:rPr>
              <w:t>河南省新乡市高新技术产业开发区振中街办事处</w:t>
            </w:r>
          </w:p>
        </w:tc>
        <w:tc>
          <w:tcPr>
            <w:tcW w:w="1478" w:type="dxa"/>
            <w:tcBorders>
              <w:bottom w:val="single" w:sz="4" w:space="0" w:color="auto"/>
            </w:tcBorders>
            <w:vAlign w:val="center"/>
          </w:tcPr>
          <w:p w:rsidR="00457CF3" w:rsidRDefault="00457CF3">
            <w:pPr>
              <w:jc w:val="center"/>
              <w:rPr>
                <w:rFonts w:ascii="宋体" w:hAnsi="宋体" w:cs="宋体"/>
                <w:color w:val="000000"/>
                <w:sz w:val="22"/>
              </w:rPr>
            </w:pPr>
          </w:p>
        </w:tc>
        <w:tc>
          <w:tcPr>
            <w:tcW w:w="1025" w:type="dxa"/>
            <w:tcBorders>
              <w:bottom w:val="single" w:sz="4" w:space="0" w:color="auto"/>
            </w:tcBorders>
            <w:vAlign w:val="center"/>
          </w:tcPr>
          <w:p w:rsidR="00457CF3" w:rsidRDefault="00457CF3">
            <w:pPr>
              <w:jc w:val="left"/>
              <w:rPr>
                <w:rFonts w:ascii="宋体" w:hAnsi="宋体" w:cs="宋体"/>
                <w:color w:val="000000"/>
                <w:sz w:val="18"/>
                <w:szCs w:val="18"/>
              </w:rPr>
            </w:pPr>
          </w:p>
        </w:tc>
        <w:tc>
          <w:tcPr>
            <w:tcW w:w="1071" w:type="dxa"/>
            <w:tcBorders>
              <w:bottom w:val="single" w:sz="4" w:space="0" w:color="auto"/>
            </w:tcBorders>
            <w:vAlign w:val="center"/>
          </w:tcPr>
          <w:p w:rsidR="00457CF3" w:rsidRDefault="00457CF3">
            <w:pPr>
              <w:jc w:val="left"/>
              <w:rPr>
                <w:rFonts w:ascii="宋体" w:hAnsi="宋体" w:cs="宋体"/>
                <w:color w:val="000000"/>
                <w:sz w:val="18"/>
                <w:szCs w:val="18"/>
              </w:rPr>
            </w:pPr>
          </w:p>
        </w:tc>
        <w:tc>
          <w:tcPr>
            <w:tcW w:w="1025" w:type="dxa"/>
            <w:tcBorders>
              <w:bottom w:val="single" w:sz="4" w:space="0" w:color="auto"/>
            </w:tcBorders>
            <w:vAlign w:val="center"/>
          </w:tcPr>
          <w:p w:rsidR="00457CF3" w:rsidRDefault="00457CF3">
            <w:pPr>
              <w:jc w:val="left"/>
              <w:rPr>
                <w:rFonts w:ascii="宋体" w:hAnsi="宋体" w:cs="宋体"/>
                <w:color w:val="000000"/>
                <w:sz w:val="18"/>
                <w:szCs w:val="18"/>
              </w:rPr>
            </w:pPr>
          </w:p>
        </w:tc>
        <w:tc>
          <w:tcPr>
            <w:tcW w:w="1025" w:type="dxa"/>
            <w:tcBorders>
              <w:bottom w:val="single" w:sz="4" w:space="0" w:color="auto"/>
            </w:tcBorders>
            <w:vAlign w:val="center"/>
          </w:tcPr>
          <w:p w:rsidR="00457CF3" w:rsidRDefault="00457CF3">
            <w:pPr>
              <w:jc w:val="left"/>
              <w:rPr>
                <w:rFonts w:ascii="宋体" w:hAnsi="宋体" w:cs="宋体"/>
                <w:color w:val="000000"/>
                <w:sz w:val="18"/>
                <w:szCs w:val="18"/>
              </w:rPr>
            </w:pPr>
          </w:p>
        </w:tc>
        <w:tc>
          <w:tcPr>
            <w:tcW w:w="1025" w:type="dxa"/>
            <w:tcBorders>
              <w:bottom w:val="single" w:sz="4" w:space="0" w:color="auto"/>
            </w:tcBorders>
            <w:vAlign w:val="center"/>
          </w:tcPr>
          <w:p w:rsidR="00457CF3" w:rsidRDefault="00457CF3">
            <w:pPr>
              <w:jc w:val="left"/>
              <w:rPr>
                <w:rFonts w:ascii="宋体" w:hAnsi="宋体" w:cs="宋体"/>
                <w:color w:val="000000"/>
                <w:sz w:val="18"/>
                <w:szCs w:val="18"/>
              </w:rPr>
            </w:pPr>
          </w:p>
        </w:tc>
        <w:tc>
          <w:tcPr>
            <w:tcW w:w="1506" w:type="dxa"/>
            <w:tcBorders>
              <w:bottom w:val="single" w:sz="4" w:space="0" w:color="auto"/>
              <w:right w:val="nil"/>
            </w:tcBorders>
            <w:vAlign w:val="center"/>
          </w:tcPr>
          <w:p w:rsidR="00457CF3" w:rsidRDefault="00457CF3">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14693F">
        <w:trPr>
          <w:trHeight w:val="300"/>
        </w:trPr>
        <w:tc>
          <w:tcPr>
            <w:tcW w:w="7130" w:type="dxa"/>
            <w:gridSpan w:val="6"/>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6677" w:type="dxa"/>
            <w:gridSpan w:val="6"/>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14693F">
        <w:trPr>
          <w:trHeight w:val="300"/>
        </w:trPr>
        <w:tc>
          <w:tcPr>
            <w:tcW w:w="1506" w:type="dxa"/>
            <w:vMerge w:val="restart"/>
            <w:tcBorders>
              <w:top w:val="single" w:sz="4" w:space="0" w:color="auto"/>
              <w:left w:val="single" w:sz="4" w:space="0" w:color="000000"/>
              <w:bottom w:val="single" w:sz="4" w:space="0" w:color="auto"/>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478" w:type="dxa"/>
            <w:vMerge w:val="restart"/>
            <w:tcBorders>
              <w:top w:val="single" w:sz="4" w:space="0" w:color="auto"/>
              <w:bottom w:val="single" w:sz="4" w:space="0" w:color="auto"/>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c>
          <w:tcPr>
            <w:tcW w:w="1025" w:type="dxa"/>
            <w:vMerge w:val="restart"/>
            <w:tcBorders>
              <w:top w:val="single" w:sz="4" w:space="0" w:color="auto"/>
              <w:bottom w:val="single" w:sz="4" w:space="0" w:color="auto"/>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071" w:type="dxa"/>
            <w:vMerge w:val="restart"/>
            <w:tcBorders>
              <w:top w:val="single" w:sz="4" w:space="0" w:color="auto"/>
              <w:bottom w:val="single" w:sz="4" w:space="0" w:color="auto"/>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075" w:type="dxa"/>
            <w:gridSpan w:val="3"/>
            <w:tcBorders>
              <w:top w:val="single" w:sz="4" w:space="0" w:color="auto"/>
              <w:bottom w:val="single" w:sz="4" w:space="0" w:color="auto"/>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506" w:type="dxa"/>
            <w:vMerge w:val="restart"/>
            <w:tcBorders>
              <w:top w:val="single" w:sz="4" w:space="0" w:color="auto"/>
              <w:bottom w:val="single" w:sz="4" w:space="0" w:color="auto"/>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r>
      <w:tr w:rsidR="0014693F">
        <w:trPr>
          <w:trHeight w:val="600"/>
        </w:trPr>
        <w:tc>
          <w:tcPr>
            <w:tcW w:w="1506" w:type="dxa"/>
            <w:vMerge/>
            <w:tcBorders>
              <w:top w:val="single" w:sz="4" w:space="0" w:color="auto"/>
              <w:left w:val="single" w:sz="4" w:space="0" w:color="000000"/>
              <w:bottom w:val="single" w:sz="4" w:space="0" w:color="000000"/>
              <w:right w:val="single" w:sz="4" w:space="0" w:color="000000"/>
            </w:tcBorders>
            <w:vAlign w:val="center"/>
          </w:tcPr>
          <w:p w:rsidR="0014693F" w:rsidRDefault="0014693F">
            <w:pPr>
              <w:jc w:val="center"/>
              <w:rPr>
                <w:rFonts w:ascii="宋体" w:hAns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14693F" w:rsidRDefault="0014693F">
            <w:pPr>
              <w:jc w:val="center"/>
              <w:rPr>
                <w:rFonts w:ascii="宋体" w:hAns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公务用车运行费</w:t>
            </w:r>
          </w:p>
        </w:tc>
        <w:tc>
          <w:tcPr>
            <w:tcW w:w="1478" w:type="dxa"/>
            <w:vMerge/>
            <w:tcBorders>
              <w:top w:val="single" w:sz="4" w:space="0" w:color="auto"/>
              <w:bottom w:val="single" w:sz="4" w:space="0" w:color="000000"/>
              <w:right w:val="single" w:sz="4" w:space="0" w:color="000000"/>
            </w:tcBorders>
            <w:vAlign w:val="center"/>
          </w:tcPr>
          <w:p w:rsidR="0014693F" w:rsidRDefault="0014693F">
            <w:pPr>
              <w:jc w:val="center"/>
              <w:rPr>
                <w:rFonts w:ascii="宋体" w:hAnsi="宋体" w:cs="宋体"/>
                <w:color w:val="000000"/>
                <w:sz w:val="20"/>
                <w:szCs w:val="20"/>
              </w:rPr>
            </w:pPr>
          </w:p>
        </w:tc>
        <w:tc>
          <w:tcPr>
            <w:tcW w:w="1025" w:type="dxa"/>
            <w:vMerge/>
            <w:tcBorders>
              <w:top w:val="single" w:sz="4" w:space="0" w:color="auto"/>
              <w:bottom w:val="single" w:sz="4" w:space="0" w:color="000000"/>
              <w:right w:val="single" w:sz="4" w:space="0" w:color="000000"/>
            </w:tcBorders>
            <w:vAlign w:val="center"/>
          </w:tcPr>
          <w:p w:rsidR="0014693F" w:rsidRDefault="0014693F">
            <w:pPr>
              <w:jc w:val="center"/>
              <w:rPr>
                <w:rFonts w:ascii="宋体" w:hAnsi="宋体" w:cs="宋体"/>
                <w:color w:val="000000"/>
                <w:sz w:val="20"/>
                <w:szCs w:val="20"/>
              </w:rPr>
            </w:pPr>
          </w:p>
        </w:tc>
        <w:tc>
          <w:tcPr>
            <w:tcW w:w="1071" w:type="dxa"/>
            <w:vMerge/>
            <w:tcBorders>
              <w:top w:val="single" w:sz="4" w:space="0" w:color="auto"/>
              <w:bottom w:val="single" w:sz="4" w:space="0" w:color="000000"/>
              <w:right w:val="single" w:sz="4" w:space="0" w:color="000000"/>
            </w:tcBorders>
            <w:vAlign w:val="center"/>
          </w:tcPr>
          <w:p w:rsidR="0014693F" w:rsidRDefault="0014693F">
            <w:pPr>
              <w:jc w:val="center"/>
              <w:rPr>
                <w:rFonts w:ascii="宋体" w:hAnsi="宋体" w:cs="宋体"/>
                <w:color w:val="000000"/>
                <w:sz w:val="20"/>
                <w:szCs w:val="20"/>
              </w:rPr>
            </w:pPr>
          </w:p>
        </w:tc>
        <w:tc>
          <w:tcPr>
            <w:tcW w:w="1025" w:type="dxa"/>
            <w:tcBorders>
              <w:top w:val="single" w:sz="4" w:space="0" w:color="auto"/>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025" w:type="dxa"/>
            <w:tcBorders>
              <w:top w:val="single" w:sz="4" w:space="0" w:color="auto"/>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公务用车购置费</w:t>
            </w:r>
          </w:p>
        </w:tc>
        <w:tc>
          <w:tcPr>
            <w:tcW w:w="1025" w:type="dxa"/>
            <w:tcBorders>
              <w:top w:val="single" w:sz="4" w:space="0" w:color="auto"/>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公务用车运行费</w:t>
            </w:r>
          </w:p>
        </w:tc>
        <w:tc>
          <w:tcPr>
            <w:tcW w:w="1506" w:type="dxa"/>
            <w:vMerge/>
            <w:tcBorders>
              <w:top w:val="single" w:sz="4" w:space="0" w:color="auto"/>
              <w:bottom w:val="single" w:sz="4" w:space="0" w:color="000000"/>
              <w:right w:val="single" w:sz="4" w:space="0" w:color="000000"/>
            </w:tcBorders>
            <w:vAlign w:val="center"/>
          </w:tcPr>
          <w:p w:rsidR="0014693F" w:rsidRDefault="0014693F">
            <w:pPr>
              <w:jc w:val="center"/>
              <w:rPr>
                <w:rFonts w:ascii="宋体" w:hAnsi="宋体" w:cs="宋体"/>
                <w:color w:val="000000"/>
                <w:sz w:val="20"/>
                <w:szCs w:val="20"/>
              </w:rPr>
            </w:pPr>
          </w:p>
        </w:tc>
      </w:tr>
      <w:tr w:rsidR="0014693F">
        <w:trPr>
          <w:trHeight w:val="300"/>
        </w:trPr>
        <w:tc>
          <w:tcPr>
            <w:tcW w:w="1506" w:type="dxa"/>
            <w:tcBorders>
              <w:left w:val="single" w:sz="4" w:space="0" w:color="000000"/>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071"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025"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025"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25"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78"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025"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071"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025"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025"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025"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506"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5F6734">
        <w:trPr>
          <w:trHeight w:val="300"/>
        </w:trPr>
        <w:tc>
          <w:tcPr>
            <w:tcW w:w="1506" w:type="dxa"/>
            <w:tcBorders>
              <w:left w:val="single" w:sz="4" w:space="0" w:color="000000"/>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5.20</w:t>
            </w:r>
          </w:p>
        </w:tc>
        <w:tc>
          <w:tcPr>
            <w:tcW w:w="1071"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5.20</w:t>
            </w:r>
          </w:p>
        </w:tc>
        <w:tc>
          <w:tcPr>
            <w:tcW w:w="1025"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5.20</w:t>
            </w:r>
          </w:p>
        </w:tc>
        <w:tc>
          <w:tcPr>
            <w:tcW w:w="1478"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5.20</w:t>
            </w:r>
          </w:p>
        </w:tc>
        <w:tc>
          <w:tcPr>
            <w:tcW w:w="1071"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5.20</w:t>
            </w:r>
          </w:p>
        </w:tc>
        <w:tc>
          <w:tcPr>
            <w:tcW w:w="1025"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0.00</w:t>
            </w:r>
          </w:p>
        </w:tc>
        <w:tc>
          <w:tcPr>
            <w:tcW w:w="1025"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5.20</w:t>
            </w:r>
          </w:p>
        </w:tc>
        <w:tc>
          <w:tcPr>
            <w:tcW w:w="1506" w:type="dxa"/>
            <w:tcBorders>
              <w:bottom w:val="single" w:sz="4" w:space="0" w:color="000000"/>
              <w:right w:val="single" w:sz="4" w:space="0" w:color="000000"/>
            </w:tcBorders>
            <w:vAlign w:val="center"/>
          </w:tcPr>
          <w:p w:rsidR="005F6734" w:rsidRDefault="005F6734">
            <w:pPr>
              <w:jc w:val="right"/>
              <w:rPr>
                <w:rFonts w:ascii="宋体" w:hAnsi="宋体" w:cs="Arial"/>
                <w:color w:val="000000"/>
                <w:sz w:val="22"/>
              </w:rPr>
            </w:pPr>
            <w:r>
              <w:rPr>
                <w:rFonts w:cs="Arial" w:hint="eastAsia"/>
                <w:color w:val="000000"/>
                <w:sz w:val="22"/>
              </w:rPr>
              <w:t>0.00</w:t>
            </w:r>
          </w:p>
        </w:tc>
      </w:tr>
      <w:tr w:rsidR="0014693F">
        <w:trPr>
          <w:trHeight w:val="600"/>
        </w:trPr>
        <w:tc>
          <w:tcPr>
            <w:tcW w:w="13807" w:type="dxa"/>
            <w:gridSpan w:val="12"/>
            <w:vAlign w:val="center"/>
          </w:tcPr>
          <w:p w:rsidR="0014693F" w:rsidRDefault="0014693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rsidR="0014693F" w:rsidRDefault="0014693F">
      <w:pPr>
        <w:rPr>
          <w:rFonts w:ascii="仿宋_GB2312" w:eastAsia="仿宋_GB2312" w:hAnsi="仿宋_GB2312" w:cs="仿宋_GB2312"/>
          <w:sz w:val="32"/>
          <w:szCs w:val="32"/>
        </w:rPr>
        <w:sectPr w:rsidR="0014693F">
          <w:pgSz w:w="16838" w:h="11906" w:orient="landscape"/>
          <w:pgMar w:top="2098" w:right="1474" w:bottom="1984" w:left="1587" w:header="720" w:footer="720" w:gutter="0"/>
          <w:pgNumType w:fmt="numberInDash"/>
          <w:cols w:space="720"/>
          <w:docGrid w:type="lines" w:linePitch="312"/>
        </w:sectPr>
      </w:pPr>
    </w:p>
    <w:tbl>
      <w:tblPr>
        <w:tblW w:w="0" w:type="auto"/>
        <w:tblLayout w:type="fixed"/>
        <w:tblCellMar>
          <w:top w:w="15" w:type="dxa"/>
          <w:left w:w="15" w:type="dxa"/>
          <w:bottom w:w="15" w:type="dxa"/>
          <w:right w:w="15" w:type="dxa"/>
        </w:tblCellMar>
        <w:tblLook w:val="0000"/>
      </w:tblPr>
      <w:tblGrid>
        <w:gridCol w:w="522"/>
        <w:gridCol w:w="352"/>
        <w:gridCol w:w="696"/>
        <w:gridCol w:w="1049"/>
        <w:gridCol w:w="580"/>
        <w:gridCol w:w="2190"/>
        <w:gridCol w:w="2220"/>
        <w:gridCol w:w="1640"/>
        <w:gridCol w:w="1572"/>
        <w:gridCol w:w="68"/>
        <w:gridCol w:w="983"/>
        <w:gridCol w:w="657"/>
        <w:gridCol w:w="1450"/>
      </w:tblGrid>
      <w:tr w:rsidR="0014693F">
        <w:trPr>
          <w:trHeight w:val="375"/>
        </w:trPr>
        <w:tc>
          <w:tcPr>
            <w:tcW w:w="13979" w:type="dxa"/>
            <w:gridSpan w:val="13"/>
            <w:tcBorders>
              <w:right w:val="nil"/>
            </w:tcBorders>
            <w:vAlign w:val="center"/>
          </w:tcPr>
          <w:p w:rsidR="0014693F" w:rsidRDefault="0014693F">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政府性基金预算财政拨款收入支出决算表</w:t>
            </w:r>
          </w:p>
        </w:tc>
      </w:tr>
      <w:tr w:rsidR="0014693F">
        <w:trPr>
          <w:trHeight w:val="300"/>
        </w:trPr>
        <w:tc>
          <w:tcPr>
            <w:tcW w:w="522" w:type="dxa"/>
            <w:vAlign w:val="center"/>
          </w:tcPr>
          <w:p w:rsidR="0014693F" w:rsidRDefault="0014693F">
            <w:pPr>
              <w:jc w:val="left"/>
              <w:rPr>
                <w:rFonts w:ascii="宋体" w:hAnsi="宋体" w:cs="宋体"/>
                <w:color w:val="000000"/>
                <w:sz w:val="18"/>
                <w:szCs w:val="18"/>
              </w:rPr>
            </w:pPr>
          </w:p>
        </w:tc>
        <w:tc>
          <w:tcPr>
            <w:tcW w:w="1048" w:type="dxa"/>
            <w:gridSpan w:val="2"/>
            <w:vAlign w:val="center"/>
          </w:tcPr>
          <w:p w:rsidR="0014693F" w:rsidRDefault="0014693F">
            <w:pPr>
              <w:jc w:val="left"/>
              <w:rPr>
                <w:rFonts w:ascii="宋体" w:hAnsi="宋体" w:cs="宋体"/>
                <w:color w:val="000000"/>
                <w:sz w:val="18"/>
                <w:szCs w:val="18"/>
              </w:rPr>
            </w:pPr>
          </w:p>
        </w:tc>
        <w:tc>
          <w:tcPr>
            <w:tcW w:w="1049" w:type="dxa"/>
            <w:vAlign w:val="center"/>
          </w:tcPr>
          <w:p w:rsidR="0014693F" w:rsidRDefault="0014693F">
            <w:pPr>
              <w:jc w:val="left"/>
              <w:rPr>
                <w:rFonts w:ascii="宋体" w:hAnsi="宋体" w:cs="宋体"/>
                <w:color w:val="000000"/>
                <w:sz w:val="18"/>
                <w:szCs w:val="18"/>
              </w:rPr>
            </w:pPr>
          </w:p>
        </w:tc>
        <w:tc>
          <w:tcPr>
            <w:tcW w:w="580" w:type="dxa"/>
            <w:vAlign w:val="center"/>
          </w:tcPr>
          <w:p w:rsidR="0014693F" w:rsidRDefault="0014693F">
            <w:pPr>
              <w:jc w:val="left"/>
              <w:rPr>
                <w:rFonts w:ascii="宋体" w:hAnsi="宋体" w:cs="宋体"/>
                <w:color w:val="000000"/>
                <w:sz w:val="18"/>
                <w:szCs w:val="18"/>
              </w:rPr>
            </w:pPr>
          </w:p>
        </w:tc>
        <w:tc>
          <w:tcPr>
            <w:tcW w:w="2190" w:type="dxa"/>
            <w:vAlign w:val="center"/>
          </w:tcPr>
          <w:p w:rsidR="0014693F" w:rsidRDefault="0014693F">
            <w:pPr>
              <w:jc w:val="left"/>
              <w:rPr>
                <w:rFonts w:ascii="宋体" w:hAnsi="宋体" w:cs="宋体"/>
                <w:color w:val="000000"/>
                <w:sz w:val="18"/>
                <w:szCs w:val="18"/>
              </w:rPr>
            </w:pPr>
          </w:p>
        </w:tc>
        <w:tc>
          <w:tcPr>
            <w:tcW w:w="2220" w:type="dxa"/>
            <w:vAlign w:val="center"/>
          </w:tcPr>
          <w:p w:rsidR="0014693F" w:rsidRDefault="0014693F">
            <w:pPr>
              <w:jc w:val="left"/>
              <w:rPr>
                <w:rFonts w:ascii="宋体" w:hAnsi="宋体" w:cs="宋体"/>
                <w:color w:val="000000"/>
                <w:sz w:val="18"/>
                <w:szCs w:val="18"/>
              </w:rPr>
            </w:pPr>
          </w:p>
        </w:tc>
        <w:tc>
          <w:tcPr>
            <w:tcW w:w="3212" w:type="dxa"/>
            <w:gridSpan w:val="2"/>
            <w:vAlign w:val="center"/>
          </w:tcPr>
          <w:p w:rsidR="0014693F" w:rsidRDefault="0014693F">
            <w:pPr>
              <w:jc w:val="left"/>
              <w:rPr>
                <w:rFonts w:ascii="宋体" w:hAnsi="宋体" w:cs="宋体"/>
                <w:color w:val="000000"/>
                <w:sz w:val="18"/>
                <w:szCs w:val="18"/>
              </w:rPr>
            </w:pPr>
          </w:p>
        </w:tc>
        <w:tc>
          <w:tcPr>
            <w:tcW w:w="3158" w:type="dxa"/>
            <w:gridSpan w:val="4"/>
            <w:tcBorders>
              <w:right w:val="nil"/>
            </w:tcBorders>
            <w:vAlign w:val="center"/>
          </w:tcPr>
          <w:p w:rsidR="0014693F" w:rsidRDefault="0014693F">
            <w:pPr>
              <w:widowControl/>
              <w:jc w:val="right"/>
              <w:textAlignment w:val="center"/>
              <w:rPr>
                <w:rFonts w:ascii="宋体" w:hAnsi="宋体" w:cs="宋体"/>
                <w:color w:val="000000"/>
                <w:sz w:val="22"/>
              </w:rPr>
            </w:pPr>
            <w:r>
              <w:rPr>
                <w:rFonts w:ascii="宋体" w:hAnsi="宋体" w:cs="宋体" w:hint="eastAsia"/>
                <w:color w:val="000000"/>
                <w:kern w:val="0"/>
                <w:sz w:val="22"/>
              </w:rPr>
              <w:t>公开08表</w:t>
            </w:r>
          </w:p>
        </w:tc>
      </w:tr>
      <w:tr w:rsidR="00457CF3" w:rsidTr="008C4288">
        <w:trPr>
          <w:trHeight w:val="300"/>
        </w:trPr>
        <w:tc>
          <w:tcPr>
            <w:tcW w:w="5389" w:type="dxa"/>
            <w:gridSpan w:val="6"/>
            <w:tcBorders>
              <w:bottom w:val="single" w:sz="4" w:space="0" w:color="auto"/>
            </w:tcBorders>
            <w:vAlign w:val="center"/>
          </w:tcPr>
          <w:p w:rsidR="00457CF3" w:rsidRDefault="00457CF3">
            <w:pPr>
              <w:widowControl/>
              <w:jc w:val="center"/>
              <w:textAlignment w:val="center"/>
              <w:rPr>
                <w:rFonts w:ascii="宋体" w:hAnsi="宋体" w:cs="宋体"/>
                <w:color w:val="000000"/>
                <w:sz w:val="22"/>
              </w:rPr>
            </w:pPr>
            <w:r>
              <w:rPr>
                <w:rFonts w:ascii="宋体" w:hAnsi="宋体" w:cs="宋体" w:hint="eastAsia"/>
                <w:color w:val="000000"/>
                <w:kern w:val="0"/>
                <w:sz w:val="22"/>
              </w:rPr>
              <w:t>部门：</w:t>
            </w:r>
            <w:r>
              <w:rPr>
                <w:rFonts w:cs="Arial" w:hint="eastAsia"/>
                <w:color w:val="000000"/>
                <w:sz w:val="20"/>
                <w:szCs w:val="20"/>
              </w:rPr>
              <w:t>河南省新乡市高新技术产业开发区振中街办事处</w:t>
            </w:r>
          </w:p>
        </w:tc>
        <w:tc>
          <w:tcPr>
            <w:tcW w:w="2220" w:type="dxa"/>
            <w:tcBorders>
              <w:bottom w:val="single" w:sz="4" w:space="0" w:color="auto"/>
            </w:tcBorders>
            <w:vAlign w:val="center"/>
          </w:tcPr>
          <w:p w:rsidR="00457CF3" w:rsidRDefault="00457CF3">
            <w:pPr>
              <w:jc w:val="left"/>
              <w:rPr>
                <w:rFonts w:ascii="宋体" w:hAnsi="宋体" w:cs="宋体"/>
                <w:color w:val="000000"/>
                <w:sz w:val="18"/>
                <w:szCs w:val="18"/>
              </w:rPr>
            </w:pPr>
          </w:p>
        </w:tc>
        <w:tc>
          <w:tcPr>
            <w:tcW w:w="3212" w:type="dxa"/>
            <w:gridSpan w:val="2"/>
            <w:tcBorders>
              <w:bottom w:val="single" w:sz="4" w:space="0" w:color="auto"/>
            </w:tcBorders>
            <w:vAlign w:val="center"/>
          </w:tcPr>
          <w:p w:rsidR="00457CF3" w:rsidRDefault="00457CF3">
            <w:pPr>
              <w:jc w:val="left"/>
              <w:rPr>
                <w:rFonts w:ascii="宋体" w:hAnsi="宋体" w:cs="宋体"/>
                <w:color w:val="000000"/>
                <w:sz w:val="18"/>
                <w:szCs w:val="18"/>
              </w:rPr>
            </w:pPr>
          </w:p>
        </w:tc>
        <w:tc>
          <w:tcPr>
            <w:tcW w:w="1051" w:type="dxa"/>
            <w:gridSpan w:val="2"/>
            <w:tcBorders>
              <w:bottom w:val="single" w:sz="4" w:space="0" w:color="auto"/>
            </w:tcBorders>
            <w:vAlign w:val="center"/>
          </w:tcPr>
          <w:p w:rsidR="00457CF3" w:rsidRDefault="00457CF3">
            <w:pPr>
              <w:jc w:val="left"/>
              <w:rPr>
                <w:rFonts w:ascii="宋体" w:hAnsi="宋体" w:cs="宋体"/>
                <w:color w:val="000000"/>
                <w:sz w:val="18"/>
                <w:szCs w:val="18"/>
              </w:rPr>
            </w:pPr>
          </w:p>
        </w:tc>
        <w:tc>
          <w:tcPr>
            <w:tcW w:w="2107" w:type="dxa"/>
            <w:gridSpan w:val="2"/>
            <w:tcBorders>
              <w:bottom w:val="single" w:sz="4" w:space="0" w:color="auto"/>
              <w:right w:val="nil"/>
            </w:tcBorders>
            <w:vAlign w:val="center"/>
          </w:tcPr>
          <w:p w:rsidR="00457CF3" w:rsidRDefault="00457CF3">
            <w:pPr>
              <w:widowControl/>
              <w:jc w:val="right"/>
              <w:textAlignment w:val="center"/>
              <w:rPr>
                <w:rFonts w:ascii="宋体" w:hAnsi="宋体" w:cs="宋体"/>
                <w:color w:val="000000"/>
                <w:sz w:val="22"/>
              </w:rPr>
            </w:pPr>
            <w:r>
              <w:rPr>
                <w:rFonts w:ascii="宋体" w:hAnsi="宋体" w:cs="宋体" w:hint="eastAsia"/>
                <w:color w:val="000000"/>
                <w:kern w:val="0"/>
                <w:sz w:val="22"/>
              </w:rPr>
              <w:t>金额单位：万元</w:t>
            </w:r>
          </w:p>
        </w:tc>
      </w:tr>
      <w:tr w:rsidR="0014693F">
        <w:trPr>
          <w:trHeight w:val="300"/>
        </w:trPr>
        <w:tc>
          <w:tcPr>
            <w:tcW w:w="3199" w:type="dxa"/>
            <w:gridSpan w:val="5"/>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w:t>
            </w:r>
          </w:p>
        </w:tc>
        <w:tc>
          <w:tcPr>
            <w:tcW w:w="4920" w:type="dxa"/>
            <w:gridSpan w:val="5"/>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r>
      <w:tr w:rsidR="0014693F">
        <w:trPr>
          <w:trHeight w:val="312"/>
        </w:trPr>
        <w:tc>
          <w:tcPr>
            <w:tcW w:w="874" w:type="dxa"/>
            <w:gridSpan w:val="2"/>
            <w:vMerge w:val="restart"/>
            <w:tcBorders>
              <w:left w:val="single" w:sz="4" w:space="0" w:color="000000"/>
              <w:bottom w:val="single" w:sz="4" w:space="0" w:color="000000"/>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2325" w:type="dxa"/>
            <w:gridSpan w:val="3"/>
            <w:vMerge w:val="restart"/>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2190" w:type="dxa"/>
            <w:vMerge/>
            <w:tcBorders>
              <w:top w:val="single" w:sz="4" w:space="0" w:color="auto"/>
              <w:left w:val="single" w:sz="4" w:space="0" w:color="auto"/>
              <w:bottom w:val="single" w:sz="4" w:space="0" w:color="auto"/>
              <w:right w:val="single" w:sz="4" w:space="0" w:color="auto"/>
            </w:tcBorders>
            <w:vAlign w:val="center"/>
          </w:tcPr>
          <w:p w:rsidR="0014693F" w:rsidRDefault="0014693F">
            <w:pPr>
              <w:jc w:val="center"/>
              <w:rPr>
                <w:rFonts w:ascii="宋体" w:hAnsi="宋体" w:cs="宋体"/>
                <w:color w:val="000000"/>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14693F" w:rsidRDefault="0014693F">
            <w:pPr>
              <w:jc w:val="center"/>
              <w:rPr>
                <w:rFonts w:ascii="宋体" w:hAnsi="宋体" w:cs="宋体"/>
                <w:color w:val="000000"/>
                <w:sz w:val="20"/>
                <w:szCs w:val="20"/>
              </w:rPr>
            </w:pP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450" w:type="dxa"/>
            <w:vMerge/>
            <w:tcBorders>
              <w:top w:val="single" w:sz="4" w:space="0" w:color="auto"/>
              <w:left w:val="single" w:sz="4" w:space="0" w:color="auto"/>
              <w:bottom w:val="single" w:sz="4" w:space="0" w:color="auto"/>
              <w:right w:val="single" w:sz="4" w:space="0" w:color="auto"/>
            </w:tcBorders>
            <w:vAlign w:val="center"/>
          </w:tcPr>
          <w:p w:rsidR="0014693F" w:rsidRDefault="0014693F">
            <w:pPr>
              <w:jc w:val="center"/>
              <w:rPr>
                <w:rFonts w:ascii="宋体" w:hAnsi="宋体" w:cs="宋体"/>
                <w:color w:val="000000"/>
                <w:sz w:val="20"/>
                <w:szCs w:val="20"/>
              </w:rPr>
            </w:pPr>
          </w:p>
        </w:tc>
      </w:tr>
      <w:tr w:rsidR="0014693F">
        <w:trPr>
          <w:trHeight w:val="312"/>
        </w:trPr>
        <w:tc>
          <w:tcPr>
            <w:tcW w:w="874" w:type="dxa"/>
            <w:gridSpan w:val="2"/>
            <w:vMerge/>
            <w:tcBorders>
              <w:left w:val="single" w:sz="4" w:space="0" w:color="000000"/>
              <w:bottom w:val="single" w:sz="4" w:space="0" w:color="000000"/>
              <w:right w:val="single" w:sz="4" w:space="0" w:color="auto"/>
            </w:tcBorders>
            <w:vAlign w:val="center"/>
          </w:tcPr>
          <w:p w:rsidR="0014693F" w:rsidRDefault="0014693F">
            <w:pPr>
              <w:jc w:val="center"/>
              <w:rPr>
                <w:rFonts w:ascii="宋体" w:hAns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14693F" w:rsidRDefault="0014693F">
            <w:pPr>
              <w:jc w:val="center"/>
              <w:rPr>
                <w:rFonts w:ascii="宋体" w:hAnsi="宋体" w:cs="宋体"/>
                <w:color w:val="000000"/>
                <w:sz w:val="20"/>
                <w:szCs w:val="20"/>
              </w:rPr>
            </w:pPr>
          </w:p>
        </w:tc>
      </w:tr>
      <w:tr w:rsidR="0014693F">
        <w:trPr>
          <w:trHeight w:val="312"/>
        </w:trPr>
        <w:tc>
          <w:tcPr>
            <w:tcW w:w="874" w:type="dxa"/>
            <w:gridSpan w:val="2"/>
            <w:vMerge/>
            <w:tcBorders>
              <w:left w:val="single" w:sz="4" w:space="0" w:color="000000"/>
              <w:bottom w:val="single" w:sz="4" w:space="0" w:color="000000"/>
              <w:right w:val="single" w:sz="4" w:space="0" w:color="auto"/>
            </w:tcBorders>
            <w:vAlign w:val="center"/>
          </w:tcPr>
          <w:p w:rsidR="0014693F" w:rsidRDefault="0014693F">
            <w:pPr>
              <w:jc w:val="center"/>
              <w:rPr>
                <w:rFonts w:ascii="宋体" w:hAnsi="宋体" w:cs="宋体"/>
                <w:color w:val="000000"/>
                <w:sz w:val="20"/>
                <w:szCs w:val="20"/>
              </w:rPr>
            </w:pPr>
          </w:p>
        </w:tc>
        <w:tc>
          <w:tcPr>
            <w:tcW w:w="2325" w:type="dxa"/>
            <w:gridSpan w:val="3"/>
            <w:vMerge/>
            <w:tcBorders>
              <w:top w:val="single" w:sz="4" w:space="0" w:color="auto"/>
              <w:left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2190" w:type="dxa"/>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2220" w:type="dxa"/>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1640" w:type="dxa"/>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1640" w:type="dxa"/>
            <w:gridSpan w:val="2"/>
            <w:vMerge/>
            <w:tcBorders>
              <w:top w:val="single" w:sz="4" w:space="0" w:color="auto"/>
              <w:bottom w:val="single" w:sz="4" w:space="0" w:color="auto"/>
              <w:right w:val="single" w:sz="4" w:space="0" w:color="000000"/>
            </w:tcBorders>
            <w:vAlign w:val="center"/>
          </w:tcPr>
          <w:p w:rsidR="0014693F" w:rsidRDefault="0014693F">
            <w:pPr>
              <w:jc w:val="center"/>
              <w:rPr>
                <w:rFonts w:ascii="宋体" w:hAnsi="宋体" w:cs="宋体"/>
                <w:color w:val="000000"/>
                <w:sz w:val="20"/>
                <w:szCs w:val="20"/>
              </w:rPr>
            </w:pPr>
          </w:p>
        </w:tc>
        <w:tc>
          <w:tcPr>
            <w:tcW w:w="1450" w:type="dxa"/>
            <w:vMerge/>
            <w:tcBorders>
              <w:top w:val="single" w:sz="4" w:space="0" w:color="auto"/>
              <w:bottom w:val="single" w:sz="4" w:space="0" w:color="auto"/>
              <w:right w:val="single" w:sz="4" w:space="0" w:color="auto"/>
            </w:tcBorders>
            <w:vAlign w:val="center"/>
          </w:tcPr>
          <w:p w:rsidR="0014693F" w:rsidRDefault="0014693F">
            <w:pPr>
              <w:jc w:val="center"/>
              <w:rPr>
                <w:rFonts w:ascii="宋体" w:hAnsi="宋体" w:cs="宋体"/>
                <w:color w:val="000000"/>
                <w:sz w:val="20"/>
                <w:szCs w:val="20"/>
              </w:rPr>
            </w:pPr>
          </w:p>
        </w:tc>
      </w:tr>
      <w:tr w:rsidR="0014693F">
        <w:trPr>
          <w:trHeight w:val="300"/>
        </w:trPr>
        <w:tc>
          <w:tcPr>
            <w:tcW w:w="3199" w:type="dxa"/>
            <w:gridSpan w:val="5"/>
            <w:tcBorders>
              <w:left w:val="single" w:sz="4" w:space="0" w:color="000000"/>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2190"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20"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0"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0" w:type="dxa"/>
            <w:gridSpan w:val="2"/>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0" w:type="dxa"/>
            <w:gridSpan w:val="2"/>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50" w:type="dxa"/>
            <w:tcBorders>
              <w:bottom w:val="single" w:sz="4" w:space="0" w:color="000000"/>
              <w:right w:val="single" w:sz="4" w:space="0" w:color="000000"/>
            </w:tcBorders>
            <w:vAlign w:val="center"/>
          </w:tcPr>
          <w:p w:rsidR="0014693F" w:rsidRDefault="0014693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14693F">
        <w:trPr>
          <w:trHeight w:val="300"/>
        </w:trPr>
        <w:tc>
          <w:tcPr>
            <w:tcW w:w="3199" w:type="dxa"/>
            <w:gridSpan w:val="5"/>
            <w:tcBorders>
              <w:left w:val="single" w:sz="4" w:space="0" w:color="000000"/>
              <w:bottom w:val="single" w:sz="4" w:space="0" w:color="000000"/>
              <w:right w:val="single" w:sz="4" w:space="0" w:color="000000"/>
            </w:tcBorders>
            <w:vAlign w:val="center"/>
          </w:tcPr>
          <w:p w:rsidR="0014693F" w:rsidRDefault="0014693F">
            <w:pPr>
              <w:widowControl/>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219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r>
      <w:tr w:rsidR="0014693F">
        <w:trPr>
          <w:trHeight w:val="300"/>
        </w:trPr>
        <w:tc>
          <w:tcPr>
            <w:tcW w:w="874" w:type="dxa"/>
            <w:gridSpan w:val="2"/>
            <w:tcBorders>
              <w:left w:val="single" w:sz="4" w:space="0" w:color="000000"/>
              <w:bottom w:val="single" w:sz="4" w:space="0" w:color="000000"/>
              <w:right w:val="single" w:sz="4" w:space="0" w:color="000000"/>
            </w:tcBorders>
            <w:vAlign w:val="center"/>
          </w:tcPr>
          <w:p w:rsidR="0014693F" w:rsidRDefault="0014693F">
            <w:pPr>
              <w:jc w:val="left"/>
              <w:rPr>
                <w:rFonts w:ascii="宋体" w:hAnsi="宋体" w:cs="宋体"/>
                <w:b/>
                <w:color w:val="000000"/>
                <w:sz w:val="20"/>
                <w:szCs w:val="20"/>
              </w:rPr>
            </w:pPr>
          </w:p>
        </w:tc>
        <w:tc>
          <w:tcPr>
            <w:tcW w:w="2325" w:type="dxa"/>
            <w:gridSpan w:val="3"/>
            <w:tcBorders>
              <w:bottom w:val="single" w:sz="4" w:space="0" w:color="000000"/>
              <w:right w:val="single" w:sz="4" w:space="0" w:color="000000"/>
            </w:tcBorders>
            <w:vAlign w:val="center"/>
          </w:tcPr>
          <w:p w:rsidR="0014693F" w:rsidRDefault="0014693F">
            <w:pPr>
              <w:jc w:val="left"/>
              <w:rPr>
                <w:rFonts w:ascii="宋体" w:hAnsi="宋体" w:cs="宋体"/>
                <w:b/>
                <w:color w:val="000000"/>
                <w:sz w:val="20"/>
                <w:szCs w:val="20"/>
              </w:rPr>
            </w:pPr>
          </w:p>
        </w:tc>
        <w:tc>
          <w:tcPr>
            <w:tcW w:w="219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r>
      <w:tr w:rsidR="0014693F">
        <w:trPr>
          <w:trHeight w:val="300"/>
        </w:trPr>
        <w:tc>
          <w:tcPr>
            <w:tcW w:w="874" w:type="dxa"/>
            <w:gridSpan w:val="2"/>
            <w:tcBorders>
              <w:left w:val="single" w:sz="4" w:space="0" w:color="000000"/>
              <w:bottom w:val="single" w:sz="4" w:space="0" w:color="000000"/>
              <w:right w:val="single" w:sz="4" w:space="0" w:color="000000"/>
            </w:tcBorders>
            <w:vAlign w:val="center"/>
          </w:tcPr>
          <w:p w:rsidR="0014693F" w:rsidRDefault="0014693F">
            <w:pPr>
              <w:jc w:val="left"/>
              <w:rPr>
                <w:rFonts w:ascii="宋体" w:hAnsi="宋体" w:cs="宋体"/>
                <w:b/>
                <w:color w:val="000000"/>
                <w:sz w:val="20"/>
                <w:szCs w:val="20"/>
              </w:rPr>
            </w:pPr>
          </w:p>
        </w:tc>
        <w:tc>
          <w:tcPr>
            <w:tcW w:w="2325" w:type="dxa"/>
            <w:gridSpan w:val="3"/>
            <w:tcBorders>
              <w:bottom w:val="single" w:sz="4" w:space="0" w:color="000000"/>
              <w:right w:val="single" w:sz="4" w:space="0" w:color="000000"/>
            </w:tcBorders>
            <w:vAlign w:val="center"/>
          </w:tcPr>
          <w:p w:rsidR="0014693F" w:rsidRDefault="0014693F">
            <w:pPr>
              <w:jc w:val="left"/>
              <w:rPr>
                <w:rFonts w:ascii="宋体" w:hAnsi="宋体" w:cs="宋体"/>
                <w:b/>
                <w:color w:val="000000"/>
                <w:sz w:val="20"/>
                <w:szCs w:val="20"/>
              </w:rPr>
            </w:pPr>
          </w:p>
        </w:tc>
        <w:tc>
          <w:tcPr>
            <w:tcW w:w="219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222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640" w:type="dxa"/>
            <w:gridSpan w:val="2"/>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c>
          <w:tcPr>
            <w:tcW w:w="1450" w:type="dxa"/>
            <w:tcBorders>
              <w:bottom w:val="single" w:sz="4" w:space="0" w:color="000000"/>
              <w:right w:val="single" w:sz="4" w:space="0" w:color="000000"/>
            </w:tcBorders>
            <w:vAlign w:val="center"/>
          </w:tcPr>
          <w:p w:rsidR="0014693F" w:rsidRDefault="0014693F">
            <w:pPr>
              <w:jc w:val="right"/>
              <w:rPr>
                <w:rFonts w:ascii="宋体" w:hAnsi="宋体" w:cs="宋体"/>
                <w:b/>
                <w:color w:val="000000"/>
                <w:sz w:val="20"/>
                <w:szCs w:val="20"/>
              </w:rPr>
            </w:pPr>
          </w:p>
        </w:tc>
      </w:tr>
      <w:tr w:rsidR="0014693F">
        <w:trPr>
          <w:trHeight w:val="300"/>
        </w:trPr>
        <w:tc>
          <w:tcPr>
            <w:tcW w:w="874" w:type="dxa"/>
            <w:gridSpan w:val="2"/>
            <w:tcBorders>
              <w:left w:val="single" w:sz="4" w:space="0" w:color="000000"/>
              <w:bottom w:val="single" w:sz="4" w:space="0" w:color="000000"/>
              <w:right w:val="single" w:sz="4" w:space="0" w:color="000000"/>
            </w:tcBorders>
            <w:vAlign w:val="center"/>
          </w:tcPr>
          <w:p w:rsidR="0014693F" w:rsidRDefault="0014693F">
            <w:pPr>
              <w:jc w:val="left"/>
              <w:rPr>
                <w:rFonts w:ascii="宋体" w:hAnsi="宋体" w:cs="宋体"/>
                <w:color w:val="000000"/>
                <w:sz w:val="20"/>
                <w:szCs w:val="20"/>
              </w:rPr>
            </w:pPr>
          </w:p>
        </w:tc>
        <w:tc>
          <w:tcPr>
            <w:tcW w:w="2325" w:type="dxa"/>
            <w:gridSpan w:val="3"/>
            <w:tcBorders>
              <w:bottom w:val="single" w:sz="4" w:space="0" w:color="000000"/>
              <w:right w:val="single" w:sz="4" w:space="0" w:color="000000"/>
            </w:tcBorders>
            <w:vAlign w:val="center"/>
          </w:tcPr>
          <w:p w:rsidR="0014693F" w:rsidRDefault="0014693F">
            <w:pPr>
              <w:jc w:val="left"/>
              <w:rPr>
                <w:rFonts w:ascii="宋体" w:hAnsi="宋体" w:cs="宋体"/>
                <w:color w:val="000000"/>
                <w:sz w:val="20"/>
                <w:szCs w:val="20"/>
              </w:rPr>
            </w:pPr>
          </w:p>
        </w:tc>
        <w:tc>
          <w:tcPr>
            <w:tcW w:w="2190" w:type="dxa"/>
            <w:tcBorders>
              <w:bottom w:val="single" w:sz="4" w:space="0" w:color="000000"/>
              <w:right w:val="single" w:sz="4" w:space="0" w:color="000000"/>
            </w:tcBorders>
            <w:vAlign w:val="center"/>
          </w:tcPr>
          <w:p w:rsidR="0014693F" w:rsidRDefault="0014693F">
            <w:pPr>
              <w:jc w:val="right"/>
              <w:rPr>
                <w:rFonts w:ascii="宋体" w:hAnsi="宋体" w:cs="宋体"/>
                <w:color w:val="000000"/>
                <w:sz w:val="20"/>
                <w:szCs w:val="20"/>
              </w:rPr>
            </w:pPr>
          </w:p>
        </w:tc>
        <w:tc>
          <w:tcPr>
            <w:tcW w:w="2220" w:type="dxa"/>
            <w:tcBorders>
              <w:bottom w:val="single" w:sz="4" w:space="0" w:color="000000"/>
              <w:right w:val="single" w:sz="4" w:space="0" w:color="000000"/>
            </w:tcBorders>
            <w:vAlign w:val="center"/>
          </w:tcPr>
          <w:p w:rsidR="0014693F" w:rsidRDefault="0014693F">
            <w:pPr>
              <w:jc w:val="right"/>
              <w:rPr>
                <w:rFonts w:ascii="宋体" w:hAnsi="宋体" w:cs="宋体"/>
                <w:color w:val="000000"/>
                <w:sz w:val="20"/>
                <w:szCs w:val="20"/>
              </w:rPr>
            </w:pPr>
          </w:p>
        </w:tc>
        <w:tc>
          <w:tcPr>
            <w:tcW w:w="1640" w:type="dxa"/>
            <w:tcBorders>
              <w:bottom w:val="single" w:sz="4" w:space="0" w:color="000000"/>
              <w:right w:val="single" w:sz="4" w:space="0" w:color="000000"/>
            </w:tcBorders>
            <w:vAlign w:val="center"/>
          </w:tcPr>
          <w:p w:rsidR="0014693F" w:rsidRDefault="0014693F">
            <w:pPr>
              <w:jc w:val="right"/>
              <w:rPr>
                <w:rFonts w:ascii="宋体" w:hAnsi="宋体" w:cs="宋体"/>
                <w:color w:val="000000"/>
                <w:sz w:val="20"/>
                <w:szCs w:val="20"/>
              </w:rPr>
            </w:pPr>
          </w:p>
        </w:tc>
        <w:tc>
          <w:tcPr>
            <w:tcW w:w="1640" w:type="dxa"/>
            <w:gridSpan w:val="2"/>
            <w:tcBorders>
              <w:bottom w:val="single" w:sz="4" w:space="0" w:color="000000"/>
              <w:right w:val="single" w:sz="4" w:space="0" w:color="000000"/>
            </w:tcBorders>
            <w:vAlign w:val="center"/>
          </w:tcPr>
          <w:p w:rsidR="0014693F" w:rsidRDefault="0014693F">
            <w:pPr>
              <w:jc w:val="right"/>
              <w:rPr>
                <w:rFonts w:ascii="宋体" w:hAnsi="宋体" w:cs="宋体"/>
                <w:color w:val="000000"/>
                <w:sz w:val="20"/>
                <w:szCs w:val="20"/>
              </w:rPr>
            </w:pPr>
          </w:p>
        </w:tc>
        <w:tc>
          <w:tcPr>
            <w:tcW w:w="1640" w:type="dxa"/>
            <w:gridSpan w:val="2"/>
            <w:tcBorders>
              <w:bottom w:val="single" w:sz="4" w:space="0" w:color="000000"/>
              <w:right w:val="single" w:sz="4" w:space="0" w:color="000000"/>
            </w:tcBorders>
            <w:vAlign w:val="center"/>
          </w:tcPr>
          <w:p w:rsidR="0014693F" w:rsidRDefault="0014693F">
            <w:pPr>
              <w:jc w:val="right"/>
              <w:rPr>
                <w:rFonts w:ascii="宋体" w:hAnsi="宋体" w:cs="宋体"/>
                <w:color w:val="000000"/>
                <w:sz w:val="20"/>
                <w:szCs w:val="20"/>
              </w:rPr>
            </w:pPr>
          </w:p>
        </w:tc>
        <w:tc>
          <w:tcPr>
            <w:tcW w:w="1450" w:type="dxa"/>
            <w:tcBorders>
              <w:bottom w:val="single" w:sz="4" w:space="0" w:color="000000"/>
              <w:right w:val="single" w:sz="4" w:space="0" w:color="000000"/>
            </w:tcBorders>
            <w:vAlign w:val="center"/>
          </w:tcPr>
          <w:p w:rsidR="0014693F" w:rsidRDefault="0014693F">
            <w:pPr>
              <w:jc w:val="right"/>
              <w:rPr>
                <w:rFonts w:ascii="宋体" w:hAnsi="宋体" w:cs="宋体"/>
                <w:color w:val="000000"/>
                <w:sz w:val="20"/>
                <w:szCs w:val="20"/>
              </w:rPr>
            </w:pPr>
          </w:p>
        </w:tc>
      </w:tr>
      <w:tr w:rsidR="0014693F">
        <w:trPr>
          <w:trHeight w:val="300"/>
        </w:trPr>
        <w:tc>
          <w:tcPr>
            <w:tcW w:w="13979" w:type="dxa"/>
            <w:gridSpan w:val="13"/>
            <w:vAlign w:val="center"/>
          </w:tcPr>
          <w:p w:rsidR="0014693F" w:rsidRDefault="0014693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注：本表反映部门本年度政府性基金预算财政拨款收入、支出及结转和结余情况。</w:t>
            </w:r>
          </w:p>
        </w:tc>
      </w:tr>
    </w:tbl>
    <w:p w:rsidR="0014693F" w:rsidRDefault="0014693F">
      <w:pPr>
        <w:rPr>
          <w:rFonts w:ascii="仿宋_GB2312" w:eastAsia="仿宋_GB2312" w:hAnsi="仿宋_GB2312" w:cs="仿宋_GB2312"/>
          <w:sz w:val="32"/>
          <w:szCs w:val="32"/>
        </w:rPr>
        <w:sectPr w:rsidR="0014693F">
          <w:pgSz w:w="16838" w:h="11906" w:orient="landscape"/>
          <w:pgMar w:top="1800" w:right="1440" w:bottom="1800" w:left="1440" w:header="720" w:footer="720" w:gutter="0"/>
          <w:pgNumType w:fmt="numberInDash"/>
          <w:cols w:space="720"/>
          <w:docGrid w:type="lines" w:linePitch="312"/>
        </w:sect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center"/>
        <w:rPr>
          <w:rFonts w:ascii="黑体" w:eastAsia="黑体" w:hAnsi="黑体" w:cs="黑体"/>
          <w:sz w:val="48"/>
          <w:szCs w:val="48"/>
        </w:rPr>
      </w:pPr>
      <w:r>
        <w:rPr>
          <w:rFonts w:ascii="黑体" w:eastAsia="黑体" w:hAnsi="黑体" w:cs="黑体" w:hint="eastAsia"/>
          <w:sz w:val="48"/>
          <w:szCs w:val="48"/>
        </w:rPr>
        <w:t>第三部分</w:t>
      </w:r>
    </w:p>
    <w:p w:rsidR="0014693F" w:rsidRDefault="0014693F">
      <w:pPr>
        <w:widowControl/>
        <w:jc w:val="center"/>
        <w:rPr>
          <w:rFonts w:ascii="黑体" w:eastAsia="黑体" w:hAnsi="黑体" w:cs="黑体"/>
          <w:sz w:val="48"/>
          <w:szCs w:val="48"/>
        </w:rPr>
      </w:pPr>
      <w:r>
        <w:rPr>
          <w:rFonts w:ascii="黑体" w:eastAsia="黑体" w:hAnsi="黑体" w:cs="黑体" w:hint="eastAsia"/>
          <w:sz w:val="48"/>
          <w:szCs w:val="48"/>
        </w:rPr>
        <w:t>2017年度部门决算情况说明</w:t>
      </w:r>
    </w:p>
    <w:p w:rsidR="0014693F" w:rsidRDefault="0014693F">
      <w:pPr>
        <w:widowControl/>
        <w:jc w:val="left"/>
        <w:rPr>
          <w:rFonts w:ascii="黑体" w:eastAsia="黑体" w:hAnsi="黑体" w:cs="黑体"/>
          <w:sz w:val="48"/>
          <w:szCs w:val="48"/>
        </w:rPr>
        <w:sectPr w:rsidR="0014693F">
          <w:pgSz w:w="11906" w:h="16838"/>
          <w:pgMar w:top="1440" w:right="1800" w:bottom="1440" w:left="1800" w:header="720" w:footer="720" w:gutter="0"/>
          <w:pgNumType w:fmt="numberInDash"/>
          <w:cols w:space="720"/>
          <w:docGrid w:type="lines" w:linePitch="312"/>
        </w:sectPr>
      </w:pP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14693F" w:rsidRPr="000916A8" w:rsidRDefault="0014693F" w:rsidP="000916A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2017年度收</w:t>
      </w:r>
      <w:r w:rsidR="003416F8">
        <w:rPr>
          <w:rFonts w:ascii="仿宋_GB2312" w:eastAsia="仿宋_GB2312" w:hAnsi="仿宋_GB2312" w:cs="仿宋_GB2312" w:hint="eastAsia"/>
          <w:sz w:val="32"/>
          <w:szCs w:val="32"/>
        </w:rPr>
        <w:t>入总计</w:t>
      </w:r>
      <w:r w:rsidR="003416F8" w:rsidRPr="003416F8">
        <w:rPr>
          <w:rFonts w:ascii="仿宋_GB2312" w:eastAsia="仿宋_GB2312" w:hAnsi="仿宋_GB2312" w:cs="仿宋_GB2312"/>
          <w:sz w:val="32"/>
          <w:szCs w:val="32"/>
        </w:rPr>
        <w:t>1061.89</w:t>
      </w:r>
      <w:r w:rsidR="003416F8">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、支总计均为</w:t>
      </w:r>
      <w:r w:rsidR="003416F8" w:rsidRPr="003416F8">
        <w:rPr>
          <w:rFonts w:ascii="仿宋_GB2312" w:eastAsia="仿宋_GB2312" w:hAnsi="仿宋_GB2312" w:cs="仿宋_GB2312"/>
          <w:sz w:val="32"/>
          <w:szCs w:val="32"/>
        </w:rPr>
        <w:t>1073.53</w:t>
      </w:r>
      <w:r>
        <w:rPr>
          <w:rFonts w:ascii="仿宋_GB2312" w:eastAsia="仿宋_GB2312" w:hAnsi="仿宋_GB2312" w:cs="仿宋_GB2312" w:hint="eastAsia"/>
          <w:sz w:val="32"/>
          <w:szCs w:val="32"/>
        </w:rPr>
        <w:t>.万元。与2016年度相比，收</w:t>
      </w:r>
      <w:r w:rsidR="003416F8">
        <w:rPr>
          <w:rFonts w:ascii="仿宋_GB2312" w:eastAsia="仿宋_GB2312" w:hAnsi="仿宋_GB2312" w:cs="仿宋_GB2312" w:hint="eastAsia"/>
          <w:sz w:val="32"/>
          <w:szCs w:val="32"/>
        </w:rPr>
        <w:t>入增加448.2万元</w:t>
      </w:r>
      <w:r>
        <w:rPr>
          <w:rFonts w:ascii="仿宋_GB2312" w:eastAsia="仿宋_GB2312" w:hAnsi="仿宋_GB2312" w:cs="仿宋_GB2312" w:hint="eastAsia"/>
          <w:sz w:val="32"/>
          <w:szCs w:val="32"/>
        </w:rPr>
        <w:t>、</w:t>
      </w:r>
      <w:r w:rsidR="00AC2FB4">
        <w:rPr>
          <w:rFonts w:ascii="仿宋_GB2312" w:eastAsia="仿宋_GB2312" w:hAnsi="仿宋_GB2312" w:cs="仿宋_GB2312" w:hint="eastAsia"/>
          <w:sz w:val="32"/>
          <w:szCs w:val="32"/>
        </w:rPr>
        <w:t>增长73.03%</w:t>
      </w:r>
      <w:r>
        <w:rPr>
          <w:rFonts w:ascii="仿宋_GB2312" w:eastAsia="仿宋_GB2312" w:hAnsi="仿宋_GB2312" w:cs="仿宋_GB2312" w:hint="eastAsia"/>
          <w:sz w:val="32"/>
          <w:szCs w:val="32"/>
        </w:rPr>
        <w:t>支</w:t>
      </w:r>
      <w:r w:rsidR="003416F8">
        <w:rPr>
          <w:rFonts w:ascii="仿宋_GB2312" w:eastAsia="仿宋_GB2312" w:hAnsi="仿宋_GB2312" w:cs="仿宋_GB2312" w:hint="eastAsia"/>
          <w:sz w:val="32"/>
          <w:szCs w:val="32"/>
        </w:rPr>
        <w:t>出增加</w:t>
      </w:r>
      <w:r w:rsidR="00AC2FB4">
        <w:rPr>
          <w:rFonts w:ascii="仿宋_GB2312" w:eastAsia="仿宋_GB2312" w:hAnsi="仿宋_GB2312" w:cs="仿宋_GB2312" w:hint="eastAsia"/>
          <w:sz w:val="32"/>
          <w:szCs w:val="32"/>
        </w:rPr>
        <w:t>459.84</w:t>
      </w:r>
      <w:r>
        <w:rPr>
          <w:rFonts w:ascii="仿宋_GB2312" w:eastAsia="仿宋_GB2312" w:hAnsi="仿宋_GB2312" w:cs="仿宋_GB2312" w:hint="eastAsia"/>
          <w:sz w:val="32"/>
          <w:szCs w:val="32"/>
        </w:rPr>
        <w:t>万元，增长</w:t>
      </w:r>
      <w:r w:rsidR="00AC2FB4">
        <w:rPr>
          <w:rFonts w:ascii="仿宋_GB2312" w:eastAsia="仿宋_GB2312" w:hAnsi="仿宋_GB2312" w:cs="仿宋_GB2312" w:hint="eastAsia"/>
          <w:sz w:val="32"/>
          <w:szCs w:val="32"/>
        </w:rPr>
        <w:t>74.93</w:t>
      </w:r>
      <w:r>
        <w:rPr>
          <w:rFonts w:ascii="仿宋_GB2312" w:eastAsia="仿宋_GB2312" w:hAnsi="仿宋_GB2312" w:cs="仿宋_GB2312" w:hint="eastAsia"/>
          <w:sz w:val="32"/>
          <w:szCs w:val="32"/>
        </w:rPr>
        <w:t>%。主要原因</w:t>
      </w:r>
      <w:r w:rsidR="00AC2FB4">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是</w:t>
      </w:r>
      <w:r w:rsidR="00AC2FB4">
        <w:rPr>
          <w:rFonts w:ascii="仿宋_GB2312" w:eastAsia="仿宋_GB2312" w:hAnsi="仿宋_GB2312" w:cs="仿宋_GB2312" w:hint="eastAsia"/>
          <w:sz w:val="32"/>
          <w:szCs w:val="32"/>
        </w:rPr>
        <w:t>2017年通过公开招聘的形式，新招聘社区专职工作者24名，工资福利支出增加约111.27万元，二是</w:t>
      </w:r>
      <w:r w:rsidR="00EB6D05">
        <w:rPr>
          <w:rFonts w:ascii="仿宋_GB2312" w:eastAsia="仿宋_GB2312" w:hAnsi="仿宋_GB2312" w:cs="仿宋_GB2312" w:hint="eastAsia"/>
          <w:sz w:val="32"/>
          <w:szCs w:val="32"/>
        </w:rPr>
        <w:t>2017年是创建全国文明城市的决战之年，各项迎检任务多，标准高，造成社区建设、行政运营等费用增加约300万元</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二、收入决算情况说明</w:t>
      </w:r>
    </w:p>
    <w:p w:rsidR="0014693F" w:rsidRPr="000916A8" w:rsidRDefault="0014693F" w:rsidP="000916A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2017年度收入合计</w:t>
      </w:r>
      <w:r w:rsidR="000452F3" w:rsidRPr="000452F3">
        <w:rPr>
          <w:rFonts w:ascii="仿宋_GB2312" w:eastAsia="仿宋_GB2312" w:hAnsi="仿宋_GB2312" w:cs="仿宋_GB2312"/>
          <w:sz w:val="32"/>
          <w:szCs w:val="32"/>
        </w:rPr>
        <w:t>1061.89</w:t>
      </w:r>
      <w:r>
        <w:rPr>
          <w:rFonts w:ascii="仿宋_GB2312" w:eastAsia="仿宋_GB2312" w:hAnsi="仿宋_GB2312" w:cs="仿宋_GB2312" w:hint="eastAsia"/>
          <w:sz w:val="32"/>
          <w:szCs w:val="32"/>
        </w:rPr>
        <w:t>万元，其中：财政拨款收入</w:t>
      </w:r>
      <w:r w:rsidR="000452F3" w:rsidRPr="000452F3">
        <w:rPr>
          <w:rFonts w:ascii="仿宋_GB2312" w:eastAsia="仿宋_GB2312" w:hAnsi="仿宋_GB2312" w:cs="仿宋_GB2312"/>
          <w:sz w:val="32"/>
          <w:szCs w:val="32"/>
        </w:rPr>
        <w:t>1061.89</w:t>
      </w:r>
      <w:r>
        <w:rPr>
          <w:rFonts w:ascii="仿宋_GB2312" w:eastAsia="仿宋_GB2312" w:hAnsi="仿宋_GB2312" w:cs="仿宋_GB2312" w:hint="eastAsia"/>
          <w:sz w:val="32"/>
          <w:szCs w:val="32"/>
        </w:rPr>
        <w:t>万元，占</w:t>
      </w:r>
      <w:r w:rsidR="000452F3">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%；上级补助收入</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%；事业收入</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%；经营收入万元，占</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%；附属单位上缴收入</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%；其他收入</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0452F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三、支出决算情况说明</w:t>
      </w:r>
    </w:p>
    <w:p w:rsidR="0014693F" w:rsidRDefault="0014693F" w:rsidP="000916A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2017年度支出合计</w:t>
      </w:r>
      <w:r w:rsidR="006C288C" w:rsidRPr="006C288C">
        <w:rPr>
          <w:rFonts w:ascii="仿宋_GB2312" w:eastAsia="仿宋_GB2312" w:hAnsi="仿宋_GB2312" w:cs="仿宋_GB2312"/>
          <w:sz w:val="32"/>
          <w:szCs w:val="32"/>
        </w:rPr>
        <w:t>1073.53</w:t>
      </w:r>
      <w:r>
        <w:rPr>
          <w:rFonts w:ascii="仿宋_GB2312" w:eastAsia="仿宋_GB2312" w:hAnsi="仿宋_GB2312" w:cs="仿宋_GB2312" w:hint="eastAsia"/>
          <w:sz w:val="32"/>
          <w:szCs w:val="32"/>
        </w:rPr>
        <w:t>万元，其中：基本支出</w:t>
      </w:r>
      <w:r w:rsidR="006C288C" w:rsidRPr="006C288C">
        <w:rPr>
          <w:rFonts w:ascii="仿宋_GB2312" w:eastAsia="仿宋_GB2312" w:hAnsi="仿宋_GB2312" w:cs="仿宋_GB2312"/>
          <w:sz w:val="32"/>
          <w:szCs w:val="32"/>
        </w:rPr>
        <w:t>475.13</w:t>
      </w:r>
      <w:r>
        <w:rPr>
          <w:rFonts w:ascii="仿宋_GB2312" w:eastAsia="仿宋_GB2312" w:hAnsi="仿宋_GB2312" w:cs="仿宋_GB2312" w:hint="eastAsia"/>
          <w:sz w:val="32"/>
          <w:szCs w:val="32"/>
        </w:rPr>
        <w:t>万元，占</w:t>
      </w:r>
      <w:r w:rsidR="00BD1825">
        <w:rPr>
          <w:rFonts w:ascii="仿宋_GB2312" w:eastAsia="仿宋_GB2312" w:hAnsi="仿宋_GB2312" w:cs="仿宋_GB2312" w:hint="eastAsia"/>
          <w:sz w:val="32"/>
          <w:szCs w:val="32"/>
        </w:rPr>
        <w:t>44.26</w:t>
      </w:r>
      <w:r>
        <w:rPr>
          <w:rFonts w:ascii="仿宋_GB2312" w:eastAsia="仿宋_GB2312" w:hAnsi="仿宋_GB2312" w:cs="仿宋_GB2312" w:hint="eastAsia"/>
          <w:sz w:val="32"/>
          <w:szCs w:val="32"/>
        </w:rPr>
        <w:t>%；项目支出</w:t>
      </w:r>
      <w:r w:rsidR="00BD1825" w:rsidRPr="00BD1825">
        <w:rPr>
          <w:rFonts w:ascii="仿宋_GB2312" w:eastAsia="仿宋_GB2312" w:hAnsi="仿宋_GB2312" w:cs="仿宋_GB2312"/>
          <w:sz w:val="32"/>
          <w:szCs w:val="32"/>
        </w:rPr>
        <w:t>598.4</w:t>
      </w:r>
      <w:r>
        <w:rPr>
          <w:rFonts w:ascii="仿宋_GB2312" w:eastAsia="仿宋_GB2312" w:hAnsi="仿宋_GB2312" w:cs="仿宋_GB2312" w:hint="eastAsia"/>
          <w:sz w:val="32"/>
          <w:szCs w:val="32"/>
        </w:rPr>
        <w:t>万元，占</w:t>
      </w:r>
      <w:r w:rsidR="00BD1825">
        <w:rPr>
          <w:rFonts w:ascii="仿宋_GB2312" w:eastAsia="仿宋_GB2312" w:hAnsi="仿宋_GB2312" w:cs="仿宋_GB2312" w:hint="eastAsia"/>
          <w:sz w:val="32"/>
          <w:szCs w:val="32"/>
        </w:rPr>
        <w:t>55.74</w:t>
      </w:r>
      <w:r>
        <w:rPr>
          <w:rFonts w:ascii="仿宋_GB2312" w:eastAsia="仿宋_GB2312" w:hAnsi="仿宋_GB2312" w:cs="仿宋_GB2312" w:hint="eastAsia"/>
          <w:sz w:val="32"/>
          <w:szCs w:val="32"/>
        </w:rPr>
        <w:t>%；上缴上级支出</w:t>
      </w:r>
      <w:r w:rsidR="00BD182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BD182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%；经营支出</w:t>
      </w:r>
      <w:r w:rsidR="00BD182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BD182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%；对附属单位补助支出</w:t>
      </w:r>
      <w:r w:rsidR="00BD182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w:t>
      </w:r>
      <w:r w:rsidR="00BD1825">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14693F" w:rsidRDefault="0014693F" w:rsidP="00BC4FC6">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2017年度财政拨款收</w:t>
      </w:r>
      <w:r w:rsidR="00BC4FC6">
        <w:rPr>
          <w:rFonts w:ascii="仿宋_GB2312" w:eastAsia="仿宋_GB2312" w:hAnsi="仿宋_GB2312" w:cs="仿宋_GB2312" w:hint="eastAsia"/>
          <w:sz w:val="32"/>
          <w:szCs w:val="32"/>
        </w:rPr>
        <w:t>人总计</w:t>
      </w:r>
      <w:r w:rsidR="00BC4FC6" w:rsidRPr="000452F3">
        <w:rPr>
          <w:rFonts w:ascii="仿宋_GB2312" w:eastAsia="仿宋_GB2312" w:hAnsi="仿宋_GB2312" w:cs="仿宋_GB2312"/>
          <w:sz w:val="32"/>
          <w:szCs w:val="32"/>
        </w:rPr>
        <w:t>1061.89</w:t>
      </w:r>
      <w:r w:rsidR="00BC4FC6">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支</w:t>
      </w:r>
      <w:r w:rsidR="00BC4FC6">
        <w:rPr>
          <w:rFonts w:ascii="仿宋_GB2312" w:eastAsia="仿宋_GB2312" w:hAnsi="仿宋_GB2312" w:cs="仿宋_GB2312" w:hint="eastAsia"/>
          <w:sz w:val="32"/>
          <w:szCs w:val="32"/>
        </w:rPr>
        <w:t>出总计</w:t>
      </w:r>
      <w:r>
        <w:rPr>
          <w:rFonts w:ascii="仿宋_GB2312" w:eastAsia="仿宋_GB2312" w:hAnsi="仿宋_GB2312" w:cs="仿宋_GB2312" w:hint="eastAsia"/>
          <w:sz w:val="32"/>
          <w:szCs w:val="32"/>
        </w:rPr>
        <w:t>为</w:t>
      </w:r>
      <w:r w:rsidR="00BC4FC6" w:rsidRPr="006C288C">
        <w:rPr>
          <w:rFonts w:ascii="仿宋_GB2312" w:eastAsia="仿宋_GB2312" w:hAnsi="仿宋_GB2312" w:cs="仿宋_GB2312"/>
          <w:sz w:val="32"/>
          <w:szCs w:val="32"/>
        </w:rPr>
        <w:t>1073.53</w:t>
      </w:r>
      <w:r>
        <w:rPr>
          <w:rFonts w:ascii="仿宋_GB2312" w:eastAsia="仿宋_GB2312" w:hAnsi="仿宋_GB2312" w:cs="仿宋_GB2312" w:hint="eastAsia"/>
          <w:sz w:val="32"/>
          <w:szCs w:val="32"/>
        </w:rPr>
        <w:t>万元。与2016年度相比，财政拨款收</w:t>
      </w:r>
      <w:r w:rsidR="00BC4FC6">
        <w:rPr>
          <w:rFonts w:ascii="仿宋_GB2312" w:eastAsia="仿宋_GB2312" w:hAnsi="仿宋_GB2312" w:cs="仿宋_GB2312" w:hint="eastAsia"/>
          <w:sz w:val="32"/>
          <w:szCs w:val="32"/>
        </w:rPr>
        <w:t>入增加448.2万元，增长73.03%。</w:t>
      </w:r>
      <w:r>
        <w:rPr>
          <w:rFonts w:ascii="仿宋_GB2312" w:eastAsia="仿宋_GB2312" w:hAnsi="仿宋_GB2312" w:cs="仿宋_GB2312" w:hint="eastAsia"/>
          <w:sz w:val="32"/>
          <w:szCs w:val="32"/>
        </w:rPr>
        <w:t>支</w:t>
      </w:r>
      <w:r w:rsidR="00BC4FC6">
        <w:rPr>
          <w:rFonts w:ascii="仿宋_GB2312" w:eastAsia="仿宋_GB2312" w:hAnsi="仿宋_GB2312" w:cs="仿宋_GB2312" w:hint="eastAsia"/>
          <w:sz w:val="32"/>
          <w:szCs w:val="32"/>
        </w:rPr>
        <w:t>出增加459.84万元</w:t>
      </w:r>
      <w:r>
        <w:rPr>
          <w:rFonts w:ascii="仿宋_GB2312" w:eastAsia="仿宋_GB2312" w:hAnsi="仿宋_GB2312" w:cs="仿宋_GB2312" w:hint="eastAsia"/>
          <w:sz w:val="32"/>
          <w:szCs w:val="32"/>
        </w:rPr>
        <w:t>，</w:t>
      </w:r>
      <w:r w:rsidR="00BC4FC6">
        <w:rPr>
          <w:rFonts w:ascii="仿宋_GB2312" w:eastAsia="仿宋_GB2312" w:hAnsi="仿宋_GB2312" w:cs="仿宋_GB2312" w:hint="eastAsia"/>
          <w:sz w:val="32"/>
          <w:szCs w:val="32"/>
        </w:rPr>
        <w:t>增长74.93%。主要原因一是2017年通过公开招聘的形式，新招</w:t>
      </w:r>
      <w:r w:rsidR="00BC4FC6">
        <w:rPr>
          <w:rFonts w:ascii="仿宋_GB2312" w:eastAsia="仿宋_GB2312" w:hAnsi="仿宋_GB2312" w:cs="仿宋_GB2312" w:hint="eastAsia"/>
          <w:sz w:val="32"/>
          <w:szCs w:val="32"/>
        </w:rPr>
        <w:lastRenderedPageBreak/>
        <w:t>聘社区专职工作者24名，工资福利支出增加约111.27万元，二是2017年是创建全国文明城市的决战之年，各项迎检任务多，标准高，造成社区建设、行政运营等费用增加约300万元。</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14693F" w:rsidRDefault="0014693F">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（一）总体情况。</w:t>
      </w:r>
    </w:p>
    <w:p w:rsidR="0014693F" w:rsidRDefault="0014693F" w:rsidP="000916A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2017年度一般公共预算财政拨款支出</w:t>
      </w:r>
      <w:r w:rsidR="00BC4FC6" w:rsidRPr="006C288C">
        <w:rPr>
          <w:rFonts w:ascii="仿宋_GB2312" w:eastAsia="仿宋_GB2312" w:hAnsi="仿宋_GB2312" w:cs="仿宋_GB2312"/>
          <w:sz w:val="32"/>
          <w:szCs w:val="32"/>
        </w:rPr>
        <w:t>1073.53</w:t>
      </w:r>
      <w:r>
        <w:rPr>
          <w:rFonts w:ascii="仿宋_GB2312" w:eastAsia="仿宋_GB2312" w:hAnsi="仿宋_GB2312" w:cs="仿宋_GB2312" w:hint="eastAsia"/>
          <w:sz w:val="32"/>
          <w:szCs w:val="32"/>
        </w:rPr>
        <w:t>万元，占支出合计的</w:t>
      </w:r>
      <w:r w:rsidR="00BC4FC6">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%。与2016年度相比，一般公共预算财政拨款支出</w:t>
      </w:r>
      <w:r w:rsidR="00BC4FC6">
        <w:rPr>
          <w:rFonts w:ascii="仿宋_GB2312" w:eastAsia="仿宋_GB2312" w:hAnsi="仿宋_GB2312" w:cs="仿宋_GB2312" w:hint="eastAsia"/>
          <w:sz w:val="32"/>
          <w:szCs w:val="32"/>
        </w:rPr>
        <w:t>增加459.84万元</w:t>
      </w:r>
      <w:r>
        <w:rPr>
          <w:rFonts w:ascii="仿宋_GB2312" w:eastAsia="仿宋_GB2312" w:hAnsi="仿宋_GB2312" w:cs="仿宋_GB2312" w:hint="eastAsia"/>
          <w:sz w:val="32"/>
          <w:szCs w:val="32"/>
        </w:rPr>
        <w:t>，</w:t>
      </w:r>
      <w:r w:rsidR="00BC4FC6">
        <w:rPr>
          <w:rFonts w:ascii="仿宋_GB2312" w:eastAsia="仿宋_GB2312" w:hAnsi="仿宋_GB2312" w:cs="仿宋_GB2312" w:hint="eastAsia"/>
          <w:sz w:val="32"/>
          <w:szCs w:val="32"/>
        </w:rPr>
        <w:t>增长74.93%。主要原因一是2017年通过公开招聘的形式，新招聘社区专职工作者24名，工资福利支出增加约111.27万元，二是2017年是创建全国文明城市的决战之年，各项迎检任务多，标准高，造成社区建设、行政运营等费用增加约300万元。</w:t>
      </w:r>
    </w:p>
    <w:p w:rsidR="0014693F" w:rsidRDefault="0014693F">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（二）结构情况。</w:t>
      </w:r>
    </w:p>
    <w:p w:rsidR="0014693F" w:rsidRDefault="0014693F" w:rsidP="000916A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2017年度一般公共预算财政拨款支出</w:t>
      </w:r>
      <w:r w:rsidR="00BC4FC6" w:rsidRPr="006C288C">
        <w:rPr>
          <w:rFonts w:ascii="仿宋_GB2312" w:eastAsia="仿宋_GB2312" w:hAnsi="仿宋_GB2312" w:cs="仿宋_GB2312"/>
          <w:sz w:val="32"/>
          <w:szCs w:val="32"/>
        </w:rPr>
        <w:t>1073.53</w:t>
      </w:r>
      <w:r>
        <w:rPr>
          <w:rFonts w:ascii="仿宋_GB2312" w:eastAsia="仿宋_GB2312" w:hAnsi="仿宋_GB2312" w:cs="仿宋_GB2312" w:hint="eastAsia"/>
          <w:sz w:val="32"/>
          <w:szCs w:val="32"/>
        </w:rPr>
        <w:t>万元，主要用于以下方面：一般公共服务（类）支出</w:t>
      </w:r>
      <w:r w:rsidR="00D43059" w:rsidRPr="008C0DB7">
        <w:rPr>
          <w:rFonts w:ascii="仿宋_GB2312" w:eastAsia="仿宋_GB2312" w:hAnsi="仿宋_GB2312" w:cs="仿宋_GB2312" w:hint="eastAsia"/>
          <w:sz w:val="32"/>
          <w:szCs w:val="32"/>
        </w:rPr>
        <w:t>475.13</w:t>
      </w:r>
      <w:r>
        <w:rPr>
          <w:rFonts w:ascii="仿宋_GB2312" w:eastAsia="仿宋_GB2312" w:hAnsi="仿宋_GB2312" w:cs="仿宋_GB2312" w:hint="eastAsia"/>
          <w:sz w:val="32"/>
          <w:szCs w:val="32"/>
        </w:rPr>
        <w:t>万元，占</w:t>
      </w:r>
      <w:r w:rsidR="00D43059">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w:t>
      </w:r>
      <w:r w:rsidR="00D43059">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w:t>
      </w:r>
      <w:r w:rsidR="00D43059">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支出</w:t>
      </w:r>
      <w:r w:rsidR="00D43059" w:rsidRPr="008C0DB7">
        <w:rPr>
          <w:rFonts w:ascii="仿宋_GB2312" w:eastAsia="仿宋_GB2312" w:hAnsi="仿宋_GB2312" w:cs="仿宋_GB2312" w:hint="eastAsia"/>
          <w:sz w:val="32"/>
          <w:szCs w:val="32"/>
        </w:rPr>
        <w:t>598.40</w:t>
      </w:r>
      <w:r>
        <w:rPr>
          <w:rFonts w:ascii="仿宋_GB2312" w:eastAsia="仿宋_GB2312" w:hAnsi="仿宋_GB2312" w:cs="仿宋_GB2312" w:hint="eastAsia"/>
          <w:sz w:val="32"/>
          <w:szCs w:val="32"/>
        </w:rPr>
        <w:t>万元，占</w:t>
      </w:r>
      <w:r w:rsidR="00D43059">
        <w:rPr>
          <w:rFonts w:ascii="仿宋_GB2312" w:eastAsia="仿宋_GB2312" w:hAnsi="仿宋_GB2312" w:cs="仿宋_GB2312" w:hint="eastAsia"/>
          <w:sz w:val="32"/>
          <w:szCs w:val="32"/>
        </w:rPr>
        <w:t xml:space="preserve">55.74 </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（三）具体情况。</w:t>
      </w:r>
    </w:p>
    <w:p w:rsidR="0014693F" w:rsidRDefault="0014693F" w:rsidP="000916A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2017年度一般公共预算财政拨款支出年初预算为</w:t>
      </w:r>
      <w:r w:rsidR="000916A8" w:rsidRPr="000916A8">
        <w:rPr>
          <w:rFonts w:ascii="仿宋_GB2312" w:eastAsia="仿宋_GB2312" w:hAnsi="仿宋_GB2312" w:cs="仿宋_GB2312" w:hint="eastAsia"/>
          <w:sz w:val="32"/>
          <w:szCs w:val="32"/>
        </w:rPr>
        <w:t>1,100.18</w:t>
      </w:r>
      <w:r>
        <w:rPr>
          <w:rFonts w:ascii="仿宋_GB2312" w:eastAsia="仿宋_GB2312" w:hAnsi="仿宋_GB2312" w:cs="仿宋_GB2312" w:hint="eastAsia"/>
          <w:sz w:val="32"/>
          <w:szCs w:val="32"/>
        </w:rPr>
        <w:t>万元，支出决算为</w:t>
      </w:r>
      <w:r w:rsidR="000916A8" w:rsidRPr="000916A8">
        <w:rPr>
          <w:rFonts w:ascii="仿宋_GB2312" w:eastAsia="仿宋_GB2312" w:hAnsi="仿宋_GB2312" w:cs="仿宋_GB2312" w:hint="eastAsia"/>
          <w:sz w:val="32"/>
          <w:szCs w:val="32"/>
        </w:rPr>
        <w:t>1,100.18</w:t>
      </w:r>
      <w:r>
        <w:rPr>
          <w:rFonts w:ascii="仿宋_GB2312" w:eastAsia="仿宋_GB2312" w:hAnsi="仿宋_GB2312" w:cs="仿宋_GB2312" w:hint="eastAsia"/>
          <w:sz w:val="32"/>
          <w:szCs w:val="32"/>
        </w:rPr>
        <w:t>万元，完成年初预算的</w:t>
      </w:r>
      <w:r w:rsidR="000916A8">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14693F" w:rsidRPr="00E8007B" w:rsidRDefault="0014693F" w:rsidP="00E8007B">
      <w:pPr>
        <w:ind w:firstLineChars="200" w:firstLine="640"/>
        <w:rPr>
          <w:rFonts w:ascii="宋体" w:hAnsi="宋体" w:cs="Arial"/>
          <w:b/>
          <w:bCs/>
          <w:color w:val="000000"/>
          <w:kern w:val="0"/>
          <w:sz w:val="22"/>
        </w:rPr>
      </w:pPr>
      <w:r>
        <w:rPr>
          <w:rFonts w:ascii="仿宋_GB2312" w:eastAsia="仿宋_GB2312" w:hAnsi="仿宋_GB2312" w:cs="仿宋_GB2312" w:hint="eastAsia"/>
          <w:sz w:val="32"/>
          <w:szCs w:val="32"/>
        </w:rPr>
        <w:t>2017年度一般公共预算财政拨款基本支出</w:t>
      </w:r>
      <w:r w:rsidR="00E8007B" w:rsidRPr="00E8007B">
        <w:rPr>
          <w:rFonts w:ascii="仿宋_GB2312" w:eastAsia="仿宋_GB2312" w:hAnsi="仿宋_GB2312" w:cs="仿宋_GB2312" w:hint="eastAsia"/>
          <w:sz w:val="32"/>
          <w:szCs w:val="32"/>
        </w:rPr>
        <w:t>475.13</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lastRenderedPageBreak/>
        <w:t>元。与2016年度相比，</w:t>
      </w:r>
      <w:r w:rsidR="00FD05E5">
        <w:rPr>
          <w:rFonts w:ascii="仿宋_GB2312" w:eastAsia="仿宋_GB2312" w:hAnsi="仿宋_GB2312" w:cs="仿宋_GB2312" w:hint="eastAsia"/>
          <w:sz w:val="32"/>
          <w:szCs w:val="32"/>
        </w:rPr>
        <w:t>增加119.95</w:t>
      </w:r>
      <w:r>
        <w:rPr>
          <w:rFonts w:ascii="仿宋_GB2312" w:eastAsia="仿宋_GB2312" w:hAnsi="仿宋_GB2312" w:cs="仿宋_GB2312" w:hint="eastAsia"/>
          <w:sz w:val="32"/>
          <w:szCs w:val="32"/>
        </w:rPr>
        <w:t>万元，</w:t>
      </w:r>
      <w:r w:rsidR="00FD05E5">
        <w:rPr>
          <w:rFonts w:ascii="仿宋_GB2312" w:eastAsia="仿宋_GB2312" w:hAnsi="仿宋_GB2312" w:cs="仿宋_GB2312" w:hint="eastAsia"/>
          <w:sz w:val="32"/>
          <w:szCs w:val="32"/>
        </w:rPr>
        <w:t>增加33.77</w:t>
      </w:r>
      <w:r>
        <w:rPr>
          <w:rFonts w:ascii="仿宋_GB2312" w:eastAsia="仿宋_GB2312" w:hAnsi="仿宋_GB2312" w:cs="仿宋_GB2312" w:hint="eastAsia"/>
          <w:sz w:val="32"/>
          <w:szCs w:val="32"/>
        </w:rPr>
        <w:t>%，主要原因：</w:t>
      </w:r>
      <w:r w:rsidR="00FD05E5">
        <w:rPr>
          <w:rFonts w:ascii="仿宋_GB2312" w:eastAsia="仿宋_GB2312" w:hAnsi="仿宋_GB2312" w:cs="仿宋_GB2312" w:hint="eastAsia"/>
          <w:sz w:val="32"/>
          <w:szCs w:val="32"/>
        </w:rPr>
        <w:t>基本工资增加92.03万元，津贴补贴减少33.77万元</w:t>
      </w:r>
      <w:r w:rsidR="007C3AD7">
        <w:rPr>
          <w:rFonts w:ascii="仿宋_GB2312" w:eastAsia="仿宋_GB2312" w:hAnsi="仿宋_GB2312" w:cs="仿宋_GB2312" w:hint="eastAsia"/>
          <w:sz w:val="32"/>
          <w:szCs w:val="32"/>
        </w:rPr>
        <w:t>，奖金增加53.02万元</w:t>
      </w:r>
      <w:r>
        <w:rPr>
          <w:rFonts w:ascii="仿宋_GB2312" w:eastAsia="仿宋_GB2312" w:hAnsi="仿宋_GB2312" w:cs="仿宋_GB2312" w:hint="eastAsia"/>
          <w:sz w:val="32"/>
          <w:szCs w:val="32"/>
        </w:rPr>
        <w:t>。其中：人员经费</w:t>
      </w:r>
      <w:r w:rsidR="00E8007B" w:rsidRPr="00E8007B">
        <w:rPr>
          <w:rFonts w:ascii="仿宋_GB2312" w:eastAsia="仿宋_GB2312" w:hAnsi="仿宋_GB2312" w:cs="仿宋_GB2312"/>
          <w:sz w:val="32"/>
          <w:szCs w:val="32"/>
        </w:rPr>
        <w:t>421.18</w:t>
      </w:r>
      <w:r>
        <w:rPr>
          <w:rFonts w:ascii="仿宋_GB2312" w:eastAsia="仿宋_GB2312" w:hAnsi="仿宋_GB2312" w:cs="仿宋_GB2312" w:hint="eastAsia"/>
          <w:sz w:val="32"/>
          <w:szCs w:val="32"/>
        </w:rPr>
        <w:t>万元，主要包括：基本工资、津贴补贴、奖励金、住房公积金、其他对个人和家庭的补助支出；公用经费</w:t>
      </w:r>
      <w:r w:rsidR="00E8007B" w:rsidRPr="00E8007B">
        <w:rPr>
          <w:rFonts w:ascii="仿宋_GB2312" w:eastAsia="仿宋_GB2312" w:hAnsi="仿宋_GB2312" w:cs="仿宋_GB2312"/>
          <w:sz w:val="32"/>
          <w:szCs w:val="32"/>
        </w:rPr>
        <w:t>53.95</w:t>
      </w:r>
      <w:r>
        <w:rPr>
          <w:rFonts w:ascii="仿宋_GB2312" w:eastAsia="仿宋_GB2312" w:hAnsi="仿宋_GB2312" w:cs="仿宋_GB2312" w:hint="eastAsia"/>
          <w:sz w:val="32"/>
          <w:szCs w:val="32"/>
        </w:rPr>
        <w:t>万元，主要包括：办公费、水费、电费、公务用车运行维护费</w:t>
      </w:r>
      <w:r w:rsidR="000916A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办公设备购置。</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14693F" w:rsidRDefault="0014693F">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（一）“三公”经费财政拨款支出决算总体情况说明。</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2017年度“三公”经费财政拨款支出预算为</w:t>
      </w:r>
      <w:r w:rsidR="00DB1A8B">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万元，支出决算为</w:t>
      </w:r>
      <w:r w:rsidR="00DB1A8B">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万元，完成预算的</w:t>
      </w:r>
      <w:r w:rsidR="00DB1A8B">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（二）“三公”经费财政拨款支出决算具体情况说明。</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2017年度“三公”经费财政拨款支出决算中，因公出国（境）费支出决算</w:t>
      </w:r>
      <w:r w:rsidR="00DB1A8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sidR="00DB1A8B">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%，占</w:t>
      </w:r>
      <w:r w:rsidR="00DB1A8B">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%；公务用车购置及运行费支出决算</w:t>
      </w:r>
      <w:r w:rsidR="00DB1A8B">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万元，完成预算的</w:t>
      </w:r>
      <w:r w:rsidR="00DB1A8B">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%，占</w:t>
      </w:r>
      <w:r w:rsidR="00DB1A8B">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%；公务接待费支出决算</w:t>
      </w:r>
      <w:r w:rsidR="00DB1A8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万元，完成预算的</w:t>
      </w:r>
      <w:r w:rsidR="00DB1A8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%，占</w:t>
      </w:r>
      <w:r w:rsidR="00DB1A8B">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%。具体情况如下：</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1．因公出国（境）费支出</w:t>
      </w:r>
      <w:r w:rsidR="00DB1A8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万元。全年安排因公出国（境）团组</w:t>
      </w:r>
      <w:r w:rsidR="00DB1A8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sidR="00DB1A8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次。开支内容包括：</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会议支出</w:t>
      </w:r>
      <w:r w:rsidR="00DB1A8B">
        <w:rPr>
          <w:rFonts w:ascii="仿宋_GB2312" w:eastAsia="仿宋_GB2312" w:hAnsi="仿宋_GB2312" w:cs="仿宋_GB2312" w:hint="eastAsia"/>
          <w:sz w:val="32"/>
          <w:szCs w:val="32"/>
        </w:rPr>
        <w:t>0万元</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出国谈判、工作磋商支出</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境外业务培训支出支出</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因公出国（境）费支出决算比2016年度增加</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万元，增长</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2．公务用车购置及运行费支出</w:t>
      </w:r>
      <w:r w:rsidR="005E76C7">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万元。其中：</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万元，购置车辆</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公务用车运行支出</w:t>
      </w:r>
      <w:r w:rsidR="005E76C7">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万元。主要用于</w:t>
      </w:r>
      <w:r w:rsidR="005E76C7">
        <w:rPr>
          <w:rFonts w:ascii="仿宋_GB2312" w:eastAsia="仿宋_GB2312" w:hAnsi="仿宋_GB2312" w:cs="仿宋_GB2312" w:hint="eastAsia"/>
          <w:sz w:val="32"/>
          <w:szCs w:val="32"/>
        </w:rPr>
        <w:t>信访值班、接访，大气污染防治等</w:t>
      </w:r>
      <w:r>
        <w:rPr>
          <w:rFonts w:ascii="仿宋_GB2312" w:eastAsia="仿宋_GB2312" w:hAnsi="仿宋_GB2312" w:cs="仿宋_GB2312" w:hint="eastAsia"/>
          <w:sz w:val="32"/>
          <w:szCs w:val="32"/>
        </w:rPr>
        <w:t>。2017年度期末，部门财政拨款公务用车保有量为</w:t>
      </w:r>
      <w:r w:rsidR="005E76C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量。</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公务用车购置及运行费支出决算比2016年度减少</w:t>
      </w:r>
      <w:r w:rsidR="005E76C7">
        <w:rPr>
          <w:rFonts w:ascii="仿宋_GB2312" w:eastAsia="仿宋_GB2312" w:hAnsi="仿宋_GB2312" w:cs="仿宋_GB2312" w:hint="eastAsia"/>
          <w:sz w:val="32"/>
          <w:szCs w:val="32"/>
        </w:rPr>
        <w:t>0.2</w:t>
      </w:r>
      <w:r>
        <w:rPr>
          <w:rFonts w:ascii="仿宋_GB2312" w:eastAsia="仿宋_GB2312" w:hAnsi="仿宋_GB2312" w:cs="仿宋_GB2312" w:hint="eastAsia"/>
          <w:sz w:val="32"/>
          <w:szCs w:val="32"/>
        </w:rPr>
        <w:t>万元，下降</w:t>
      </w:r>
      <w:r w:rsidR="005E76C7">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%,主要原因是</w:t>
      </w:r>
      <w:r w:rsidR="00C4737C">
        <w:rPr>
          <w:rFonts w:ascii="仿宋_GB2312" w:eastAsia="仿宋_GB2312" w:hAnsi="仿宋_GB2312" w:cs="仿宋_GB2312" w:hint="eastAsia"/>
          <w:sz w:val="32"/>
          <w:szCs w:val="32"/>
        </w:rPr>
        <w:t>由于车辆和车辆维护经费标准调整，办事处2017年拨付的车辆运行费用有所下降</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3.公务接待费支出</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外宾接待支出</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5E76C7" w:rsidRDefault="0014693F">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其他国内公务接待支出</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14693F" w:rsidRDefault="0014693F" w:rsidP="009447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公务接待费支出决算比2016年度增加</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万元，增长</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sidR="005E76C7">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2017年度共接待国内来访团组</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个、来访人员</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八、预算绩效情况说明</w:t>
      </w:r>
    </w:p>
    <w:p w:rsidR="0014693F" w:rsidRPr="00812C65" w:rsidRDefault="00812C65" w:rsidP="00812C65">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高新区振中街道办事处暂未开展绩效管理工作。</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5E76C7" w:rsidRDefault="0014693F">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2017年度政府性基金预算财政拨款支出年初预算为</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万元，完成年初预算的</w:t>
      </w:r>
      <w:r w:rsidR="005E76C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14693F" w:rsidRDefault="0014693F" w:rsidP="00812C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2017年度机关运行经费支出</w:t>
      </w:r>
      <w:r w:rsidR="00B1403A">
        <w:rPr>
          <w:rFonts w:ascii="仿宋_GB2312" w:eastAsia="仿宋_GB2312" w:hAnsi="仿宋_GB2312" w:cs="仿宋_GB2312" w:hint="eastAsia"/>
          <w:sz w:val="32"/>
          <w:szCs w:val="32"/>
        </w:rPr>
        <w:t>53.95</w:t>
      </w:r>
      <w:r>
        <w:rPr>
          <w:rFonts w:ascii="仿宋_GB2312" w:eastAsia="仿宋_GB2312" w:hAnsi="仿宋_GB2312" w:cs="仿宋_GB2312" w:hint="eastAsia"/>
          <w:sz w:val="32"/>
          <w:szCs w:val="32"/>
        </w:rPr>
        <w:t>万元，较2016年度增加</w:t>
      </w:r>
      <w:r w:rsidR="00B1403A">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万元，增长</w:t>
      </w:r>
      <w:r w:rsidR="00B1403A">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%。增加的主要原因是：</w:t>
      </w:r>
      <w:r w:rsidR="00B1403A">
        <w:rPr>
          <w:rFonts w:ascii="仿宋_GB2312" w:eastAsia="仿宋_GB2312" w:hAnsi="仿宋_GB2312" w:cs="仿宋_GB2312" w:hint="eastAsia"/>
          <w:sz w:val="32"/>
          <w:szCs w:val="32"/>
        </w:rPr>
        <w:t>办公经费</w:t>
      </w:r>
      <w:r w:rsidR="00791303">
        <w:rPr>
          <w:rFonts w:ascii="仿宋_GB2312" w:eastAsia="仿宋_GB2312" w:hAnsi="仿宋_GB2312" w:cs="仿宋_GB2312" w:hint="eastAsia"/>
          <w:sz w:val="32"/>
          <w:szCs w:val="32"/>
        </w:rPr>
        <w:t>和水电费</w:t>
      </w:r>
      <w:r w:rsidR="00B1403A">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2017年度政府采购支出总额</w:t>
      </w:r>
      <w:r w:rsidR="00172D7C">
        <w:rPr>
          <w:rFonts w:ascii="仿宋_GB2312" w:eastAsia="仿宋_GB2312" w:hAnsi="仿宋_GB2312" w:cs="仿宋_GB2312" w:hint="eastAsia"/>
          <w:sz w:val="32"/>
          <w:szCs w:val="32"/>
        </w:rPr>
        <w:t>30.76</w:t>
      </w:r>
      <w:r>
        <w:rPr>
          <w:rFonts w:ascii="仿宋_GB2312" w:eastAsia="仿宋_GB2312" w:hAnsi="仿宋_GB2312" w:cs="仿宋_GB2312" w:hint="eastAsia"/>
          <w:sz w:val="32"/>
          <w:szCs w:val="32"/>
        </w:rPr>
        <w:t>万元，其中：政府采购货物支出</w:t>
      </w:r>
      <w:r w:rsidR="00172D7C">
        <w:rPr>
          <w:rFonts w:ascii="仿宋_GB2312" w:eastAsia="仿宋_GB2312" w:hAnsi="仿宋_GB2312" w:cs="仿宋_GB2312" w:hint="eastAsia"/>
          <w:sz w:val="32"/>
          <w:szCs w:val="32"/>
        </w:rPr>
        <w:t>30.76</w:t>
      </w:r>
      <w:r>
        <w:rPr>
          <w:rFonts w:ascii="仿宋_GB2312" w:eastAsia="仿宋_GB2312" w:hAnsi="仿宋_GB2312" w:cs="仿宋_GB2312" w:hint="eastAsia"/>
          <w:sz w:val="32"/>
          <w:szCs w:val="32"/>
        </w:rPr>
        <w:t>万元，政府采购工程支出</w:t>
      </w:r>
      <w:r w:rsidR="0079130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sidR="00791303">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万元。授予中小企业合同金额</w:t>
      </w:r>
      <w:r w:rsidR="004851E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万元，占政府采购支出总额的</w:t>
      </w:r>
      <w:r w:rsidR="004851ED">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%，其中：授予小微企业合同金额</w:t>
      </w:r>
      <w:r w:rsidR="004851ED">
        <w:rPr>
          <w:rFonts w:ascii="仿宋_GB2312" w:eastAsia="仿宋_GB2312" w:hAnsi="仿宋_GB2312" w:cs="仿宋_GB2312" w:hint="eastAsia"/>
          <w:sz w:val="32"/>
          <w:szCs w:val="32"/>
        </w:rPr>
        <w:t>30.76</w:t>
      </w:r>
      <w:r>
        <w:rPr>
          <w:rFonts w:ascii="仿宋_GB2312" w:eastAsia="仿宋_GB2312" w:hAnsi="仿宋_GB2312" w:cs="仿宋_GB2312" w:hint="eastAsia"/>
          <w:sz w:val="32"/>
          <w:szCs w:val="32"/>
        </w:rPr>
        <w:t>万元，占政府采购支出总额的</w:t>
      </w:r>
      <w:r w:rsidR="004851ED">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十二、国有资产占用情况说明</w:t>
      </w:r>
    </w:p>
    <w:p w:rsidR="0014693F" w:rsidRDefault="0014693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2017年期末，</w:t>
      </w:r>
      <w:r w:rsidR="00C07122">
        <w:rPr>
          <w:rFonts w:ascii="仿宋_GB2312" w:eastAsia="仿宋_GB2312" w:hAnsi="仿宋_GB2312" w:cs="仿宋_GB2312" w:hint="eastAsia"/>
          <w:sz w:val="32"/>
          <w:szCs w:val="32"/>
        </w:rPr>
        <w:t>办事处</w:t>
      </w:r>
      <w:r>
        <w:rPr>
          <w:rFonts w:ascii="仿宋_GB2312" w:eastAsia="仿宋_GB2312" w:hAnsi="仿宋_GB2312" w:cs="仿宋_GB2312" w:hint="eastAsia"/>
          <w:sz w:val="32"/>
          <w:szCs w:val="32"/>
        </w:rPr>
        <w:t>共有车辆</w:t>
      </w:r>
      <w:r w:rsidR="00C0712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辆，其中：一般公务用车</w:t>
      </w:r>
      <w:r w:rsidR="00C0712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辆、一般执法执勤用车</w:t>
      </w:r>
      <w:r w:rsidR="00C07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sidR="00C07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C07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辆；单位价值50万元以上通用设备</w:t>
      </w:r>
      <w:r w:rsidR="00C07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台（套），单位价值100万元以上专用设备</w:t>
      </w:r>
      <w:r w:rsidR="00C0712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14693F" w:rsidRDefault="0014693F">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十三、其他重要事项的情况说明</w:t>
      </w:r>
    </w:p>
    <w:p w:rsidR="0014693F" w:rsidRDefault="0014693F">
      <w:pPr>
        <w:widowControl/>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14693F" w:rsidRDefault="0014693F">
      <w:pPr>
        <w:widowControl/>
        <w:jc w:val="left"/>
        <w:rPr>
          <w:rFonts w:ascii="楷体_GB2312" w:eastAsia="楷体_GB2312" w:hAnsi="楷体_GB2312" w:cs="楷体_GB2312"/>
          <w:sz w:val="32"/>
          <w:szCs w:val="32"/>
        </w:rPr>
      </w:pPr>
    </w:p>
    <w:p w:rsidR="0014693F" w:rsidRDefault="0014693F">
      <w:pPr>
        <w:widowControl/>
        <w:jc w:val="left"/>
        <w:rPr>
          <w:rFonts w:ascii="楷体_GB2312" w:eastAsia="楷体_GB2312" w:hAnsi="楷体_GB2312" w:cs="楷体_GB2312"/>
          <w:sz w:val="32"/>
          <w:szCs w:val="32"/>
        </w:rPr>
        <w:sectPr w:rsidR="0014693F">
          <w:pgSz w:w="11906" w:h="16838"/>
          <w:pgMar w:top="1440" w:right="1800" w:bottom="1440" w:left="1800" w:header="720" w:footer="720" w:gutter="0"/>
          <w:pgNumType w:fmt="numberInDash"/>
          <w:cols w:space="720"/>
          <w:docGrid w:type="lines" w:linePitch="312"/>
        </w:sect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left"/>
        <w:rPr>
          <w:rFonts w:ascii="黑体" w:eastAsia="黑体" w:hAnsi="黑体" w:cs="黑体"/>
          <w:sz w:val="32"/>
          <w:szCs w:val="32"/>
        </w:rPr>
      </w:pPr>
    </w:p>
    <w:p w:rsidR="0014693F" w:rsidRDefault="0014693F">
      <w:pPr>
        <w:jc w:val="center"/>
        <w:rPr>
          <w:rFonts w:ascii="黑体" w:eastAsia="黑体" w:hAnsi="黑体" w:cs="黑体"/>
          <w:sz w:val="48"/>
          <w:szCs w:val="48"/>
        </w:rPr>
      </w:pPr>
      <w:r>
        <w:rPr>
          <w:rFonts w:ascii="黑体" w:eastAsia="黑体" w:hAnsi="黑体" w:cs="黑体" w:hint="eastAsia"/>
          <w:sz w:val="48"/>
          <w:szCs w:val="48"/>
        </w:rPr>
        <w:t>第四部分　　名词解释</w:t>
      </w:r>
    </w:p>
    <w:p w:rsidR="0014693F" w:rsidRDefault="0014693F">
      <w:pPr>
        <w:jc w:val="center"/>
        <w:outlineLvl w:val="0"/>
        <w:rPr>
          <w:rFonts w:ascii="黑体" w:eastAsia="黑体" w:hAnsi="黑体" w:cs="黑体"/>
          <w:sz w:val="48"/>
          <w:szCs w:val="48"/>
        </w:rPr>
      </w:pPr>
    </w:p>
    <w:p w:rsidR="0014693F" w:rsidRDefault="0014693F">
      <w:pPr>
        <w:jc w:val="center"/>
        <w:outlineLvl w:val="0"/>
        <w:rPr>
          <w:rFonts w:ascii="黑体" w:eastAsia="黑体" w:hAnsi="黑体" w:cs="黑体"/>
          <w:sz w:val="48"/>
          <w:szCs w:val="48"/>
        </w:rPr>
        <w:sectPr w:rsidR="0014693F">
          <w:pgSz w:w="11906" w:h="16838"/>
          <w:pgMar w:top="1440" w:right="1531" w:bottom="1440" w:left="1587" w:header="850" w:footer="992" w:gutter="0"/>
          <w:pgNumType w:fmt="numberInDash"/>
          <w:cols w:space="720"/>
          <w:docGrid w:type="lines" w:linePitch="317"/>
        </w:sectPr>
      </w:pP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一、财政拨款收入：单位从同级政府财政部门取得的各类财政拨款。</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六、其他收入：单位取得的除“财政拨款收入”、“事业收入”、“上级补助收入”、“附属单位上缴收入”、“经营收入”等以外的收入。</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14693F" w:rsidRDefault="0014693F">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14693F" w:rsidRDefault="0014693F">
      <w:pPr>
        <w:widowControl/>
        <w:spacing w:line="590" w:lineRule="exact"/>
        <w:ind w:firstLineChars="200" w:firstLine="640"/>
        <w:jc w:val="left"/>
        <w:rPr>
          <w:rFonts w:ascii="黑体" w:eastAsia="黑体"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sectPr w:rsidR="0014693F" w:rsidSect="004C7D94">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669" w:rsidRDefault="00390669">
      <w:r>
        <w:separator/>
      </w:r>
    </w:p>
  </w:endnote>
  <w:endnote w:type="continuationSeparator" w:id="0">
    <w:p w:rsidR="00390669" w:rsidRDefault="00390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C6" w:rsidRDefault="00BC4FC6">
    <w:pPr>
      <w:pStyle w:val="a7"/>
    </w:pPr>
    <w:r>
      <w:pict>
        <v:shapetype id="_x0000_t202" coordsize="21600,21600" o:spt="202" path="m,l,21600r21600,l21600,xe">
          <v:stroke joinstyle="miter"/>
          <v:path gradientshapeok="t" o:connecttype="rect"/>
        </v:shapetype>
        <v:shape id="文本框 1027" o:spid="_x0000_s3075" type="#_x0000_t202" style="position:absolute;margin-left:0;margin-top:0;width:2in;height:2in;z-index:1;mso-wrap-style:none;mso-position-horizontal:center;mso-position-horizontal-relative:margin" filled="f" stroked="f">
          <v:fill o:detectmouseclick="t"/>
          <v:textbox style="mso-fit-shape-to-text:t" inset="0,0,0,0">
            <w:txbxContent>
              <w:p w:rsidR="00BC4FC6" w:rsidRDefault="00BC4FC6"/>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669" w:rsidRDefault="00390669">
      <w:r>
        <w:separator/>
      </w:r>
    </w:p>
  </w:footnote>
  <w:footnote w:type="continuationSeparator" w:id="0">
    <w:p w:rsidR="00390669" w:rsidRDefault="00390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55D"/>
    <w:multiLevelType w:val="hybridMultilevel"/>
    <w:tmpl w:val="5BC85D8E"/>
    <w:lvl w:ilvl="0" w:tplc="2A126F04">
      <w:start w:val="9"/>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971BE17"/>
    <w:multiLevelType w:val="singleLevel"/>
    <w:tmpl w:val="5971BE17"/>
    <w:lvl w:ilvl="0">
      <w:start w:val="1"/>
      <w:numFmt w:val="chineseCounting"/>
      <w:suff w:val="nothing"/>
      <w:lvlText w:val="%1、"/>
      <w:lvlJc w:val="left"/>
    </w:lvl>
  </w:abstractNum>
  <w:abstractNum w:abstractNumId="2">
    <w:nsid w:val="5971C2CF"/>
    <w:multiLevelType w:val="singleLevel"/>
    <w:tmpl w:val="5971C2CF"/>
    <w:lvl w:ilvl="0">
      <w:start w:val="1"/>
      <w:numFmt w:val="decimal"/>
      <w:suff w:val="nothing"/>
      <w:lvlText w:val="%1．"/>
      <w:lvlJc w:val="left"/>
      <w:pPr>
        <w:ind w:left="0" w:firstLine="400"/>
      </w:pPr>
      <w:rPr>
        <w:rFonts w:hint="default"/>
      </w:rPr>
    </w:lvl>
  </w:abstractNum>
  <w:abstractNum w:abstractNumId="3">
    <w:nsid w:val="5B5523CE"/>
    <w:multiLevelType w:val="singleLevel"/>
    <w:tmpl w:val="5B5523CE"/>
    <w:lvl w:ilvl="0">
      <w:start w:val="1"/>
      <w:numFmt w:val="decimal"/>
      <w:suff w:val="nothing"/>
      <w:lvlText w:val="%1."/>
      <w:lvlJc w:val="left"/>
    </w:lvl>
  </w:abstractNum>
  <w:abstractNum w:abstractNumId="4">
    <w:nsid w:val="6862570C"/>
    <w:multiLevelType w:val="hybridMultilevel"/>
    <w:tmpl w:val="DF647E40"/>
    <w:lvl w:ilvl="0" w:tplc="D84A3384">
      <w:start w:val="7"/>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evenAndOddHeaders/>
  <w:drawingGridHorizontalSpacing w:val="105"/>
  <w:drawingGridVerticalSpacing w:val="156"/>
  <w:noPunctuationKerning/>
  <w:characterSpacingControl w:val="compressPunctuation"/>
  <w:hdrShapeDefaults>
    <o:shapedefaults v:ext="edit" spidmax="8194"/>
    <o:shapelayout v:ext="edit">
      <o:idmap v:ext="edit" data="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70E8"/>
    <w:rsid w:val="000270E8"/>
    <w:rsid w:val="000452F3"/>
    <w:rsid w:val="00057AFD"/>
    <w:rsid w:val="00076410"/>
    <w:rsid w:val="000916A8"/>
    <w:rsid w:val="000E22F8"/>
    <w:rsid w:val="001003F8"/>
    <w:rsid w:val="00144159"/>
    <w:rsid w:val="0014693F"/>
    <w:rsid w:val="001718A8"/>
    <w:rsid w:val="00172D7C"/>
    <w:rsid w:val="00182842"/>
    <w:rsid w:val="001905F2"/>
    <w:rsid w:val="001D61B1"/>
    <w:rsid w:val="001F5040"/>
    <w:rsid w:val="002006EB"/>
    <w:rsid w:val="002431C7"/>
    <w:rsid w:val="00260D70"/>
    <w:rsid w:val="00282C7F"/>
    <w:rsid w:val="00287811"/>
    <w:rsid w:val="002B3F94"/>
    <w:rsid w:val="002D1AFC"/>
    <w:rsid w:val="002E6A86"/>
    <w:rsid w:val="00304D04"/>
    <w:rsid w:val="00305B88"/>
    <w:rsid w:val="00315FEB"/>
    <w:rsid w:val="003416F8"/>
    <w:rsid w:val="00390669"/>
    <w:rsid w:val="003A4A06"/>
    <w:rsid w:val="003B40DA"/>
    <w:rsid w:val="003C6B78"/>
    <w:rsid w:val="0042585F"/>
    <w:rsid w:val="00445CAC"/>
    <w:rsid w:val="00457CF3"/>
    <w:rsid w:val="00472E19"/>
    <w:rsid w:val="004851ED"/>
    <w:rsid w:val="00487869"/>
    <w:rsid w:val="004C7D94"/>
    <w:rsid w:val="004D5275"/>
    <w:rsid w:val="00507364"/>
    <w:rsid w:val="00546F7C"/>
    <w:rsid w:val="005A0C2F"/>
    <w:rsid w:val="005B1AE2"/>
    <w:rsid w:val="005E76C7"/>
    <w:rsid w:val="005F6734"/>
    <w:rsid w:val="006228C4"/>
    <w:rsid w:val="006512DD"/>
    <w:rsid w:val="00656BEF"/>
    <w:rsid w:val="00656D75"/>
    <w:rsid w:val="00657E86"/>
    <w:rsid w:val="00673EF7"/>
    <w:rsid w:val="0069449E"/>
    <w:rsid w:val="006A054C"/>
    <w:rsid w:val="006C07F0"/>
    <w:rsid w:val="006C288C"/>
    <w:rsid w:val="006C3552"/>
    <w:rsid w:val="006C644A"/>
    <w:rsid w:val="006C7D84"/>
    <w:rsid w:val="007148E8"/>
    <w:rsid w:val="00733DAA"/>
    <w:rsid w:val="00742BA0"/>
    <w:rsid w:val="00753545"/>
    <w:rsid w:val="00764156"/>
    <w:rsid w:val="007706D7"/>
    <w:rsid w:val="007879ED"/>
    <w:rsid w:val="00791303"/>
    <w:rsid w:val="00793FFA"/>
    <w:rsid w:val="007A48A3"/>
    <w:rsid w:val="007C029F"/>
    <w:rsid w:val="007C3AD7"/>
    <w:rsid w:val="007C7F49"/>
    <w:rsid w:val="007D2A21"/>
    <w:rsid w:val="00812C65"/>
    <w:rsid w:val="00843461"/>
    <w:rsid w:val="00872946"/>
    <w:rsid w:val="0088023A"/>
    <w:rsid w:val="008858FB"/>
    <w:rsid w:val="00894B41"/>
    <w:rsid w:val="008B5427"/>
    <w:rsid w:val="008C0DB7"/>
    <w:rsid w:val="008D2C4F"/>
    <w:rsid w:val="00903F6B"/>
    <w:rsid w:val="009173F9"/>
    <w:rsid w:val="00935C98"/>
    <w:rsid w:val="0094477E"/>
    <w:rsid w:val="00975A04"/>
    <w:rsid w:val="009F546E"/>
    <w:rsid w:val="00A079F0"/>
    <w:rsid w:val="00A57BF7"/>
    <w:rsid w:val="00A83D8A"/>
    <w:rsid w:val="00A93E7D"/>
    <w:rsid w:val="00AA260E"/>
    <w:rsid w:val="00AA44CB"/>
    <w:rsid w:val="00AA67CD"/>
    <w:rsid w:val="00AC2FB4"/>
    <w:rsid w:val="00AD6761"/>
    <w:rsid w:val="00AE600E"/>
    <w:rsid w:val="00B0083B"/>
    <w:rsid w:val="00B1403A"/>
    <w:rsid w:val="00B20046"/>
    <w:rsid w:val="00B209B8"/>
    <w:rsid w:val="00B249F3"/>
    <w:rsid w:val="00B710DD"/>
    <w:rsid w:val="00BC4FC6"/>
    <w:rsid w:val="00BD1825"/>
    <w:rsid w:val="00BD6C22"/>
    <w:rsid w:val="00BE5A85"/>
    <w:rsid w:val="00BF5718"/>
    <w:rsid w:val="00C07122"/>
    <w:rsid w:val="00C3106E"/>
    <w:rsid w:val="00C31837"/>
    <w:rsid w:val="00C4737C"/>
    <w:rsid w:val="00C60609"/>
    <w:rsid w:val="00C66DC9"/>
    <w:rsid w:val="00C95CC1"/>
    <w:rsid w:val="00CA3F44"/>
    <w:rsid w:val="00CE212D"/>
    <w:rsid w:val="00CE4B38"/>
    <w:rsid w:val="00D1321A"/>
    <w:rsid w:val="00D30ADF"/>
    <w:rsid w:val="00D43059"/>
    <w:rsid w:val="00D6315E"/>
    <w:rsid w:val="00D652C2"/>
    <w:rsid w:val="00D74EE2"/>
    <w:rsid w:val="00D83E19"/>
    <w:rsid w:val="00D970C0"/>
    <w:rsid w:val="00DA00C9"/>
    <w:rsid w:val="00DB1A8B"/>
    <w:rsid w:val="00DB200E"/>
    <w:rsid w:val="00DB65F5"/>
    <w:rsid w:val="00DB791C"/>
    <w:rsid w:val="00E01C3E"/>
    <w:rsid w:val="00E13099"/>
    <w:rsid w:val="00E4339F"/>
    <w:rsid w:val="00E52F74"/>
    <w:rsid w:val="00E629EA"/>
    <w:rsid w:val="00E6777C"/>
    <w:rsid w:val="00E8007B"/>
    <w:rsid w:val="00E90513"/>
    <w:rsid w:val="00EB05A3"/>
    <w:rsid w:val="00EB6D05"/>
    <w:rsid w:val="00ED38B7"/>
    <w:rsid w:val="00EE051D"/>
    <w:rsid w:val="00F0131A"/>
    <w:rsid w:val="00F14C17"/>
    <w:rsid w:val="00F17041"/>
    <w:rsid w:val="00F44937"/>
    <w:rsid w:val="00F61A47"/>
    <w:rsid w:val="00F84422"/>
    <w:rsid w:val="00F926E3"/>
    <w:rsid w:val="00F95455"/>
    <w:rsid w:val="00FA574D"/>
    <w:rsid w:val="00FD05E5"/>
    <w:rsid w:val="00FE7AD9"/>
    <w:rsid w:val="01322275"/>
    <w:rsid w:val="01DC6F05"/>
    <w:rsid w:val="02A3489A"/>
    <w:rsid w:val="02CA138D"/>
    <w:rsid w:val="033646FC"/>
    <w:rsid w:val="03C75F80"/>
    <w:rsid w:val="0478364D"/>
    <w:rsid w:val="053D4C0D"/>
    <w:rsid w:val="0557532E"/>
    <w:rsid w:val="0799329C"/>
    <w:rsid w:val="0A2B7D82"/>
    <w:rsid w:val="0ADC40E9"/>
    <w:rsid w:val="0B451598"/>
    <w:rsid w:val="0BEC73F4"/>
    <w:rsid w:val="0C392698"/>
    <w:rsid w:val="10BD36F6"/>
    <w:rsid w:val="11BF0649"/>
    <w:rsid w:val="123E3E08"/>
    <w:rsid w:val="161C2DFF"/>
    <w:rsid w:val="16373578"/>
    <w:rsid w:val="17806C36"/>
    <w:rsid w:val="17A74F62"/>
    <w:rsid w:val="18A47774"/>
    <w:rsid w:val="1B2E6FD8"/>
    <w:rsid w:val="1B877D21"/>
    <w:rsid w:val="1C4319A9"/>
    <w:rsid w:val="1E994F4A"/>
    <w:rsid w:val="1EAF0224"/>
    <w:rsid w:val="20210932"/>
    <w:rsid w:val="202448E0"/>
    <w:rsid w:val="21302EEA"/>
    <w:rsid w:val="23E152D7"/>
    <w:rsid w:val="255D43C8"/>
    <w:rsid w:val="26876BDD"/>
    <w:rsid w:val="2714632A"/>
    <w:rsid w:val="27B0539E"/>
    <w:rsid w:val="29365CF8"/>
    <w:rsid w:val="2A805789"/>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9C47F6"/>
    <w:rsid w:val="41242965"/>
    <w:rsid w:val="435671EA"/>
    <w:rsid w:val="440809E9"/>
    <w:rsid w:val="442407A6"/>
    <w:rsid w:val="44805EA1"/>
    <w:rsid w:val="45710696"/>
    <w:rsid w:val="46142B1B"/>
    <w:rsid w:val="47E60DD0"/>
    <w:rsid w:val="48735039"/>
    <w:rsid w:val="492C684B"/>
    <w:rsid w:val="49500594"/>
    <w:rsid w:val="49E7604E"/>
    <w:rsid w:val="4BF67CDD"/>
    <w:rsid w:val="4D603DD6"/>
    <w:rsid w:val="4EBF010F"/>
    <w:rsid w:val="4F471EB0"/>
    <w:rsid w:val="51331326"/>
    <w:rsid w:val="51740A7F"/>
    <w:rsid w:val="51C96242"/>
    <w:rsid w:val="54F46F60"/>
    <w:rsid w:val="55A37BEA"/>
    <w:rsid w:val="57846959"/>
    <w:rsid w:val="578E6A87"/>
    <w:rsid w:val="5AC2203A"/>
    <w:rsid w:val="5CBB3334"/>
    <w:rsid w:val="5D115FAF"/>
    <w:rsid w:val="62E75A72"/>
    <w:rsid w:val="64571880"/>
    <w:rsid w:val="649125B6"/>
    <w:rsid w:val="652F4C1A"/>
    <w:rsid w:val="666D37F1"/>
    <w:rsid w:val="671F687E"/>
    <w:rsid w:val="6A047A2A"/>
    <w:rsid w:val="6F3831C3"/>
    <w:rsid w:val="70753482"/>
    <w:rsid w:val="73194D05"/>
    <w:rsid w:val="73A83B0E"/>
    <w:rsid w:val="744D3EF9"/>
    <w:rsid w:val="74794411"/>
    <w:rsid w:val="75867C40"/>
    <w:rsid w:val="76432199"/>
    <w:rsid w:val="76F44829"/>
    <w:rsid w:val="77A267C0"/>
    <w:rsid w:val="78882278"/>
    <w:rsid w:val="78B118A6"/>
    <w:rsid w:val="79135044"/>
    <w:rsid w:val="7A7D0F99"/>
    <w:rsid w:val="7EFD44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D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4C7D94"/>
    <w:rPr>
      <w:kern w:val="2"/>
      <w:sz w:val="18"/>
      <w:szCs w:val="18"/>
    </w:rPr>
  </w:style>
  <w:style w:type="character" w:styleId="a4">
    <w:name w:val="Hyperlink"/>
    <w:uiPriority w:val="99"/>
    <w:unhideWhenUsed/>
    <w:rsid w:val="004C7D94"/>
    <w:rPr>
      <w:color w:val="0000FF"/>
      <w:u w:val="single"/>
    </w:rPr>
  </w:style>
  <w:style w:type="character" w:styleId="a5">
    <w:name w:val="FollowedHyperlink"/>
    <w:uiPriority w:val="99"/>
    <w:unhideWhenUsed/>
    <w:rsid w:val="004C7D94"/>
    <w:rPr>
      <w:color w:val="800080"/>
      <w:u w:val="single"/>
    </w:rPr>
  </w:style>
  <w:style w:type="character" w:customStyle="1" w:styleId="font21">
    <w:name w:val="font21"/>
    <w:basedOn w:val="a0"/>
    <w:rsid w:val="004C7D94"/>
    <w:rPr>
      <w:rFonts w:ascii="宋体" w:eastAsia="宋体" w:hAnsi="宋体" w:cs="宋体" w:hint="eastAsia"/>
      <w:i w:val="0"/>
      <w:color w:val="000000"/>
      <w:sz w:val="22"/>
      <w:szCs w:val="22"/>
      <w:u w:val="none"/>
    </w:rPr>
  </w:style>
  <w:style w:type="character" w:customStyle="1" w:styleId="Char0">
    <w:name w:val="批注框文本 Char"/>
    <w:basedOn w:val="a0"/>
    <w:link w:val="a6"/>
    <w:uiPriority w:val="99"/>
    <w:semiHidden/>
    <w:rsid w:val="004C7D94"/>
    <w:rPr>
      <w:kern w:val="2"/>
      <w:sz w:val="18"/>
      <w:szCs w:val="18"/>
    </w:rPr>
  </w:style>
  <w:style w:type="character" w:customStyle="1" w:styleId="Char1">
    <w:name w:val="页脚 Char"/>
    <w:link w:val="a7"/>
    <w:uiPriority w:val="99"/>
    <w:rsid w:val="004C7D94"/>
    <w:rPr>
      <w:kern w:val="2"/>
      <w:sz w:val="18"/>
      <w:szCs w:val="18"/>
    </w:rPr>
  </w:style>
  <w:style w:type="paragraph" w:styleId="a6">
    <w:name w:val="Balloon Text"/>
    <w:basedOn w:val="a"/>
    <w:link w:val="Char0"/>
    <w:uiPriority w:val="99"/>
    <w:unhideWhenUsed/>
    <w:rsid w:val="004C7D94"/>
    <w:rPr>
      <w:sz w:val="18"/>
      <w:szCs w:val="18"/>
    </w:rPr>
  </w:style>
  <w:style w:type="paragraph" w:styleId="a7">
    <w:name w:val="footer"/>
    <w:basedOn w:val="a"/>
    <w:link w:val="Char1"/>
    <w:uiPriority w:val="99"/>
    <w:unhideWhenUsed/>
    <w:rsid w:val="004C7D94"/>
    <w:pPr>
      <w:tabs>
        <w:tab w:val="center" w:pos="4153"/>
        <w:tab w:val="right" w:pos="8306"/>
      </w:tabs>
      <w:snapToGrid w:val="0"/>
      <w:jc w:val="left"/>
    </w:pPr>
    <w:rPr>
      <w:sz w:val="18"/>
      <w:szCs w:val="18"/>
      <w:lang/>
    </w:rPr>
  </w:style>
  <w:style w:type="paragraph" w:styleId="a3">
    <w:name w:val="header"/>
    <w:basedOn w:val="a"/>
    <w:link w:val="Char"/>
    <w:uiPriority w:val="99"/>
    <w:unhideWhenUsed/>
    <w:rsid w:val="004C7D94"/>
    <w:pPr>
      <w:pBdr>
        <w:bottom w:val="single" w:sz="6" w:space="1" w:color="auto"/>
      </w:pBdr>
      <w:tabs>
        <w:tab w:val="center" w:pos="4153"/>
        <w:tab w:val="right" w:pos="8306"/>
      </w:tabs>
      <w:snapToGrid w:val="0"/>
      <w:jc w:val="center"/>
    </w:pPr>
    <w:rPr>
      <w:sz w:val="18"/>
      <w:szCs w:val="18"/>
      <w:lang/>
    </w:rPr>
  </w:style>
  <w:style w:type="table" w:styleId="a8">
    <w:name w:val="Table Grid"/>
    <w:basedOn w:val="a1"/>
    <w:uiPriority w:val="59"/>
    <w:rsid w:val="004C7D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rsid w:val="00F926E3"/>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w:divs>
    <w:div w:id="76102261">
      <w:bodyDiv w:val="1"/>
      <w:marLeft w:val="0"/>
      <w:marRight w:val="0"/>
      <w:marTop w:val="0"/>
      <w:marBottom w:val="0"/>
      <w:divBdr>
        <w:top w:val="none" w:sz="0" w:space="0" w:color="auto"/>
        <w:left w:val="none" w:sz="0" w:space="0" w:color="auto"/>
        <w:bottom w:val="none" w:sz="0" w:space="0" w:color="auto"/>
        <w:right w:val="none" w:sz="0" w:space="0" w:color="auto"/>
      </w:divBdr>
    </w:div>
    <w:div w:id="82262490">
      <w:bodyDiv w:val="1"/>
      <w:marLeft w:val="0"/>
      <w:marRight w:val="0"/>
      <w:marTop w:val="0"/>
      <w:marBottom w:val="0"/>
      <w:divBdr>
        <w:top w:val="none" w:sz="0" w:space="0" w:color="auto"/>
        <w:left w:val="none" w:sz="0" w:space="0" w:color="auto"/>
        <w:bottom w:val="none" w:sz="0" w:space="0" w:color="auto"/>
        <w:right w:val="none" w:sz="0" w:space="0" w:color="auto"/>
      </w:divBdr>
    </w:div>
    <w:div w:id="278800267">
      <w:bodyDiv w:val="1"/>
      <w:marLeft w:val="0"/>
      <w:marRight w:val="0"/>
      <w:marTop w:val="0"/>
      <w:marBottom w:val="0"/>
      <w:divBdr>
        <w:top w:val="none" w:sz="0" w:space="0" w:color="auto"/>
        <w:left w:val="none" w:sz="0" w:space="0" w:color="auto"/>
        <w:bottom w:val="none" w:sz="0" w:space="0" w:color="auto"/>
        <w:right w:val="none" w:sz="0" w:space="0" w:color="auto"/>
      </w:divBdr>
    </w:div>
    <w:div w:id="416172721">
      <w:bodyDiv w:val="1"/>
      <w:marLeft w:val="0"/>
      <w:marRight w:val="0"/>
      <w:marTop w:val="0"/>
      <w:marBottom w:val="0"/>
      <w:divBdr>
        <w:top w:val="none" w:sz="0" w:space="0" w:color="auto"/>
        <w:left w:val="none" w:sz="0" w:space="0" w:color="auto"/>
        <w:bottom w:val="none" w:sz="0" w:space="0" w:color="auto"/>
        <w:right w:val="none" w:sz="0" w:space="0" w:color="auto"/>
      </w:divBdr>
    </w:div>
    <w:div w:id="515727199">
      <w:bodyDiv w:val="1"/>
      <w:marLeft w:val="0"/>
      <w:marRight w:val="0"/>
      <w:marTop w:val="0"/>
      <w:marBottom w:val="0"/>
      <w:divBdr>
        <w:top w:val="none" w:sz="0" w:space="0" w:color="auto"/>
        <w:left w:val="none" w:sz="0" w:space="0" w:color="auto"/>
        <w:bottom w:val="none" w:sz="0" w:space="0" w:color="auto"/>
        <w:right w:val="none" w:sz="0" w:space="0" w:color="auto"/>
      </w:divBdr>
    </w:div>
    <w:div w:id="693966613">
      <w:bodyDiv w:val="1"/>
      <w:marLeft w:val="0"/>
      <w:marRight w:val="0"/>
      <w:marTop w:val="0"/>
      <w:marBottom w:val="0"/>
      <w:divBdr>
        <w:top w:val="none" w:sz="0" w:space="0" w:color="auto"/>
        <w:left w:val="none" w:sz="0" w:space="0" w:color="auto"/>
        <w:bottom w:val="none" w:sz="0" w:space="0" w:color="auto"/>
        <w:right w:val="none" w:sz="0" w:space="0" w:color="auto"/>
      </w:divBdr>
    </w:div>
    <w:div w:id="925965287">
      <w:bodyDiv w:val="1"/>
      <w:marLeft w:val="0"/>
      <w:marRight w:val="0"/>
      <w:marTop w:val="0"/>
      <w:marBottom w:val="0"/>
      <w:divBdr>
        <w:top w:val="none" w:sz="0" w:space="0" w:color="auto"/>
        <w:left w:val="none" w:sz="0" w:space="0" w:color="auto"/>
        <w:bottom w:val="none" w:sz="0" w:space="0" w:color="auto"/>
        <w:right w:val="none" w:sz="0" w:space="0" w:color="auto"/>
      </w:divBdr>
    </w:div>
    <w:div w:id="1003701159">
      <w:bodyDiv w:val="1"/>
      <w:marLeft w:val="0"/>
      <w:marRight w:val="0"/>
      <w:marTop w:val="0"/>
      <w:marBottom w:val="0"/>
      <w:divBdr>
        <w:top w:val="none" w:sz="0" w:space="0" w:color="auto"/>
        <w:left w:val="none" w:sz="0" w:space="0" w:color="auto"/>
        <w:bottom w:val="none" w:sz="0" w:space="0" w:color="auto"/>
        <w:right w:val="none" w:sz="0" w:space="0" w:color="auto"/>
      </w:divBdr>
    </w:div>
    <w:div w:id="1105616719">
      <w:bodyDiv w:val="1"/>
      <w:marLeft w:val="0"/>
      <w:marRight w:val="0"/>
      <w:marTop w:val="0"/>
      <w:marBottom w:val="0"/>
      <w:divBdr>
        <w:top w:val="none" w:sz="0" w:space="0" w:color="auto"/>
        <w:left w:val="none" w:sz="0" w:space="0" w:color="auto"/>
        <w:bottom w:val="none" w:sz="0" w:space="0" w:color="auto"/>
        <w:right w:val="none" w:sz="0" w:space="0" w:color="auto"/>
      </w:divBdr>
    </w:div>
    <w:div w:id="1461340178">
      <w:bodyDiv w:val="1"/>
      <w:marLeft w:val="0"/>
      <w:marRight w:val="0"/>
      <w:marTop w:val="0"/>
      <w:marBottom w:val="0"/>
      <w:divBdr>
        <w:top w:val="none" w:sz="0" w:space="0" w:color="auto"/>
        <w:left w:val="none" w:sz="0" w:space="0" w:color="auto"/>
        <w:bottom w:val="none" w:sz="0" w:space="0" w:color="auto"/>
        <w:right w:val="none" w:sz="0" w:space="0" w:color="auto"/>
      </w:divBdr>
    </w:div>
    <w:div w:id="1531916769">
      <w:bodyDiv w:val="1"/>
      <w:marLeft w:val="0"/>
      <w:marRight w:val="0"/>
      <w:marTop w:val="0"/>
      <w:marBottom w:val="0"/>
      <w:divBdr>
        <w:top w:val="none" w:sz="0" w:space="0" w:color="auto"/>
        <w:left w:val="none" w:sz="0" w:space="0" w:color="auto"/>
        <w:bottom w:val="none" w:sz="0" w:space="0" w:color="auto"/>
        <w:right w:val="none" w:sz="0" w:space="0" w:color="auto"/>
      </w:divBdr>
    </w:div>
    <w:div w:id="1560479326">
      <w:bodyDiv w:val="1"/>
      <w:marLeft w:val="0"/>
      <w:marRight w:val="0"/>
      <w:marTop w:val="0"/>
      <w:marBottom w:val="0"/>
      <w:divBdr>
        <w:top w:val="none" w:sz="0" w:space="0" w:color="auto"/>
        <w:left w:val="none" w:sz="0" w:space="0" w:color="auto"/>
        <w:bottom w:val="none" w:sz="0" w:space="0" w:color="auto"/>
        <w:right w:val="none" w:sz="0" w:space="0" w:color="auto"/>
      </w:divBdr>
    </w:div>
    <w:div w:id="1665235417">
      <w:bodyDiv w:val="1"/>
      <w:marLeft w:val="0"/>
      <w:marRight w:val="0"/>
      <w:marTop w:val="0"/>
      <w:marBottom w:val="0"/>
      <w:divBdr>
        <w:top w:val="none" w:sz="0" w:space="0" w:color="auto"/>
        <w:left w:val="none" w:sz="0" w:space="0" w:color="auto"/>
        <w:bottom w:val="none" w:sz="0" w:space="0" w:color="auto"/>
        <w:right w:val="none" w:sz="0" w:space="0" w:color="auto"/>
      </w:divBdr>
    </w:div>
    <w:div w:id="1729957130">
      <w:bodyDiv w:val="1"/>
      <w:marLeft w:val="0"/>
      <w:marRight w:val="0"/>
      <w:marTop w:val="0"/>
      <w:marBottom w:val="0"/>
      <w:divBdr>
        <w:top w:val="none" w:sz="0" w:space="0" w:color="auto"/>
        <w:left w:val="none" w:sz="0" w:space="0" w:color="auto"/>
        <w:bottom w:val="none" w:sz="0" w:space="0" w:color="auto"/>
        <w:right w:val="none" w:sz="0" w:space="0" w:color="auto"/>
      </w:divBdr>
    </w:div>
    <w:div w:id="1870753035">
      <w:bodyDiv w:val="1"/>
      <w:marLeft w:val="0"/>
      <w:marRight w:val="0"/>
      <w:marTop w:val="0"/>
      <w:marBottom w:val="0"/>
      <w:divBdr>
        <w:top w:val="none" w:sz="0" w:space="0" w:color="auto"/>
        <w:left w:val="none" w:sz="0" w:space="0" w:color="auto"/>
        <w:bottom w:val="none" w:sz="0" w:space="0" w:color="auto"/>
        <w:right w:val="none" w:sz="0" w:space="0" w:color="auto"/>
      </w:divBdr>
    </w:div>
    <w:div w:id="1919318916">
      <w:bodyDiv w:val="1"/>
      <w:marLeft w:val="0"/>
      <w:marRight w:val="0"/>
      <w:marTop w:val="0"/>
      <w:marBottom w:val="0"/>
      <w:divBdr>
        <w:top w:val="none" w:sz="0" w:space="0" w:color="auto"/>
        <w:left w:val="none" w:sz="0" w:space="0" w:color="auto"/>
        <w:bottom w:val="none" w:sz="0" w:space="0" w:color="auto"/>
        <w:right w:val="none" w:sz="0" w:space="0" w:color="auto"/>
      </w:divBdr>
    </w:div>
    <w:div w:id="2001153324">
      <w:bodyDiv w:val="1"/>
      <w:marLeft w:val="0"/>
      <w:marRight w:val="0"/>
      <w:marTop w:val="0"/>
      <w:marBottom w:val="0"/>
      <w:divBdr>
        <w:top w:val="none" w:sz="0" w:space="0" w:color="auto"/>
        <w:left w:val="none" w:sz="0" w:space="0" w:color="auto"/>
        <w:bottom w:val="none" w:sz="0" w:space="0" w:color="auto"/>
        <w:right w:val="none" w:sz="0" w:space="0" w:color="auto"/>
      </w:divBdr>
    </w:div>
    <w:div w:id="20311825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6B84AC-09EC-41DC-A962-5D89416C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28</Pages>
  <Words>1624</Words>
  <Characters>9262</Characters>
  <Application>Microsoft Office Word</Application>
  <DocSecurity>0</DocSecurity>
  <PresentationFormat/>
  <Lines>77</Lines>
  <Paragraphs>21</Paragraphs>
  <Slides>0</Slides>
  <Notes>0</Notes>
  <HiddenSlides>0</HiddenSlides>
  <MMClips>0</MMClips>
  <ScaleCrop>false</ScaleCrop>
  <Company>MS User</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32</cp:revision>
  <cp:lastPrinted>2018-07-24T10:50:00Z</cp:lastPrinted>
  <dcterms:created xsi:type="dcterms:W3CDTF">2018-09-21T10:09:00Z</dcterms:created>
  <dcterms:modified xsi:type="dcterms:W3CDTF">2018-09-25T03:57:00Z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