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F15" w:rsidRDefault="00930F44">
      <w:pPr>
        <w:pStyle w:val="ae"/>
        <w:spacing w:before="0" w:beforeAutospacing="0" w:after="0" w:afterAutospacing="0"/>
        <w:jc w:val="center"/>
        <w:outlineLvl w:val="0"/>
        <w:rPr>
          <w:rFonts w:ascii="黑体" w:eastAsia="黑体" w:hAnsi="黑体"/>
          <w:snapToGrid w:val="0"/>
          <w:sz w:val="30"/>
          <w:szCs w:val="30"/>
        </w:rPr>
      </w:pPr>
      <w:r>
        <w:rPr>
          <w:rFonts w:ascii="黑体" w:eastAsia="黑体" w:hAnsi="黑体" w:hint="eastAsia"/>
          <w:snapToGrid w:val="0"/>
          <w:sz w:val="30"/>
          <w:szCs w:val="30"/>
        </w:rPr>
        <w:t>一、建设项目基本情况</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445"/>
        <w:gridCol w:w="1825"/>
        <w:gridCol w:w="2352"/>
        <w:gridCol w:w="1795"/>
        <w:gridCol w:w="3221"/>
      </w:tblGrid>
      <w:tr w:rsidR="00F67F15">
        <w:trPr>
          <w:trHeight w:val="397"/>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建设项目名称</w:t>
            </w:r>
          </w:p>
        </w:tc>
        <w:tc>
          <w:tcPr>
            <w:tcW w:w="7368" w:type="dxa"/>
            <w:gridSpan w:val="3"/>
            <w:vAlign w:val="center"/>
          </w:tcPr>
          <w:p w:rsidR="00F67F15" w:rsidRDefault="00930F44">
            <w:pPr>
              <w:adjustRightInd w:val="0"/>
              <w:snapToGrid w:val="0"/>
              <w:jc w:val="center"/>
              <w:rPr>
                <w:sz w:val="24"/>
              </w:rPr>
            </w:pPr>
            <w:r>
              <w:rPr>
                <w:bCs/>
                <w:color w:val="000000"/>
                <w:sz w:val="24"/>
              </w:rPr>
              <w:t>新乡市</w:t>
            </w:r>
            <w:r>
              <w:rPr>
                <w:rFonts w:hint="eastAsia"/>
                <w:bCs/>
                <w:color w:val="000000"/>
                <w:sz w:val="24"/>
              </w:rPr>
              <w:t>金谷液压科技</w:t>
            </w:r>
            <w:r>
              <w:rPr>
                <w:bCs/>
                <w:color w:val="000000"/>
                <w:sz w:val="24"/>
              </w:rPr>
              <w:t>有限公司</w:t>
            </w:r>
            <w:r>
              <w:rPr>
                <w:rFonts w:hint="eastAsia"/>
                <w:bCs/>
                <w:color w:val="000000"/>
                <w:sz w:val="24"/>
              </w:rPr>
              <w:t>装甲车辆零部件研发与生产项目</w:t>
            </w:r>
          </w:p>
        </w:tc>
      </w:tr>
      <w:tr w:rsidR="00F67F15">
        <w:trPr>
          <w:trHeight w:val="397"/>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项目代码</w:t>
            </w:r>
          </w:p>
        </w:tc>
        <w:tc>
          <w:tcPr>
            <w:tcW w:w="7368" w:type="dxa"/>
            <w:gridSpan w:val="3"/>
            <w:vAlign w:val="center"/>
          </w:tcPr>
          <w:p w:rsidR="00F67F15" w:rsidRDefault="00930F44">
            <w:pPr>
              <w:adjustRightInd w:val="0"/>
              <w:snapToGrid w:val="0"/>
              <w:jc w:val="center"/>
              <w:rPr>
                <w:sz w:val="24"/>
              </w:rPr>
            </w:pPr>
            <w:r>
              <w:rPr>
                <w:color w:val="000000"/>
                <w:sz w:val="24"/>
              </w:rPr>
              <w:t>2</w:t>
            </w:r>
            <w:r>
              <w:rPr>
                <w:rFonts w:hint="eastAsia"/>
                <w:color w:val="000000"/>
                <w:sz w:val="24"/>
              </w:rPr>
              <w:t>201</w:t>
            </w:r>
            <w:r>
              <w:rPr>
                <w:color w:val="000000"/>
                <w:sz w:val="24"/>
              </w:rPr>
              <w:t>-4107</w:t>
            </w:r>
            <w:r>
              <w:rPr>
                <w:rFonts w:hint="eastAsia"/>
                <w:color w:val="000000"/>
                <w:sz w:val="24"/>
              </w:rPr>
              <w:t>7</w:t>
            </w:r>
            <w:r>
              <w:rPr>
                <w:color w:val="000000"/>
                <w:sz w:val="24"/>
              </w:rPr>
              <w:t>1-04-0</w:t>
            </w:r>
            <w:r>
              <w:rPr>
                <w:rFonts w:hint="eastAsia"/>
                <w:color w:val="000000"/>
                <w:sz w:val="24"/>
              </w:rPr>
              <w:t>1</w:t>
            </w:r>
            <w:r>
              <w:rPr>
                <w:color w:val="000000"/>
                <w:sz w:val="24"/>
              </w:rPr>
              <w:t>-</w:t>
            </w:r>
            <w:r>
              <w:rPr>
                <w:rFonts w:hint="eastAsia"/>
                <w:color w:val="000000"/>
                <w:sz w:val="24"/>
              </w:rPr>
              <w:t>476677</w:t>
            </w:r>
          </w:p>
        </w:tc>
      </w:tr>
      <w:tr w:rsidR="00F67F15">
        <w:trPr>
          <w:trHeight w:val="584"/>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建设单位联系人</w:t>
            </w:r>
          </w:p>
        </w:tc>
        <w:tc>
          <w:tcPr>
            <w:tcW w:w="2352" w:type="dxa"/>
            <w:vAlign w:val="center"/>
          </w:tcPr>
          <w:p w:rsidR="00F67F15" w:rsidRDefault="00930F44">
            <w:pPr>
              <w:adjustRightInd w:val="0"/>
              <w:snapToGrid w:val="0"/>
              <w:jc w:val="center"/>
              <w:rPr>
                <w:bCs/>
                <w:color w:val="000000"/>
                <w:sz w:val="24"/>
              </w:rPr>
            </w:pPr>
            <w:r>
              <w:rPr>
                <w:rFonts w:hint="eastAsia"/>
                <w:bCs/>
                <w:color w:val="000000"/>
                <w:sz w:val="24"/>
              </w:rPr>
              <w:t>王正心</w:t>
            </w:r>
          </w:p>
          <w:p w:rsidR="00F67F15" w:rsidRDefault="00930F44">
            <w:pPr>
              <w:adjustRightInd w:val="0"/>
              <w:snapToGrid w:val="0"/>
              <w:jc w:val="center"/>
              <w:rPr>
                <w:bCs/>
                <w:color w:val="000000"/>
                <w:sz w:val="24"/>
              </w:rPr>
            </w:pPr>
            <w:r>
              <w:rPr>
                <w:rFonts w:hint="eastAsia"/>
                <w:bCs/>
                <w:color w:val="000000"/>
                <w:sz w:val="24"/>
              </w:rPr>
              <w:t>210105197102241437</w:t>
            </w:r>
          </w:p>
        </w:tc>
        <w:tc>
          <w:tcPr>
            <w:tcW w:w="1795" w:type="dxa"/>
            <w:vAlign w:val="center"/>
          </w:tcPr>
          <w:p w:rsidR="00F67F15" w:rsidRDefault="00930F44">
            <w:pPr>
              <w:adjustRightInd w:val="0"/>
              <w:snapToGrid w:val="0"/>
              <w:jc w:val="center"/>
              <w:rPr>
                <w:bCs/>
                <w:color w:val="000000"/>
                <w:sz w:val="24"/>
              </w:rPr>
            </w:pPr>
            <w:r>
              <w:rPr>
                <w:rFonts w:hint="eastAsia"/>
                <w:bCs/>
                <w:color w:val="000000"/>
                <w:sz w:val="24"/>
              </w:rPr>
              <w:t>联系方式</w:t>
            </w:r>
          </w:p>
        </w:tc>
        <w:tc>
          <w:tcPr>
            <w:tcW w:w="3221" w:type="dxa"/>
            <w:vAlign w:val="center"/>
          </w:tcPr>
          <w:p w:rsidR="00F67F15" w:rsidRDefault="00930F44">
            <w:pPr>
              <w:adjustRightInd w:val="0"/>
              <w:snapToGrid w:val="0"/>
              <w:jc w:val="center"/>
              <w:rPr>
                <w:sz w:val="24"/>
              </w:rPr>
            </w:pPr>
            <w:r>
              <w:rPr>
                <w:rFonts w:hint="eastAsia"/>
                <w:sz w:val="24"/>
              </w:rPr>
              <w:t xml:space="preserve">13523878116                                                                                                                                                                                                                                                     </w:t>
            </w:r>
            <w:r>
              <w:rPr>
                <w:rFonts w:hint="eastAsia"/>
                <w:sz w:val="24"/>
              </w:rPr>
              <w:t xml:space="preserve">                                                                                                                                                                                                    </w:t>
            </w:r>
          </w:p>
        </w:tc>
      </w:tr>
      <w:tr w:rsidR="00F67F15">
        <w:trPr>
          <w:trHeight w:val="377"/>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统一社会信用代码</w:t>
            </w:r>
          </w:p>
        </w:tc>
        <w:tc>
          <w:tcPr>
            <w:tcW w:w="7368" w:type="dxa"/>
            <w:gridSpan w:val="3"/>
            <w:vAlign w:val="center"/>
          </w:tcPr>
          <w:p w:rsidR="00F67F15" w:rsidRDefault="00930F44">
            <w:pPr>
              <w:adjustRightInd w:val="0"/>
              <w:snapToGrid w:val="0"/>
              <w:jc w:val="center"/>
              <w:rPr>
                <w:bCs/>
                <w:color w:val="000000"/>
                <w:sz w:val="24"/>
              </w:rPr>
            </w:pPr>
            <w:r>
              <w:rPr>
                <w:rFonts w:hint="eastAsia"/>
                <w:bCs/>
                <w:color w:val="000000"/>
                <w:sz w:val="24"/>
              </w:rPr>
              <w:t>91410700MA9K2P8P60</w:t>
            </w:r>
          </w:p>
        </w:tc>
      </w:tr>
      <w:tr w:rsidR="00F67F15">
        <w:trPr>
          <w:trHeight w:val="397"/>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建设地点</w:t>
            </w:r>
          </w:p>
        </w:tc>
        <w:tc>
          <w:tcPr>
            <w:tcW w:w="7368" w:type="dxa"/>
            <w:gridSpan w:val="3"/>
            <w:vAlign w:val="center"/>
          </w:tcPr>
          <w:p w:rsidR="00F67F15" w:rsidRDefault="00930F44">
            <w:pPr>
              <w:adjustRightInd w:val="0"/>
              <w:snapToGrid w:val="0"/>
              <w:jc w:val="center"/>
              <w:rPr>
                <w:sz w:val="24"/>
              </w:rPr>
            </w:pPr>
            <w:r>
              <w:rPr>
                <w:rFonts w:hint="eastAsia"/>
                <w:sz w:val="24"/>
              </w:rPr>
              <w:t>新乡市新乡高新技术产业集聚区（含新乡高新技术开发区）河南省新乡市</w:t>
            </w:r>
            <w:r>
              <w:rPr>
                <w:rFonts w:hint="eastAsia"/>
                <w:sz w:val="24"/>
              </w:rPr>
              <w:t>G107</w:t>
            </w:r>
            <w:r>
              <w:rPr>
                <w:rFonts w:hint="eastAsia"/>
                <w:sz w:val="24"/>
              </w:rPr>
              <w:t>与德源路交叉口东南角航空航天制造产业园</w:t>
            </w:r>
            <w:r>
              <w:rPr>
                <w:rFonts w:hint="eastAsia"/>
                <w:sz w:val="24"/>
              </w:rPr>
              <w:t>C7</w:t>
            </w:r>
          </w:p>
        </w:tc>
      </w:tr>
      <w:tr w:rsidR="00F67F15">
        <w:trPr>
          <w:trHeight w:val="358"/>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地理坐标</w:t>
            </w:r>
          </w:p>
        </w:tc>
        <w:tc>
          <w:tcPr>
            <w:tcW w:w="7368" w:type="dxa"/>
            <w:gridSpan w:val="3"/>
            <w:vAlign w:val="center"/>
          </w:tcPr>
          <w:p w:rsidR="00F67F15" w:rsidRDefault="00930F44">
            <w:pPr>
              <w:jc w:val="center"/>
              <w:rPr>
                <w:sz w:val="24"/>
              </w:rPr>
            </w:pPr>
            <w:r>
              <w:rPr>
                <w:rFonts w:hint="eastAsia"/>
                <w:sz w:val="24"/>
              </w:rPr>
              <w:t>113</w:t>
            </w:r>
            <w:r>
              <w:rPr>
                <w:sz w:val="24"/>
              </w:rPr>
              <w:t>度</w:t>
            </w:r>
            <w:r>
              <w:rPr>
                <w:rFonts w:hint="eastAsia"/>
                <w:sz w:val="24"/>
              </w:rPr>
              <w:t>91</w:t>
            </w:r>
            <w:r>
              <w:rPr>
                <w:sz w:val="24"/>
              </w:rPr>
              <w:t>分</w:t>
            </w:r>
            <w:r>
              <w:rPr>
                <w:rFonts w:hint="eastAsia"/>
                <w:sz w:val="24"/>
              </w:rPr>
              <w:t>6.174</w:t>
            </w:r>
            <w:r>
              <w:rPr>
                <w:sz w:val="24"/>
              </w:rPr>
              <w:t>秒，</w:t>
            </w:r>
            <w:r>
              <w:rPr>
                <w:sz w:val="24"/>
              </w:rPr>
              <w:t>35</w:t>
            </w:r>
            <w:r>
              <w:rPr>
                <w:sz w:val="24"/>
              </w:rPr>
              <w:t>度</w:t>
            </w:r>
            <w:r>
              <w:rPr>
                <w:rFonts w:hint="eastAsia"/>
                <w:sz w:val="24"/>
              </w:rPr>
              <w:t>23</w:t>
            </w:r>
            <w:r>
              <w:rPr>
                <w:sz w:val="24"/>
              </w:rPr>
              <w:t>分</w:t>
            </w:r>
            <w:r>
              <w:rPr>
                <w:rFonts w:hint="eastAsia"/>
                <w:sz w:val="24"/>
              </w:rPr>
              <w:t>7.33</w:t>
            </w:r>
            <w:r>
              <w:rPr>
                <w:sz w:val="24"/>
              </w:rPr>
              <w:t>秒</w:t>
            </w:r>
          </w:p>
        </w:tc>
      </w:tr>
      <w:tr w:rsidR="00F67F15">
        <w:trPr>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国民经济</w:t>
            </w:r>
          </w:p>
          <w:p w:rsidR="00F67F15" w:rsidRDefault="00930F44">
            <w:pPr>
              <w:adjustRightInd w:val="0"/>
              <w:snapToGrid w:val="0"/>
              <w:jc w:val="center"/>
              <w:rPr>
                <w:sz w:val="24"/>
              </w:rPr>
            </w:pPr>
            <w:r>
              <w:rPr>
                <w:sz w:val="24"/>
              </w:rPr>
              <w:t>行业类别</w:t>
            </w:r>
          </w:p>
        </w:tc>
        <w:tc>
          <w:tcPr>
            <w:tcW w:w="2352" w:type="dxa"/>
            <w:vAlign w:val="center"/>
          </w:tcPr>
          <w:p w:rsidR="00F67F15" w:rsidRDefault="00930F44">
            <w:pPr>
              <w:adjustRightInd w:val="0"/>
              <w:snapToGrid w:val="0"/>
              <w:rPr>
                <w:color w:val="000000"/>
                <w:kern w:val="36"/>
                <w:sz w:val="24"/>
              </w:rPr>
            </w:pPr>
            <w:r>
              <w:rPr>
                <w:color w:val="000000"/>
                <w:kern w:val="36"/>
                <w:sz w:val="24"/>
              </w:rPr>
              <w:t>C</w:t>
            </w:r>
            <w:r>
              <w:rPr>
                <w:rFonts w:hint="eastAsia"/>
                <w:color w:val="000000"/>
                <w:kern w:val="36"/>
                <w:sz w:val="24"/>
              </w:rPr>
              <w:t>3444</w:t>
            </w:r>
            <w:r>
              <w:rPr>
                <w:rFonts w:hint="eastAsia"/>
                <w:color w:val="000000"/>
                <w:kern w:val="36"/>
                <w:sz w:val="24"/>
              </w:rPr>
              <w:t>液压动力机械及元件制造</w:t>
            </w:r>
          </w:p>
          <w:p w:rsidR="00F67F15" w:rsidRDefault="00930F44">
            <w:pPr>
              <w:adjustRightInd w:val="0"/>
              <w:snapToGrid w:val="0"/>
              <w:rPr>
                <w:color w:val="000000"/>
                <w:kern w:val="36"/>
                <w:sz w:val="24"/>
              </w:rPr>
            </w:pPr>
            <w:r>
              <w:rPr>
                <w:color w:val="000000"/>
                <w:kern w:val="36"/>
                <w:sz w:val="24"/>
              </w:rPr>
              <w:t>C</w:t>
            </w:r>
            <w:r>
              <w:rPr>
                <w:rFonts w:hint="eastAsia"/>
                <w:color w:val="000000"/>
                <w:kern w:val="36"/>
                <w:sz w:val="24"/>
              </w:rPr>
              <w:t>3463</w:t>
            </w:r>
            <w:r>
              <w:rPr>
                <w:rFonts w:hint="eastAsia"/>
                <w:color w:val="000000"/>
                <w:kern w:val="36"/>
                <w:sz w:val="24"/>
              </w:rPr>
              <w:t>气体、液体分离及纯净设备制造</w:t>
            </w:r>
          </w:p>
          <w:p w:rsidR="00F67F15" w:rsidRDefault="00930F44">
            <w:pPr>
              <w:adjustRightInd w:val="0"/>
              <w:snapToGrid w:val="0"/>
              <w:rPr>
                <w:color w:val="000000"/>
                <w:kern w:val="36"/>
                <w:sz w:val="24"/>
              </w:rPr>
            </w:pPr>
            <w:r>
              <w:rPr>
                <w:color w:val="000000"/>
                <w:kern w:val="36"/>
                <w:sz w:val="24"/>
              </w:rPr>
              <w:t>C</w:t>
            </w:r>
            <w:r>
              <w:rPr>
                <w:rFonts w:hint="eastAsia"/>
                <w:color w:val="000000"/>
                <w:kern w:val="36"/>
                <w:sz w:val="24"/>
              </w:rPr>
              <w:t>3484</w:t>
            </w:r>
            <w:r>
              <w:rPr>
                <w:rFonts w:hint="eastAsia"/>
                <w:color w:val="000000"/>
                <w:kern w:val="36"/>
                <w:sz w:val="24"/>
              </w:rPr>
              <w:t>机械零部件加工</w:t>
            </w:r>
          </w:p>
          <w:p w:rsidR="00F67F15" w:rsidRDefault="00930F44">
            <w:pPr>
              <w:adjustRightInd w:val="0"/>
              <w:snapToGrid w:val="0"/>
              <w:rPr>
                <w:color w:val="000000"/>
                <w:kern w:val="36"/>
                <w:sz w:val="24"/>
              </w:rPr>
            </w:pPr>
            <w:r>
              <w:rPr>
                <w:color w:val="000000"/>
                <w:kern w:val="36"/>
                <w:sz w:val="24"/>
              </w:rPr>
              <w:t>C</w:t>
            </w:r>
            <w:r>
              <w:rPr>
                <w:rFonts w:hint="eastAsia"/>
                <w:color w:val="000000"/>
                <w:kern w:val="36"/>
                <w:sz w:val="24"/>
              </w:rPr>
              <w:t>2913</w:t>
            </w:r>
            <w:r>
              <w:rPr>
                <w:rFonts w:hint="eastAsia"/>
                <w:color w:val="000000"/>
                <w:kern w:val="36"/>
                <w:sz w:val="24"/>
              </w:rPr>
              <w:t>橡胶零件制造</w:t>
            </w:r>
          </w:p>
        </w:tc>
        <w:tc>
          <w:tcPr>
            <w:tcW w:w="1795" w:type="dxa"/>
            <w:vAlign w:val="center"/>
          </w:tcPr>
          <w:p w:rsidR="00F67F15" w:rsidRDefault="00930F44">
            <w:pPr>
              <w:adjustRightInd w:val="0"/>
              <w:snapToGrid w:val="0"/>
              <w:jc w:val="center"/>
              <w:rPr>
                <w:sz w:val="24"/>
              </w:rPr>
            </w:pPr>
            <w:bookmarkStart w:id="0" w:name="_Hlk49843745"/>
            <w:r>
              <w:rPr>
                <w:sz w:val="24"/>
              </w:rPr>
              <w:t>建设项目</w:t>
            </w:r>
          </w:p>
          <w:p w:rsidR="00F67F15" w:rsidRDefault="00930F44">
            <w:pPr>
              <w:adjustRightInd w:val="0"/>
              <w:snapToGrid w:val="0"/>
              <w:jc w:val="center"/>
              <w:rPr>
                <w:sz w:val="24"/>
              </w:rPr>
            </w:pPr>
            <w:r>
              <w:rPr>
                <w:sz w:val="24"/>
              </w:rPr>
              <w:t>行业类别</w:t>
            </w:r>
            <w:bookmarkEnd w:id="0"/>
          </w:p>
        </w:tc>
        <w:tc>
          <w:tcPr>
            <w:tcW w:w="3221" w:type="dxa"/>
            <w:vAlign w:val="center"/>
          </w:tcPr>
          <w:p w:rsidR="00F67F15" w:rsidRDefault="00930F44">
            <w:pPr>
              <w:widowControl/>
              <w:rPr>
                <w:sz w:val="24"/>
              </w:rPr>
            </w:pPr>
            <w:r>
              <w:rPr>
                <w:sz w:val="24"/>
              </w:rPr>
              <w:t>三十</w:t>
            </w:r>
            <w:r>
              <w:rPr>
                <w:rFonts w:hint="eastAsia"/>
                <w:sz w:val="24"/>
              </w:rPr>
              <w:t>一</w:t>
            </w:r>
            <w:r>
              <w:rPr>
                <w:sz w:val="24"/>
              </w:rPr>
              <w:t>“</w:t>
            </w:r>
            <w:r>
              <w:rPr>
                <w:sz w:val="24"/>
              </w:rPr>
              <w:t>通用设备制造业</w:t>
            </w:r>
            <w:r>
              <w:rPr>
                <w:sz w:val="24"/>
              </w:rPr>
              <w:t xml:space="preserve"> 34</w:t>
            </w:r>
          </w:p>
          <w:p w:rsidR="00F67F15" w:rsidRDefault="00930F44">
            <w:pPr>
              <w:widowControl/>
              <w:rPr>
                <w:sz w:val="24"/>
              </w:rPr>
            </w:pPr>
            <w:r>
              <w:rPr>
                <w:sz w:val="24"/>
              </w:rPr>
              <w:t>”</w:t>
            </w:r>
            <w:r>
              <w:rPr>
                <w:sz w:val="24"/>
              </w:rPr>
              <w:t>第</w:t>
            </w:r>
            <w:r>
              <w:rPr>
                <w:sz w:val="24"/>
              </w:rPr>
              <w:t>6</w:t>
            </w:r>
            <w:r>
              <w:rPr>
                <w:rFonts w:hint="eastAsia"/>
                <w:sz w:val="24"/>
              </w:rPr>
              <w:t>9</w:t>
            </w:r>
            <w:r>
              <w:rPr>
                <w:sz w:val="24"/>
              </w:rPr>
              <w:t>条</w:t>
            </w:r>
            <w:r>
              <w:rPr>
                <w:sz w:val="24"/>
              </w:rPr>
              <w:t>“</w:t>
            </w:r>
            <w:r>
              <w:rPr>
                <w:sz w:val="24"/>
              </w:rPr>
              <w:t>其他（仅分割、焊接、组装的除外；年用非溶剂型低</w:t>
            </w:r>
            <w:r>
              <w:rPr>
                <w:sz w:val="24"/>
              </w:rPr>
              <w:t>VOCs</w:t>
            </w:r>
            <w:r>
              <w:rPr>
                <w:sz w:val="24"/>
              </w:rPr>
              <w:t>含量涂料</w:t>
            </w:r>
            <w:r>
              <w:rPr>
                <w:sz w:val="24"/>
              </w:rPr>
              <w:t>10</w:t>
            </w:r>
            <w:r>
              <w:rPr>
                <w:sz w:val="24"/>
              </w:rPr>
              <w:t>吨以下的除外）</w:t>
            </w:r>
            <w:r>
              <w:rPr>
                <w:sz w:val="24"/>
              </w:rPr>
              <w:t>”</w:t>
            </w:r>
          </w:p>
          <w:p w:rsidR="00F67F15" w:rsidRDefault="00930F44">
            <w:pPr>
              <w:widowControl/>
              <w:rPr>
                <w:sz w:val="24"/>
              </w:rPr>
            </w:pPr>
            <w:r>
              <w:rPr>
                <w:rFonts w:hint="eastAsia"/>
                <w:sz w:val="24"/>
              </w:rPr>
              <w:t>二十</w:t>
            </w:r>
            <w:r>
              <w:rPr>
                <w:rFonts w:hint="eastAsia"/>
                <w:sz w:val="24"/>
              </w:rPr>
              <w:t>六</w:t>
            </w:r>
            <w:r>
              <w:rPr>
                <w:rFonts w:hint="eastAsia"/>
                <w:sz w:val="24"/>
              </w:rPr>
              <w:t>“</w:t>
            </w:r>
            <w:r>
              <w:rPr>
                <w:sz w:val="24"/>
              </w:rPr>
              <w:t>橡胶和塑料制品业</w:t>
            </w:r>
            <w:r>
              <w:rPr>
                <w:sz w:val="24"/>
              </w:rPr>
              <w:t>29</w:t>
            </w:r>
          </w:p>
          <w:p w:rsidR="00F67F15" w:rsidRDefault="00930F44">
            <w:pPr>
              <w:widowControl/>
              <w:rPr>
                <w:sz w:val="24"/>
              </w:rPr>
            </w:pPr>
            <w:r>
              <w:rPr>
                <w:rFonts w:hint="eastAsia"/>
                <w:sz w:val="24"/>
              </w:rPr>
              <w:t>”第</w:t>
            </w:r>
            <w:r>
              <w:rPr>
                <w:rFonts w:hint="eastAsia"/>
                <w:sz w:val="24"/>
              </w:rPr>
              <w:t>52</w:t>
            </w:r>
            <w:r>
              <w:rPr>
                <w:rFonts w:hint="eastAsia"/>
                <w:sz w:val="24"/>
              </w:rPr>
              <w:t>条“其他”</w:t>
            </w:r>
          </w:p>
        </w:tc>
      </w:tr>
      <w:tr w:rsidR="00F67F15">
        <w:trPr>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建设性质</w:t>
            </w:r>
          </w:p>
        </w:tc>
        <w:tc>
          <w:tcPr>
            <w:tcW w:w="2352" w:type="dxa"/>
            <w:vAlign w:val="center"/>
          </w:tcPr>
          <w:p w:rsidR="00F67F15" w:rsidRDefault="00930F44">
            <w:pPr>
              <w:jc w:val="left"/>
              <w:rPr>
                <w:sz w:val="24"/>
              </w:rPr>
            </w:pPr>
            <w:r>
              <w:rPr>
                <w:sz w:val="24"/>
              </w:rPr>
              <w:sym w:font="Wingdings 2" w:char="0052"/>
            </w:r>
            <w:r>
              <w:rPr>
                <w:sz w:val="24"/>
              </w:rPr>
              <w:t>新建（迁建）</w:t>
            </w:r>
          </w:p>
          <w:p w:rsidR="00F67F15" w:rsidRDefault="00930F44">
            <w:pPr>
              <w:jc w:val="left"/>
              <w:rPr>
                <w:sz w:val="24"/>
              </w:rPr>
            </w:pPr>
            <w:r>
              <w:rPr>
                <w:sz w:val="24"/>
              </w:rPr>
              <w:sym w:font="Wingdings 2" w:char="00A3"/>
            </w:r>
            <w:r>
              <w:rPr>
                <w:sz w:val="24"/>
              </w:rPr>
              <w:t>改建</w:t>
            </w:r>
          </w:p>
          <w:p w:rsidR="00F67F15" w:rsidRDefault="00930F44">
            <w:pPr>
              <w:jc w:val="left"/>
              <w:rPr>
                <w:sz w:val="24"/>
              </w:rPr>
            </w:pPr>
            <w:r>
              <w:rPr>
                <w:sz w:val="24"/>
              </w:rPr>
              <w:sym w:font="Wingdings 2" w:char="00A3"/>
            </w:r>
            <w:r>
              <w:rPr>
                <w:sz w:val="24"/>
              </w:rPr>
              <w:t>扩建</w:t>
            </w:r>
          </w:p>
          <w:p w:rsidR="00F67F15" w:rsidRDefault="00930F44">
            <w:pPr>
              <w:jc w:val="left"/>
              <w:rPr>
                <w:sz w:val="24"/>
              </w:rPr>
            </w:pPr>
            <w:r>
              <w:rPr>
                <w:sz w:val="24"/>
              </w:rPr>
              <w:sym w:font="Wingdings 2" w:char="00A3"/>
            </w:r>
            <w:r>
              <w:rPr>
                <w:sz w:val="24"/>
              </w:rPr>
              <w:t>技术改造</w:t>
            </w:r>
          </w:p>
        </w:tc>
        <w:tc>
          <w:tcPr>
            <w:tcW w:w="1795" w:type="dxa"/>
            <w:vAlign w:val="center"/>
          </w:tcPr>
          <w:p w:rsidR="00F67F15" w:rsidRDefault="00930F44">
            <w:pPr>
              <w:adjustRightInd w:val="0"/>
              <w:snapToGrid w:val="0"/>
              <w:jc w:val="center"/>
              <w:rPr>
                <w:sz w:val="24"/>
              </w:rPr>
            </w:pPr>
            <w:r>
              <w:rPr>
                <w:sz w:val="24"/>
              </w:rPr>
              <w:t>建设项目</w:t>
            </w:r>
          </w:p>
          <w:p w:rsidR="00F67F15" w:rsidRDefault="00930F44">
            <w:pPr>
              <w:adjustRightInd w:val="0"/>
              <w:snapToGrid w:val="0"/>
              <w:jc w:val="center"/>
              <w:rPr>
                <w:sz w:val="24"/>
              </w:rPr>
            </w:pPr>
            <w:r>
              <w:rPr>
                <w:sz w:val="24"/>
              </w:rPr>
              <w:t>申报情形</w:t>
            </w:r>
          </w:p>
        </w:tc>
        <w:tc>
          <w:tcPr>
            <w:tcW w:w="3221" w:type="dxa"/>
            <w:vAlign w:val="center"/>
          </w:tcPr>
          <w:p w:rsidR="00F67F15" w:rsidRDefault="00930F44">
            <w:pPr>
              <w:jc w:val="left"/>
              <w:rPr>
                <w:sz w:val="24"/>
              </w:rPr>
            </w:pPr>
            <w:r>
              <w:rPr>
                <w:sz w:val="24"/>
              </w:rPr>
              <w:sym w:font="Wingdings 2" w:char="0052"/>
            </w:r>
            <w:r>
              <w:rPr>
                <w:sz w:val="24"/>
              </w:rPr>
              <w:t>首次申报项目</w:t>
            </w:r>
            <w:r>
              <w:rPr>
                <w:sz w:val="24"/>
              </w:rPr>
              <w:t xml:space="preserve">             </w:t>
            </w:r>
          </w:p>
          <w:p w:rsidR="00F67F15" w:rsidRDefault="00930F44">
            <w:pPr>
              <w:jc w:val="left"/>
              <w:rPr>
                <w:sz w:val="24"/>
              </w:rPr>
            </w:pPr>
            <w:r>
              <w:rPr>
                <w:sz w:val="24"/>
              </w:rPr>
              <w:sym w:font="Wingdings 2" w:char="00A3"/>
            </w:r>
            <w:r>
              <w:rPr>
                <w:sz w:val="24"/>
              </w:rPr>
              <w:t>不予批准后再次申报项目</w:t>
            </w:r>
          </w:p>
          <w:p w:rsidR="00F67F15" w:rsidRDefault="00930F44">
            <w:pPr>
              <w:jc w:val="left"/>
              <w:rPr>
                <w:sz w:val="24"/>
              </w:rPr>
            </w:pPr>
            <w:r>
              <w:rPr>
                <w:sz w:val="24"/>
              </w:rPr>
              <w:sym w:font="Wingdings 2" w:char="00A3"/>
            </w:r>
            <w:r>
              <w:rPr>
                <w:sz w:val="24"/>
              </w:rPr>
              <w:t>超五年重新审核项目</w:t>
            </w:r>
            <w:r>
              <w:rPr>
                <w:sz w:val="24"/>
              </w:rPr>
              <w:t xml:space="preserve">     </w:t>
            </w:r>
          </w:p>
          <w:p w:rsidR="00F67F15" w:rsidRDefault="00930F44">
            <w:pPr>
              <w:jc w:val="left"/>
              <w:rPr>
                <w:sz w:val="24"/>
              </w:rPr>
            </w:pPr>
            <w:r>
              <w:rPr>
                <w:sz w:val="24"/>
              </w:rPr>
              <w:sym w:font="Wingdings 2" w:char="00A3"/>
            </w:r>
            <w:r>
              <w:rPr>
                <w:sz w:val="24"/>
              </w:rPr>
              <w:t>重大变动重新报批项目</w:t>
            </w:r>
          </w:p>
        </w:tc>
      </w:tr>
      <w:tr w:rsidR="00F67F15">
        <w:trPr>
          <w:trHeight w:val="779"/>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项目审批（核准</w:t>
            </w:r>
            <w:r>
              <w:rPr>
                <w:sz w:val="24"/>
              </w:rPr>
              <w:t>/</w:t>
            </w:r>
          </w:p>
          <w:p w:rsidR="00F67F15" w:rsidRDefault="00930F44">
            <w:pPr>
              <w:adjustRightInd w:val="0"/>
              <w:snapToGrid w:val="0"/>
              <w:jc w:val="center"/>
              <w:rPr>
                <w:sz w:val="24"/>
              </w:rPr>
            </w:pPr>
            <w:r>
              <w:rPr>
                <w:sz w:val="24"/>
              </w:rPr>
              <w:t>备案）部门（选填）</w:t>
            </w:r>
          </w:p>
        </w:tc>
        <w:tc>
          <w:tcPr>
            <w:tcW w:w="2352" w:type="dxa"/>
            <w:vAlign w:val="center"/>
          </w:tcPr>
          <w:p w:rsidR="00F67F15" w:rsidRDefault="00930F44">
            <w:pPr>
              <w:adjustRightInd w:val="0"/>
              <w:snapToGrid w:val="0"/>
              <w:jc w:val="center"/>
              <w:rPr>
                <w:sz w:val="24"/>
              </w:rPr>
            </w:pPr>
            <w:r>
              <w:rPr>
                <w:rFonts w:hint="eastAsia"/>
                <w:color w:val="000000"/>
                <w:sz w:val="24"/>
              </w:rPr>
              <w:t>新乡高新技术产业开发区管理委员会经济发展局</w:t>
            </w:r>
          </w:p>
        </w:tc>
        <w:tc>
          <w:tcPr>
            <w:tcW w:w="1795" w:type="dxa"/>
            <w:vAlign w:val="center"/>
          </w:tcPr>
          <w:p w:rsidR="00F67F15" w:rsidRDefault="00930F44">
            <w:pPr>
              <w:adjustRightInd w:val="0"/>
              <w:snapToGrid w:val="0"/>
              <w:jc w:val="center"/>
              <w:rPr>
                <w:sz w:val="24"/>
              </w:rPr>
            </w:pPr>
            <w:r>
              <w:rPr>
                <w:sz w:val="24"/>
              </w:rPr>
              <w:t>项目审批（核准</w:t>
            </w:r>
            <w:r>
              <w:rPr>
                <w:sz w:val="24"/>
              </w:rPr>
              <w:t>/</w:t>
            </w:r>
          </w:p>
          <w:p w:rsidR="00F67F15" w:rsidRDefault="00930F44">
            <w:pPr>
              <w:adjustRightInd w:val="0"/>
              <w:snapToGrid w:val="0"/>
              <w:jc w:val="center"/>
              <w:rPr>
                <w:sz w:val="24"/>
              </w:rPr>
            </w:pPr>
            <w:r>
              <w:rPr>
                <w:sz w:val="24"/>
              </w:rPr>
              <w:t>备案）文号（选填）</w:t>
            </w:r>
          </w:p>
        </w:tc>
        <w:tc>
          <w:tcPr>
            <w:tcW w:w="3221" w:type="dxa"/>
            <w:vAlign w:val="center"/>
          </w:tcPr>
          <w:p w:rsidR="00F67F15" w:rsidRDefault="00930F44">
            <w:pPr>
              <w:adjustRightInd w:val="0"/>
              <w:snapToGrid w:val="0"/>
              <w:jc w:val="center"/>
              <w:rPr>
                <w:sz w:val="24"/>
              </w:rPr>
            </w:pPr>
            <w:r>
              <w:rPr>
                <w:color w:val="000000"/>
                <w:sz w:val="24"/>
              </w:rPr>
              <w:t>/</w:t>
            </w:r>
          </w:p>
        </w:tc>
      </w:tr>
      <w:tr w:rsidR="00F67F15">
        <w:trPr>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总投资（万元）</w:t>
            </w:r>
          </w:p>
        </w:tc>
        <w:tc>
          <w:tcPr>
            <w:tcW w:w="2352" w:type="dxa"/>
            <w:vAlign w:val="center"/>
          </w:tcPr>
          <w:p w:rsidR="00F67F15" w:rsidRDefault="00930F44">
            <w:pPr>
              <w:adjustRightInd w:val="0"/>
              <w:snapToGrid w:val="0"/>
              <w:jc w:val="center"/>
              <w:rPr>
                <w:sz w:val="24"/>
              </w:rPr>
            </w:pPr>
            <w:r>
              <w:rPr>
                <w:rFonts w:hint="eastAsia"/>
                <w:color w:val="000000"/>
                <w:sz w:val="24"/>
              </w:rPr>
              <w:t>500</w:t>
            </w:r>
          </w:p>
        </w:tc>
        <w:tc>
          <w:tcPr>
            <w:tcW w:w="1795" w:type="dxa"/>
            <w:tcMar>
              <w:top w:w="16" w:type="dxa"/>
              <w:left w:w="16" w:type="dxa"/>
              <w:right w:w="16" w:type="dxa"/>
            </w:tcMar>
            <w:vAlign w:val="center"/>
          </w:tcPr>
          <w:p w:rsidR="00F67F15" w:rsidRDefault="00930F44">
            <w:pPr>
              <w:adjustRightInd w:val="0"/>
              <w:snapToGrid w:val="0"/>
              <w:jc w:val="center"/>
              <w:rPr>
                <w:sz w:val="24"/>
              </w:rPr>
            </w:pPr>
            <w:r>
              <w:rPr>
                <w:sz w:val="24"/>
              </w:rPr>
              <w:t>环保投资（万元）</w:t>
            </w:r>
          </w:p>
        </w:tc>
        <w:tc>
          <w:tcPr>
            <w:tcW w:w="3221" w:type="dxa"/>
            <w:vAlign w:val="center"/>
          </w:tcPr>
          <w:p w:rsidR="00F67F15" w:rsidRDefault="00930F44">
            <w:pPr>
              <w:adjustRightInd w:val="0"/>
              <w:snapToGrid w:val="0"/>
              <w:jc w:val="center"/>
              <w:rPr>
                <w:sz w:val="24"/>
              </w:rPr>
            </w:pPr>
            <w:r>
              <w:rPr>
                <w:rFonts w:hint="eastAsia"/>
                <w:sz w:val="24"/>
              </w:rPr>
              <w:t>80</w:t>
            </w:r>
          </w:p>
        </w:tc>
      </w:tr>
      <w:tr w:rsidR="00F67F15">
        <w:trPr>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环保投资占比（</w:t>
            </w:r>
            <w:r>
              <w:rPr>
                <w:sz w:val="24"/>
              </w:rPr>
              <w:t>%</w:t>
            </w:r>
            <w:r>
              <w:rPr>
                <w:sz w:val="24"/>
              </w:rPr>
              <w:t>）</w:t>
            </w:r>
          </w:p>
        </w:tc>
        <w:tc>
          <w:tcPr>
            <w:tcW w:w="2352" w:type="dxa"/>
            <w:vAlign w:val="center"/>
          </w:tcPr>
          <w:p w:rsidR="00F67F15" w:rsidRDefault="00930F44">
            <w:pPr>
              <w:adjustRightInd w:val="0"/>
              <w:snapToGrid w:val="0"/>
              <w:jc w:val="center"/>
              <w:rPr>
                <w:sz w:val="24"/>
              </w:rPr>
            </w:pPr>
            <w:r>
              <w:rPr>
                <w:sz w:val="24"/>
              </w:rPr>
              <w:t>1</w:t>
            </w:r>
            <w:r>
              <w:rPr>
                <w:rFonts w:hint="eastAsia"/>
                <w:sz w:val="24"/>
              </w:rPr>
              <w:t>6</w:t>
            </w:r>
          </w:p>
        </w:tc>
        <w:tc>
          <w:tcPr>
            <w:tcW w:w="1795" w:type="dxa"/>
            <w:tcMar>
              <w:top w:w="16" w:type="dxa"/>
              <w:left w:w="16" w:type="dxa"/>
              <w:right w:w="16" w:type="dxa"/>
            </w:tcMar>
            <w:vAlign w:val="center"/>
          </w:tcPr>
          <w:p w:rsidR="00F67F15" w:rsidRDefault="00930F44">
            <w:pPr>
              <w:adjustRightInd w:val="0"/>
              <w:snapToGrid w:val="0"/>
              <w:jc w:val="center"/>
              <w:rPr>
                <w:sz w:val="24"/>
              </w:rPr>
            </w:pPr>
            <w:r>
              <w:rPr>
                <w:sz w:val="24"/>
              </w:rPr>
              <w:t>施工工期</w:t>
            </w:r>
          </w:p>
        </w:tc>
        <w:tc>
          <w:tcPr>
            <w:tcW w:w="3221" w:type="dxa"/>
            <w:vAlign w:val="center"/>
          </w:tcPr>
          <w:p w:rsidR="00F67F15" w:rsidRDefault="00930F44">
            <w:pPr>
              <w:adjustRightInd w:val="0"/>
              <w:snapToGrid w:val="0"/>
              <w:jc w:val="center"/>
              <w:rPr>
                <w:sz w:val="24"/>
              </w:rPr>
            </w:pPr>
            <w:r>
              <w:rPr>
                <w:sz w:val="24"/>
              </w:rPr>
              <w:t>12</w:t>
            </w:r>
            <w:r>
              <w:rPr>
                <w:sz w:val="24"/>
              </w:rPr>
              <w:t>个月</w:t>
            </w:r>
          </w:p>
        </w:tc>
      </w:tr>
      <w:tr w:rsidR="00F67F15">
        <w:trPr>
          <w:trHeight w:val="592"/>
          <w:jc w:val="center"/>
        </w:trPr>
        <w:tc>
          <w:tcPr>
            <w:tcW w:w="2270" w:type="dxa"/>
            <w:gridSpan w:val="2"/>
            <w:tcMar>
              <w:top w:w="16" w:type="dxa"/>
              <w:left w:w="16" w:type="dxa"/>
              <w:right w:w="16" w:type="dxa"/>
            </w:tcMar>
            <w:vAlign w:val="center"/>
          </w:tcPr>
          <w:p w:rsidR="00F67F15" w:rsidRDefault="00930F44">
            <w:pPr>
              <w:adjustRightInd w:val="0"/>
              <w:snapToGrid w:val="0"/>
              <w:jc w:val="center"/>
              <w:rPr>
                <w:sz w:val="24"/>
              </w:rPr>
            </w:pPr>
            <w:r>
              <w:rPr>
                <w:sz w:val="24"/>
              </w:rPr>
              <w:t>是否开工建设</w:t>
            </w:r>
          </w:p>
        </w:tc>
        <w:tc>
          <w:tcPr>
            <w:tcW w:w="2352" w:type="dxa"/>
            <w:vAlign w:val="center"/>
          </w:tcPr>
          <w:p w:rsidR="00F67F15" w:rsidRDefault="00930F44">
            <w:pPr>
              <w:adjustRightInd w:val="0"/>
              <w:snapToGrid w:val="0"/>
              <w:rPr>
                <w:sz w:val="24"/>
              </w:rPr>
            </w:pPr>
            <w:r>
              <w:rPr>
                <w:sz w:val="24"/>
              </w:rPr>
              <w:sym w:font="Wingdings 2" w:char="0052"/>
            </w:r>
            <w:r>
              <w:rPr>
                <w:sz w:val="24"/>
              </w:rPr>
              <w:t>否</w:t>
            </w:r>
          </w:p>
          <w:p w:rsidR="00F67F15" w:rsidRDefault="00930F44">
            <w:pPr>
              <w:adjustRightInd w:val="0"/>
              <w:snapToGrid w:val="0"/>
              <w:rPr>
                <w:sz w:val="24"/>
              </w:rPr>
            </w:pPr>
            <w:r>
              <w:rPr>
                <w:sz w:val="24"/>
              </w:rPr>
              <w:sym w:font="Wingdings 2" w:char="00A3"/>
            </w:r>
            <w:r>
              <w:rPr>
                <w:sz w:val="24"/>
              </w:rPr>
              <w:t>是：</w:t>
            </w:r>
            <w:r>
              <w:rPr>
                <w:sz w:val="24"/>
                <w:u w:val="single"/>
              </w:rPr>
              <w:t xml:space="preserve">             </w:t>
            </w:r>
          </w:p>
        </w:tc>
        <w:tc>
          <w:tcPr>
            <w:tcW w:w="1795" w:type="dxa"/>
            <w:tcMar>
              <w:top w:w="16" w:type="dxa"/>
              <w:left w:w="16" w:type="dxa"/>
              <w:right w:w="16" w:type="dxa"/>
            </w:tcMar>
            <w:vAlign w:val="center"/>
          </w:tcPr>
          <w:p w:rsidR="00F67F15" w:rsidRDefault="00930F44">
            <w:pPr>
              <w:adjustRightInd w:val="0"/>
              <w:snapToGrid w:val="0"/>
              <w:jc w:val="center"/>
              <w:rPr>
                <w:spacing w:val="-6"/>
                <w:sz w:val="24"/>
              </w:rPr>
            </w:pPr>
            <w:r>
              <w:rPr>
                <w:spacing w:val="-6"/>
                <w:sz w:val="24"/>
              </w:rPr>
              <w:t>用地（用海）</w:t>
            </w:r>
          </w:p>
          <w:p w:rsidR="00F67F15" w:rsidRDefault="00930F44">
            <w:pPr>
              <w:adjustRightInd w:val="0"/>
              <w:snapToGrid w:val="0"/>
              <w:jc w:val="center"/>
              <w:rPr>
                <w:sz w:val="24"/>
              </w:rPr>
            </w:pPr>
            <w:r>
              <w:rPr>
                <w:spacing w:val="-6"/>
                <w:sz w:val="24"/>
              </w:rPr>
              <w:t>面积（</w:t>
            </w:r>
            <w:r>
              <w:rPr>
                <w:spacing w:val="-6"/>
                <w:sz w:val="24"/>
              </w:rPr>
              <w:t>m</w:t>
            </w:r>
            <w:r>
              <w:rPr>
                <w:spacing w:val="-6"/>
                <w:sz w:val="24"/>
                <w:vertAlign w:val="superscript"/>
              </w:rPr>
              <w:t>2</w:t>
            </w:r>
            <w:r>
              <w:rPr>
                <w:spacing w:val="-6"/>
                <w:sz w:val="24"/>
              </w:rPr>
              <w:t>）</w:t>
            </w:r>
          </w:p>
        </w:tc>
        <w:tc>
          <w:tcPr>
            <w:tcW w:w="3221" w:type="dxa"/>
            <w:vAlign w:val="center"/>
          </w:tcPr>
          <w:p w:rsidR="00F67F15" w:rsidRDefault="00930F44">
            <w:pPr>
              <w:adjustRightInd w:val="0"/>
              <w:snapToGrid w:val="0"/>
              <w:jc w:val="center"/>
              <w:rPr>
                <w:sz w:val="24"/>
              </w:rPr>
            </w:pPr>
            <w:r>
              <w:rPr>
                <w:rFonts w:hint="eastAsia"/>
                <w:sz w:val="24"/>
              </w:rPr>
              <w:t>/</w:t>
            </w:r>
          </w:p>
        </w:tc>
      </w:tr>
      <w:tr w:rsidR="00F67F15">
        <w:tblPrEx>
          <w:tblCellMar>
            <w:left w:w="108" w:type="dxa"/>
            <w:right w:w="108" w:type="dxa"/>
          </w:tblCellMar>
        </w:tblPrEx>
        <w:trPr>
          <w:trHeight w:val="372"/>
          <w:jc w:val="center"/>
        </w:trPr>
        <w:tc>
          <w:tcPr>
            <w:tcW w:w="2270" w:type="dxa"/>
            <w:gridSpan w:val="2"/>
            <w:vAlign w:val="center"/>
          </w:tcPr>
          <w:p w:rsidR="00F67F15" w:rsidRDefault="00930F44">
            <w:pPr>
              <w:autoSpaceDE w:val="0"/>
              <w:autoSpaceDN w:val="0"/>
              <w:adjustRightInd w:val="0"/>
              <w:snapToGrid w:val="0"/>
              <w:jc w:val="center"/>
              <w:rPr>
                <w:kern w:val="0"/>
                <w:sz w:val="24"/>
              </w:rPr>
            </w:pPr>
            <w:r>
              <w:rPr>
                <w:kern w:val="0"/>
                <w:sz w:val="24"/>
              </w:rPr>
              <w:t>专项评价设置情况</w:t>
            </w:r>
          </w:p>
        </w:tc>
        <w:tc>
          <w:tcPr>
            <w:tcW w:w="7368" w:type="dxa"/>
            <w:gridSpan w:val="3"/>
            <w:vAlign w:val="center"/>
          </w:tcPr>
          <w:p w:rsidR="00F67F15" w:rsidRDefault="00930F44">
            <w:pPr>
              <w:autoSpaceDE w:val="0"/>
              <w:autoSpaceDN w:val="0"/>
              <w:adjustRightInd w:val="0"/>
              <w:snapToGrid w:val="0"/>
              <w:jc w:val="center"/>
              <w:rPr>
                <w:kern w:val="0"/>
                <w:sz w:val="24"/>
              </w:rPr>
            </w:pPr>
            <w:r>
              <w:rPr>
                <w:kern w:val="0"/>
                <w:sz w:val="24"/>
              </w:rPr>
              <w:t>无</w:t>
            </w:r>
          </w:p>
        </w:tc>
      </w:tr>
      <w:tr w:rsidR="00F67F15">
        <w:tblPrEx>
          <w:tblCellMar>
            <w:left w:w="108" w:type="dxa"/>
            <w:right w:w="108" w:type="dxa"/>
          </w:tblCellMar>
        </w:tblPrEx>
        <w:trPr>
          <w:trHeight w:val="878"/>
          <w:jc w:val="center"/>
        </w:trPr>
        <w:tc>
          <w:tcPr>
            <w:tcW w:w="2270" w:type="dxa"/>
            <w:gridSpan w:val="2"/>
            <w:vAlign w:val="center"/>
          </w:tcPr>
          <w:p w:rsidR="00F67F15" w:rsidRDefault="00930F44">
            <w:pPr>
              <w:autoSpaceDE w:val="0"/>
              <w:autoSpaceDN w:val="0"/>
              <w:adjustRightInd w:val="0"/>
              <w:snapToGrid w:val="0"/>
              <w:spacing w:line="420" w:lineRule="exact"/>
              <w:jc w:val="center"/>
              <w:rPr>
                <w:kern w:val="0"/>
                <w:sz w:val="24"/>
              </w:rPr>
            </w:pPr>
            <w:r>
              <w:rPr>
                <w:sz w:val="24"/>
              </w:rPr>
              <w:t>规划情况</w:t>
            </w:r>
          </w:p>
        </w:tc>
        <w:tc>
          <w:tcPr>
            <w:tcW w:w="7368" w:type="dxa"/>
            <w:gridSpan w:val="3"/>
            <w:vAlign w:val="center"/>
          </w:tcPr>
          <w:p w:rsidR="00F67F15" w:rsidRDefault="00930F44">
            <w:pPr>
              <w:numPr>
                <w:ilvl w:val="0"/>
                <w:numId w:val="1"/>
              </w:numPr>
              <w:autoSpaceDE w:val="0"/>
              <w:autoSpaceDN w:val="0"/>
              <w:adjustRightInd w:val="0"/>
              <w:snapToGrid w:val="0"/>
              <w:spacing w:line="360" w:lineRule="atLeast"/>
              <w:rPr>
                <w:kern w:val="0"/>
                <w:sz w:val="24"/>
              </w:rPr>
            </w:pPr>
            <w:r>
              <w:rPr>
                <w:kern w:val="0"/>
                <w:sz w:val="24"/>
              </w:rPr>
              <w:t>规划名称：</w:t>
            </w:r>
            <w:r>
              <w:rPr>
                <w:sz w:val="24"/>
              </w:rPr>
              <w:t>《新乡</w:t>
            </w:r>
            <w:r>
              <w:rPr>
                <w:rFonts w:hint="eastAsia"/>
                <w:sz w:val="24"/>
              </w:rPr>
              <w:t>高新技术产业集聚区</w:t>
            </w:r>
            <w:r>
              <w:rPr>
                <w:sz w:val="24"/>
              </w:rPr>
              <w:t>发展规划（</w:t>
            </w:r>
            <w:r>
              <w:rPr>
                <w:sz w:val="24"/>
              </w:rPr>
              <w:t>20</w:t>
            </w:r>
            <w:r>
              <w:rPr>
                <w:rFonts w:hint="eastAsia"/>
                <w:sz w:val="24"/>
              </w:rPr>
              <w:t>09</w:t>
            </w:r>
            <w:r>
              <w:rPr>
                <w:sz w:val="24"/>
              </w:rPr>
              <w:t>-20</w:t>
            </w:r>
            <w:r>
              <w:rPr>
                <w:rFonts w:hint="eastAsia"/>
                <w:sz w:val="24"/>
              </w:rPr>
              <w:t>20</w:t>
            </w:r>
            <w:r>
              <w:rPr>
                <w:sz w:val="24"/>
              </w:rPr>
              <w:t>）》；</w:t>
            </w:r>
          </w:p>
          <w:p w:rsidR="00F67F15" w:rsidRDefault="00930F44">
            <w:pPr>
              <w:autoSpaceDE w:val="0"/>
              <w:autoSpaceDN w:val="0"/>
              <w:adjustRightInd w:val="0"/>
              <w:snapToGrid w:val="0"/>
              <w:spacing w:line="360" w:lineRule="atLeast"/>
              <w:rPr>
                <w:sz w:val="24"/>
              </w:rPr>
            </w:pPr>
            <w:r>
              <w:rPr>
                <w:sz w:val="24"/>
              </w:rPr>
              <w:t>（</w:t>
            </w:r>
            <w:r>
              <w:rPr>
                <w:sz w:val="24"/>
              </w:rPr>
              <w:t>2</w:t>
            </w:r>
            <w:r>
              <w:rPr>
                <w:sz w:val="24"/>
              </w:rPr>
              <w:t>）审批机关：河南省发展和改革委员会</w:t>
            </w:r>
          </w:p>
          <w:p w:rsidR="00F67F15" w:rsidRDefault="00930F44">
            <w:pPr>
              <w:autoSpaceDE w:val="0"/>
              <w:autoSpaceDN w:val="0"/>
              <w:adjustRightInd w:val="0"/>
              <w:snapToGrid w:val="0"/>
              <w:spacing w:line="360" w:lineRule="atLeast"/>
              <w:rPr>
                <w:sz w:val="24"/>
              </w:rPr>
            </w:pPr>
            <w:r>
              <w:rPr>
                <w:sz w:val="24"/>
              </w:rPr>
              <w:t>（</w:t>
            </w:r>
            <w:r>
              <w:rPr>
                <w:sz w:val="24"/>
              </w:rPr>
              <w:t>3</w:t>
            </w:r>
            <w:r>
              <w:rPr>
                <w:sz w:val="24"/>
              </w:rPr>
              <w:t>）审查文件名称及文号：《河南省发展和改革委员会关于新乡高新技术产业集聚区发展规划（</w:t>
            </w:r>
            <w:r>
              <w:rPr>
                <w:sz w:val="24"/>
              </w:rPr>
              <w:t>2009-2020</w:t>
            </w:r>
            <w:r>
              <w:rPr>
                <w:sz w:val="24"/>
              </w:rPr>
              <w:t>年）的批复》（豫发改工业</w:t>
            </w:r>
            <w:r>
              <w:rPr>
                <w:sz w:val="24"/>
              </w:rPr>
              <w:t>[2010]2089</w:t>
            </w:r>
            <w:r>
              <w:rPr>
                <w:sz w:val="24"/>
              </w:rPr>
              <w:t>号）</w:t>
            </w:r>
          </w:p>
        </w:tc>
      </w:tr>
      <w:tr w:rsidR="00F67F15">
        <w:tblPrEx>
          <w:tblCellMar>
            <w:left w:w="108" w:type="dxa"/>
            <w:right w:w="108" w:type="dxa"/>
          </w:tblCellMar>
        </w:tblPrEx>
        <w:trPr>
          <w:trHeight w:val="23"/>
          <w:jc w:val="center"/>
        </w:trPr>
        <w:tc>
          <w:tcPr>
            <w:tcW w:w="2270" w:type="dxa"/>
            <w:gridSpan w:val="2"/>
            <w:vAlign w:val="center"/>
          </w:tcPr>
          <w:p w:rsidR="00F67F15" w:rsidRDefault="00930F44">
            <w:pPr>
              <w:autoSpaceDE w:val="0"/>
              <w:autoSpaceDN w:val="0"/>
              <w:adjustRightInd w:val="0"/>
              <w:snapToGrid w:val="0"/>
              <w:spacing w:line="420" w:lineRule="exact"/>
              <w:jc w:val="center"/>
              <w:rPr>
                <w:sz w:val="24"/>
              </w:rPr>
            </w:pPr>
            <w:r>
              <w:rPr>
                <w:sz w:val="24"/>
              </w:rPr>
              <w:t>规划环境影响</w:t>
            </w:r>
          </w:p>
          <w:p w:rsidR="00F67F15" w:rsidRDefault="00930F44">
            <w:pPr>
              <w:autoSpaceDE w:val="0"/>
              <w:autoSpaceDN w:val="0"/>
              <w:adjustRightInd w:val="0"/>
              <w:snapToGrid w:val="0"/>
              <w:spacing w:line="420" w:lineRule="exact"/>
              <w:jc w:val="center"/>
              <w:rPr>
                <w:kern w:val="0"/>
                <w:sz w:val="24"/>
              </w:rPr>
            </w:pPr>
            <w:r>
              <w:rPr>
                <w:sz w:val="24"/>
              </w:rPr>
              <w:t>评价情况</w:t>
            </w:r>
          </w:p>
        </w:tc>
        <w:tc>
          <w:tcPr>
            <w:tcW w:w="7368" w:type="dxa"/>
            <w:gridSpan w:val="3"/>
            <w:vAlign w:val="center"/>
          </w:tcPr>
          <w:p w:rsidR="00F67F15" w:rsidRDefault="00930F44">
            <w:pPr>
              <w:numPr>
                <w:ilvl w:val="0"/>
                <w:numId w:val="2"/>
              </w:numPr>
              <w:autoSpaceDE w:val="0"/>
              <w:autoSpaceDN w:val="0"/>
              <w:adjustRightInd w:val="0"/>
              <w:snapToGrid w:val="0"/>
              <w:spacing w:line="360" w:lineRule="exact"/>
              <w:rPr>
                <w:sz w:val="24"/>
              </w:rPr>
            </w:pPr>
            <w:r>
              <w:rPr>
                <w:sz w:val="24"/>
              </w:rPr>
              <w:t>规划环境影响评价文件</w:t>
            </w:r>
            <w:r>
              <w:rPr>
                <w:rFonts w:hint="eastAsia"/>
                <w:sz w:val="24"/>
              </w:rPr>
              <w:t>，《新乡高新技术产业集聚区发展规划（</w:t>
            </w:r>
            <w:r>
              <w:rPr>
                <w:rFonts w:hint="eastAsia"/>
                <w:sz w:val="24"/>
              </w:rPr>
              <w:t>2012-2020</w:t>
            </w:r>
            <w:r>
              <w:rPr>
                <w:rFonts w:hint="eastAsia"/>
                <w:sz w:val="24"/>
              </w:rPr>
              <w:t>年）</w:t>
            </w:r>
            <w:r>
              <w:rPr>
                <w:sz w:val="24"/>
              </w:rPr>
              <w:t>环境</w:t>
            </w:r>
            <w:r>
              <w:rPr>
                <w:rFonts w:hint="eastAsia"/>
                <w:sz w:val="24"/>
              </w:rPr>
              <w:t>跟踪</w:t>
            </w:r>
            <w:r>
              <w:rPr>
                <w:sz w:val="24"/>
              </w:rPr>
              <w:t>影响报告书</w:t>
            </w:r>
            <w:r>
              <w:rPr>
                <w:rFonts w:hint="eastAsia"/>
                <w:sz w:val="24"/>
              </w:rPr>
              <w:t>》</w:t>
            </w:r>
            <w:r>
              <w:rPr>
                <w:sz w:val="24"/>
              </w:rPr>
              <w:t>；</w:t>
            </w:r>
          </w:p>
          <w:p w:rsidR="00F67F15" w:rsidRDefault="00930F44">
            <w:pPr>
              <w:autoSpaceDE w:val="0"/>
              <w:autoSpaceDN w:val="0"/>
              <w:adjustRightInd w:val="0"/>
              <w:snapToGrid w:val="0"/>
              <w:spacing w:line="360" w:lineRule="exact"/>
              <w:rPr>
                <w:sz w:val="24"/>
                <w:highlight w:val="yellow"/>
              </w:rPr>
            </w:pPr>
            <w:r>
              <w:rPr>
                <w:sz w:val="24"/>
              </w:rPr>
              <w:t>（</w:t>
            </w:r>
            <w:r>
              <w:rPr>
                <w:sz w:val="24"/>
              </w:rPr>
              <w:t>2</w:t>
            </w:r>
            <w:r>
              <w:rPr>
                <w:sz w:val="24"/>
              </w:rPr>
              <w:t>）召集审查机关：</w:t>
            </w:r>
            <w:r>
              <w:rPr>
                <w:rFonts w:hint="eastAsia"/>
                <w:sz w:val="24"/>
              </w:rPr>
              <w:t>河南省生态环境厅</w:t>
            </w:r>
            <w:r>
              <w:rPr>
                <w:sz w:val="24"/>
              </w:rPr>
              <w:t>；</w:t>
            </w:r>
          </w:p>
          <w:p w:rsidR="00F67F15" w:rsidRDefault="00930F44">
            <w:pPr>
              <w:autoSpaceDE w:val="0"/>
              <w:autoSpaceDN w:val="0"/>
              <w:adjustRightInd w:val="0"/>
              <w:snapToGrid w:val="0"/>
              <w:spacing w:line="360" w:lineRule="exact"/>
              <w:jc w:val="left"/>
              <w:rPr>
                <w:kern w:val="0"/>
                <w:sz w:val="24"/>
              </w:rPr>
            </w:pPr>
            <w:r>
              <w:rPr>
                <w:sz w:val="24"/>
              </w:rPr>
              <w:t>（</w:t>
            </w:r>
            <w:r>
              <w:rPr>
                <w:sz w:val="24"/>
              </w:rPr>
              <w:t>3</w:t>
            </w:r>
            <w:r>
              <w:rPr>
                <w:sz w:val="24"/>
              </w:rPr>
              <w:t>）审查文件名称及文号：</w:t>
            </w:r>
            <w:r>
              <w:rPr>
                <w:rFonts w:hint="eastAsia"/>
                <w:sz w:val="24"/>
              </w:rPr>
              <w:t>河南省生态环境厅关于新乡高新技术产业集聚区发展规划</w:t>
            </w:r>
            <w:r>
              <w:rPr>
                <w:sz w:val="24"/>
              </w:rPr>
              <w:t>环境</w:t>
            </w:r>
            <w:r>
              <w:rPr>
                <w:rFonts w:hint="eastAsia"/>
                <w:sz w:val="24"/>
              </w:rPr>
              <w:t>跟踪</w:t>
            </w:r>
            <w:r>
              <w:rPr>
                <w:sz w:val="24"/>
              </w:rPr>
              <w:t>影响报告书</w:t>
            </w:r>
            <w:r>
              <w:rPr>
                <w:rFonts w:hAnsi="宋体" w:hint="eastAsia"/>
                <w:kern w:val="0"/>
                <w:sz w:val="24"/>
              </w:rPr>
              <w:t>的审核意见，审查文号为豫环函〔</w:t>
            </w:r>
            <w:r>
              <w:rPr>
                <w:rFonts w:hAnsi="宋体" w:hint="eastAsia"/>
                <w:kern w:val="0"/>
                <w:sz w:val="24"/>
              </w:rPr>
              <w:t>2019</w:t>
            </w:r>
            <w:r>
              <w:rPr>
                <w:rFonts w:hAnsi="宋体" w:hint="eastAsia"/>
                <w:kern w:val="0"/>
                <w:sz w:val="24"/>
              </w:rPr>
              <w:t>〕</w:t>
            </w:r>
            <w:r>
              <w:rPr>
                <w:rFonts w:hAnsi="宋体" w:hint="eastAsia"/>
                <w:kern w:val="0"/>
                <w:sz w:val="24"/>
              </w:rPr>
              <w:t>248</w:t>
            </w:r>
            <w:r>
              <w:rPr>
                <w:rFonts w:hAnsi="宋体" w:hint="eastAsia"/>
                <w:kern w:val="0"/>
                <w:sz w:val="24"/>
              </w:rPr>
              <w:t>号。</w:t>
            </w:r>
          </w:p>
        </w:tc>
      </w:tr>
      <w:tr w:rsidR="00F67F15">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12937"/>
          <w:jc w:val="center"/>
        </w:trPr>
        <w:tc>
          <w:tcPr>
            <w:tcW w:w="445" w:type="dxa"/>
            <w:tcBorders>
              <w:top w:val="single" w:sz="4" w:space="0" w:color="auto"/>
              <w:left w:val="single" w:sz="4" w:space="0" w:color="auto"/>
              <w:bottom w:val="single" w:sz="4" w:space="0" w:color="auto"/>
              <w:right w:val="single" w:sz="4" w:space="0" w:color="auto"/>
            </w:tcBorders>
          </w:tcPr>
          <w:p w:rsidR="00F67F15" w:rsidRDefault="00930F44">
            <w:pPr>
              <w:autoSpaceDE w:val="0"/>
              <w:autoSpaceDN w:val="0"/>
              <w:adjustRightInd w:val="0"/>
              <w:snapToGrid w:val="0"/>
              <w:rPr>
                <w:rFonts w:eastAsia="黑体"/>
                <w:sz w:val="30"/>
              </w:rPr>
            </w:pPr>
            <w:r>
              <w:rPr>
                <w:rFonts w:ascii="宋体" w:hAnsi="宋体" w:cs="宋体" w:hint="eastAsia"/>
                <w:kern w:val="0"/>
                <w:sz w:val="24"/>
              </w:rPr>
              <w:lastRenderedPageBreak/>
              <w:t>规划及规划环境影响评价符合性分析</w:t>
            </w:r>
          </w:p>
        </w:tc>
        <w:tc>
          <w:tcPr>
            <w:tcW w:w="9193" w:type="dxa"/>
            <w:gridSpan w:val="4"/>
            <w:tcBorders>
              <w:top w:val="single" w:sz="4" w:space="0" w:color="auto"/>
              <w:left w:val="single" w:sz="4" w:space="0" w:color="auto"/>
              <w:bottom w:val="single" w:sz="4" w:space="0" w:color="auto"/>
              <w:right w:val="single" w:sz="4" w:space="0" w:color="auto"/>
            </w:tcBorders>
          </w:tcPr>
          <w:p w:rsidR="00F67F15" w:rsidRDefault="00930F44">
            <w:pPr>
              <w:spacing w:line="440" w:lineRule="exact"/>
              <w:ind w:firstLineChars="200" w:firstLine="480"/>
              <w:outlineLvl w:val="0"/>
              <w:rPr>
                <w:sz w:val="24"/>
              </w:rPr>
            </w:pPr>
            <w:r>
              <w:rPr>
                <w:sz w:val="24"/>
              </w:rPr>
              <w:t>本项目位于</w:t>
            </w:r>
            <w:r>
              <w:rPr>
                <w:rFonts w:hint="eastAsia"/>
                <w:sz w:val="24"/>
              </w:rPr>
              <w:t>新乡市新乡高新技术产业集聚区（含新乡高新技术开发区）河南省新乡市</w:t>
            </w:r>
            <w:r>
              <w:rPr>
                <w:rFonts w:hint="eastAsia"/>
                <w:sz w:val="24"/>
              </w:rPr>
              <w:t>G107</w:t>
            </w:r>
            <w:r>
              <w:rPr>
                <w:rFonts w:hint="eastAsia"/>
                <w:sz w:val="24"/>
              </w:rPr>
              <w:t>与德源路交叉口东南角航空航天制造产业园</w:t>
            </w:r>
            <w:r>
              <w:rPr>
                <w:rFonts w:hint="eastAsia"/>
                <w:sz w:val="24"/>
              </w:rPr>
              <w:t>C7</w:t>
            </w:r>
            <w:r>
              <w:rPr>
                <w:sz w:val="24"/>
              </w:rPr>
              <w:t>，</w:t>
            </w:r>
            <w:r>
              <w:rPr>
                <w:rFonts w:hint="eastAsia"/>
                <w:sz w:val="24"/>
              </w:rPr>
              <w:t>属于</w:t>
            </w:r>
            <w:r>
              <w:rPr>
                <w:rFonts w:hAnsi="宋体" w:hint="eastAsia"/>
                <w:kern w:val="0"/>
                <w:sz w:val="24"/>
              </w:rPr>
              <w:t>新乡市高新技术产业集聚区</w:t>
            </w:r>
            <w:r>
              <w:rPr>
                <w:rFonts w:hint="eastAsia"/>
                <w:sz w:val="24"/>
              </w:rPr>
              <w:t>，</w:t>
            </w:r>
            <w:r>
              <w:rPr>
                <w:sz w:val="24"/>
              </w:rPr>
              <w:t>项目与</w:t>
            </w:r>
            <w:r>
              <w:rPr>
                <w:rFonts w:hint="eastAsia"/>
                <w:sz w:val="24"/>
              </w:rPr>
              <w:t>《新乡高新技术产业集聚区发展规划（</w:t>
            </w:r>
            <w:r>
              <w:rPr>
                <w:rFonts w:hint="eastAsia"/>
                <w:sz w:val="24"/>
              </w:rPr>
              <w:t>2009-2020</w:t>
            </w:r>
            <w:r>
              <w:rPr>
                <w:rFonts w:hint="eastAsia"/>
                <w:sz w:val="24"/>
              </w:rPr>
              <w:t>）环境跟踪影响报告书》（以下简称《规划跟踪环评报告书》）的结论的对照分析如下。</w:t>
            </w:r>
          </w:p>
          <w:p w:rsidR="00F67F15" w:rsidRDefault="00930F44">
            <w:pPr>
              <w:spacing w:line="440" w:lineRule="exact"/>
              <w:ind w:firstLineChars="200" w:firstLine="480"/>
              <w:rPr>
                <w:rFonts w:eastAsia="黑体"/>
                <w:sz w:val="24"/>
              </w:rPr>
            </w:pPr>
            <w:r>
              <w:rPr>
                <w:rFonts w:eastAsia="黑体" w:hint="eastAsia"/>
                <w:sz w:val="24"/>
              </w:rPr>
              <w:t>表</w:t>
            </w:r>
            <w:r>
              <w:rPr>
                <w:rFonts w:eastAsia="黑体" w:hint="eastAsia"/>
                <w:sz w:val="24"/>
              </w:rPr>
              <w:t xml:space="preserve">1           </w:t>
            </w:r>
            <w:r>
              <w:rPr>
                <w:rFonts w:eastAsia="黑体" w:hint="eastAsia"/>
                <w:sz w:val="24"/>
              </w:rPr>
              <w:t>项目与《规</w:t>
            </w:r>
            <w:r>
              <w:rPr>
                <w:rFonts w:eastAsia="黑体" w:hint="eastAsia"/>
                <w:sz w:val="24"/>
              </w:rPr>
              <w:t>划环境跟踪影响报告书》结论对照分析一览表</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7"/>
              <w:gridCol w:w="4800"/>
              <w:gridCol w:w="2366"/>
              <w:gridCol w:w="1092"/>
            </w:tblGrid>
            <w:tr w:rsidR="00F67F15">
              <w:trPr>
                <w:tblHeader/>
                <w:jc w:val="center"/>
              </w:trPr>
              <w:tc>
                <w:tcPr>
                  <w:tcW w:w="687" w:type="dxa"/>
                  <w:tcBorders>
                    <w:top w:val="single" w:sz="8" w:space="0" w:color="auto"/>
                    <w:left w:val="nil"/>
                    <w:bottom w:val="single" w:sz="8" w:space="0" w:color="auto"/>
                    <w:right w:val="single" w:sz="4" w:space="0" w:color="auto"/>
                  </w:tcBorders>
                  <w:vAlign w:val="center"/>
                </w:tcPr>
                <w:p w:rsidR="00F67F15" w:rsidRDefault="00930F44">
                  <w:pPr>
                    <w:jc w:val="center"/>
                    <w:rPr>
                      <w:b/>
                      <w:bCs/>
                      <w:szCs w:val="21"/>
                    </w:rPr>
                  </w:pPr>
                  <w:r>
                    <w:rPr>
                      <w:rFonts w:hint="eastAsia"/>
                      <w:b/>
                      <w:bCs/>
                      <w:szCs w:val="21"/>
                    </w:rPr>
                    <w:t>序号</w:t>
                  </w:r>
                </w:p>
              </w:tc>
              <w:tc>
                <w:tcPr>
                  <w:tcW w:w="4800" w:type="dxa"/>
                  <w:tcBorders>
                    <w:top w:val="single" w:sz="8" w:space="0" w:color="auto"/>
                    <w:left w:val="single" w:sz="4" w:space="0" w:color="auto"/>
                    <w:bottom w:val="single" w:sz="8" w:space="0" w:color="auto"/>
                    <w:right w:val="single" w:sz="4" w:space="0" w:color="auto"/>
                  </w:tcBorders>
                  <w:vAlign w:val="center"/>
                </w:tcPr>
                <w:p w:rsidR="00F67F15" w:rsidRDefault="00930F44">
                  <w:pPr>
                    <w:jc w:val="center"/>
                    <w:rPr>
                      <w:b/>
                      <w:bCs/>
                      <w:szCs w:val="21"/>
                    </w:rPr>
                  </w:pPr>
                  <w:r>
                    <w:rPr>
                      <w:rFonts w:hint="eastAsia"/>
                      <w:b/>
                      <w:bCs/>
                      <w:szCs w:val="21"/>
                    </w:rPr>
                    <w:t>结论</w:t>
                  </w:r>
                </w:p>
              </w:tc>
              <w:tc>
                <w:tcPr>
                  <w:tcW w:w="2366" w:type="dxa"/>
                  <w:tcBorders>
                    <w:top w:val="single" w:sz="8" w:space="0" w:color="auto"/>
                    <w:left w:val="single" w:sz="4" w:space="0" w:color="auto"/>
                    <w:bottom w:val="single" w:sz="8" w:space="0" w:color="auto"/>
                    <w:right w:val="single" w:sz="4" w:space="0" w:color="auto"/>
                  </w:tcBorders>
                  <w:vAlign w:val="center"/>
                </w:tcPr>
                <w:p w:rsidR="00F67F15" w:rsidRDefault="00930F44">
                  <w:pPr>
                    <w:jc w:val="center"/>
                    <w:rPr>
                      <w:b/>
                      <w:bCs/>
                      <w:szCs w:val="21"/>
                    </w:rPr>
                  </w:pPr>
                  <w:r>
                    <w:rPr>
                      <w:rFonts w:hint="eastAsia"/>
                      <w:b/>
                      <w:bCs/>
                      <w:szCs w:val="21"/>
                    </w:rPr>
                    <w:t>本项目情况</w:t>
                  </w:r>
                </w:p>
              </w:tc>
              <w:tc>
                <w:tcPr>
                  <w:tcW w:w="1092" w:type="dxa"/>
                  <w:tcBorders>
                    <w:top w:val="single" w:sz="8" w:space="0" w:color="auto"/>
                    <w:left w:val="single" w:sz="4" w:space="0" w:color="auto"/>
                    <w:bottom w:val="single" w:sz="8" w:space="0" w:color="auto"/>
                    <w:right w:val="nil"/>
                  </w:tcBorders>
                  <w:vAlign w:val="center"/>
                </w:tcPr>
                <w:p w:rsidR="00F67F15" w:rsidRDefault="00930F44">
                  <w:pPr>
                    <w:jc w:val="center"/>
                    <w:rPr>
                      <w:b/>
                      <w:bCs/>
                      <w:szCs w:val="21"/>
                    </w:rPr>
                  </w:pPr>
                  <w:r>
                    <w:rPr>
                      <w:rFonts w:hint="eastAsia"/>
                      <w:b/>
                      <w:bCs/>
                      <w:szCs w:val="21"/>
                    </w:rPr>
                    <w:t>对比</w:t>
                  </w:r>
                </w:p>
              </w:tc>
            </w:tr>
            <w:tr w:rsidR="00F67F15">
              <w:trPr>
                <w:jc w:val="center"/>
              </w:trPr>
              <w:tc>
                <w:tcPr>
                  <w:tcW w:w="687" w:type="dxa"/>
                  <w:tcBorders>
                    <w:top w:val="single" w:sz="8" w:space="0" w:color="auto"/>
                    <w:left w:val="nil"/>
                  </w:tcBorders>
                  <w:vAlign w:val="center"/>
                </w:tcPr>
                <w:p w:rsidR="00F67F15" w:rsidRDefault="00930F44">
                  <w:pPr>
                    <w:jc w:val="center"/>
                    <w:rPr>
                      <w:szCs w:val="21"/>
                    </w:rPr>
                  </w:pPr>
                  <w:r>
                    <w:rPr>
                      <w:rFonts w:hint="eastAsia"/>
                    </w:rPr>
                    <w:t>规划环境跟踪影响报告书结论</w:t>
                  </w:r>
                </w:p>
              </w:tc>
              <w:tc>
                <w:tcPr>
                  <w:tcW w:w="4800" w:type="dxa"/>
                  <w:tcBorders>
                    <w:top w:val="single" w:sz="8" w:space="0" w:color="auto"/>
                    <w:right w:val="nil"/>
                  </w:tcBorders>
                  <w:vAlign w:val="center"/>
                </w:tcPr>
                <w:p w:rsidR="00F67F15" w:rsidRDefault="00930F44">
                  <w:pPr>
                    <w:pStyle w:val="aff"/>
                    <w:ind w:leftChars="0" w:left="0" w:firstLineChars="200" w:firstLine="420"/>
                  </w:pPr>
                  <w:r>
                    <w:t>新乡高新技术产业集聚区以规划、规划环评及其审查意见为依据，着力发展</w:t>
                  </w:r>
                  <w:r>
                    <w:rPr>
                      <w:rFonts w:hint="eastAsia"/>
                    </w:rPr>
                    <w:t>电子电器和</w:t>
                  </w:r>
                  <w:r>
                    <w:t>机械制造，产业集聚区在规划实施过程中采取了一系列环境污染防治措施及整治工作，取得了一定的效果，</w:t>
                  </w:r>
                  <w:r>
                    <w:rPr>
                      <w:rFonts w:hint="eastAsia"/>
                    </w:rPr>
                    <w:t>区域污染问题得到了一定的控制，规划的实施未对区域环境质量带来重大影响</w:t>
                  </w:r>
                  <w:r>
                    <w:t>。</w:t>
                  </w:r>
                </w:p>
                <w:p w:rsidR="00F67F15" w:rsidRDefault="00930F44">
                  <w:pPr>
                    <w:pStyle w:val="aff"/>
                    <w:ind w:leftChars="0" w:left="0" w:firstLine="0"/>
                    <w:rPr>
                      <w:szCs w:val="21"/>
                    </w:rPr>
                  </w:pPr>
                  <w:r>
                    <w:t>综上分析，新乡高新技术产业集聚区总体发展规划与上位规划相协调，区位及产业优势明显，功能定位明确，空间结构布局基本合理，选址不触碰生态红线；水资源、土地资源基本可承载集聚区发展，不突破资源利用上线；在新乡市大力实施大气、水污染区域性综合治理的情况下，区域环境承载能力可以撑集聚区建设，各项规划方案实施没有导致区域环境质量下降，不存在较大的环境制约因素，公众无反对意见。评价认为，在落实规划环评的优化调整建议及各项环保对策，认真执行环境准入严把入园关的基础上，从环境保护角度看，新乡高新技术产业集聚区总体发展规划可行</w:t>
                  </w:r>
                  <w:r>
                    <w:t>，可继续实施，建议在下一轮规划修编时，</w:t>
                  </w:r>
                  <w:r>
                    <w:rPr>
                      <w:rFonts w:hint="eastAsia"/>
                    </w:rPr>
                    <w:t>应与上位规划新乡市城市总体规划相协调，同时统筹考虑关堤乡规划范围中与产业集聚区范围重叠部分区域规划。</w:t>
                  </w:r>
                </w:p>
              </w:tc>
              <w:tc>
                <w:tcPr>
                  <w:tcW w:w="2366" w:type="dxa"/>
                  <w:tcBorders>
                    <w:top w:val="single" w:sz="8" w:space="0" w:color="auto"/>
                    <w:right w:val="single" w:sz="4" w:space="0" w:color="auto"/>
                  </w:tcBorders>
                  <w:vAlign w:val="center"/>
                </w:tcPr>
                <w:p w:rsidR="00F67F15" w:rsidRDefault="00930F44">
                  <w:pPr>
                    <w:rPr>
                      <w:szCs w:val="21"/>
                    </w:rPr>
                  </w:pPr>
                  <w:r>
                    <w:t>本项目</w:t>
                  </w:r>
                  <w:r>
                    <w:rPr>
                      <w:rFonts w:hint="eastAsia"/>
                    </w:rPr>
                    <w:t>产品为机械零件、液压过滤器、液压电磁阀、比例阀、液压泵站、液压油箱、滤芯、橡胶密封件，为通用设备制造业和橡胶和塑料制品业。本项目符合规划跟踪环评报告书结论要求，</w:t>
                  </w:r>
                  <w:r>
                    <w:t>并严格实施各项环境影响减缓措施</w:t>
                  </w:r>
                  <w:r>
                    <w:rPr>
                      <w:rFonts w:hint="eastAsia"/>
                    </w:rPr>
                    <w:t>。</w:t>
                  </w:r>
                </w:p>
              </w:tc>
              <w:tc>
                <w:tcPr>
                  <w:tcW w:w="1092" w:type="dxa"/>
                  <w:tcBorders>
                    <w:top w:val="single" w:sz="8" w:space="0" w:color="auto"/>
                    <w:right w:val="nil"/>
                  </w:tcBorders>
                  <w:vAlign w:val="center"/>
                </w:tcPr>
                <w:p w:rsidR="00F67F15" w:rsidRDefault="00930F44">
                  <w:pPr>
                    <w:jc w:val="center"/>
                  </w:pPr>
                  <w:r>
                    <w:rPr>
                      <w:rFonts w:hint="eastAsia"/>
                    </w:rPr>
                    <w:t>相符</w:t>
                  </w:r>
                </w:p>
              </w:tc>
            </w:tr>
          </w:tbl>
          <w:p w:rsidR="00F67F15" w:rsidRDefault="00930F44">
            <w:pPr>
              <w:spacing w:line="440" w:lineRule="exact"/>
              <w:ind w:firstLineChars="200" w:firstLine="480"/>
              <w:outlineLvl w:val="0"/>
              <w:rPr>
                <w:sz w:val="24"/>
              </w:rPr>
            </w:pPr>
            <w:r>
              <w:rPr>
                <w:sz w:val="24"/>
              </w:rPr>
              <w:t>本项目位于</w:t>
            </w:r>
            <w:r>
              <w:rPr>
                <w:rFonts w:hint="eastAsia"/>
                <w:bCs/>
                <w:color w:val="000000"/>
                <w:sz w:val="24"/>
              </w:rPr>
              <w:t>新乡市新乡高新技术产业集聚区（含新乡高新技术开发区）河南省新乡市</w:t>
            </w:r>
            <w:r>
              <w:rPr>
                <w:rFonts w:hint="eastAsia"/>
                <w:bCs/>
                <w:color w:val="000000"/>
                <w:sz w:val="24"/>
              </w:rPr>
              <w:t>G107</w:t>
            </w:r>
            <w:r>
              <w:rPr>
                <w:rFonts w:hint="eastAsia"/>
                <w:bCs/>
                <w:color w:val="000000"/>
                <w:sz w:val="24"/>
              </w:rPr>
              <w:t>与德源路交叉口东南角航空航天制造产业园</w:t>
            </w:r>
            <w:r>
              <w:rPr>
                <w:rFonts w:hint="eastAsia"/>
                <w:bCs/>
                <w:color w:val="000000"/>
                <w:sz w:val="24"/>
              </w:rPr>
              <w:t>C7</w:t>
            </w:r>
            <w:r>
              <w:rPr>
                <w:sz w:val="24"/>
              </w:rPr>
              <w:t>，项目与</w:t>
            </w:r>
            <w:r>
              <w:rPr>
                <w:rFonts w:hint="eastAsia"/>
                <w:sz w:val="24"/>
              </w:rPr>
              <w:t>《规划环境跟踪影响报告书》的审核意见对照分析如下。</w:t>
            </w:r>
          </w:p>
          <w:p w:rsidR="00F67F15" w:rsidRDefault="00930F44">
            <w:pPr>
              <w:spacing w:line="440" w:lineRule="exact"/>
              <w:ind w:firstLineChars="200" w:firstLine="480"/>
              <w:rPr>
                <w:rFonts w:eastAsia="黑体"/>
                <w:sz w:val="24"/>
              </w:rPr>
            </w:pPr>
            <w:r>
              <w:rPr>
                <w:rFonts w:eastAsia="黑体"/>
                <w:sz w:val="24"/>
              </w:rPr>
              <w:t>表</w:t>
            </w:r>
            <w:r>
              <w:rPr>
                <w:rFonts w:eastAsia="黑体" w:hint="eastAsia"/>
                <w:sz w:val="24"/>
              </w:rPr>
              <w:t xml:space="preserve">2      </w:t>
            </w:r>
            <w:r>
              <w:rPr>
                <w:rFonts w:eastAsia="黑体" w:hint="eastAsia"/>
                <w:sz w:val="24"/>
              </w:rPr>
              <w:t>项目</w:t>
            </w:r>
            <w:r>
              <w:rPr>
                <w:rFonts w:eastAsia="黑体"/>
                <w:sz w:val="24"/>
              </w:rPr>
              <w:t>与</w:t>
            </w:r>
            <w:r>
              <w:rPr>
                <w:rFonts w:eastAsia="黑体" w:hint="eastAsia"/>
                <w:sz w:val="24"/>
              </w:rPr>
              <w:t>《规划环境跟踪影响报告书》审核意见</w:t>
            </w:r>
            <w:r>
              <w:rPr>
                <w:rFonts w:eastAsia="黑体"/>
                <w:sz w:val="24"/>
              </w:rPr>
              <w:t>对照分析一览表</w:t>
            </w:r>
          </w:p>
          <w:tbl>
            <w:tblPr>
              <w:tblW w:w="897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90"/>
              <w:gridCol w:w="4856"/>
              <w:gridCol w:w="2196"/>
              <w:gridCol w:w="1235"/>
            </w:tblGrid>
            <w:tr w:rsidR="00F67F15">
              <w:trPr>
                <w:trHeight w:val="397"/>
                <w:tblHeader/>
                <w:jc w:val="center"/>
              </w:trPr>
              <w:tc>
                <w:tcPr>
                  <w:tcW w:w="690" w:type="dxa"/>
                  <w:tcBorders>
                    <w:top w:val="single" w:sz="8" w:space="0" w:color="auto"/>
                    <w:bottom w:val="single" w:sz="8" w:space="0" w:color="auto"/>
                  </w:tcBorders>
                  <w:vAlign w:val="center"/>
                </w:tcPr>
                <w:p w:rsidR="00F67F15" w:rsidRDefault="00930F44">
                  <w:pPr>
                    <w:jc w:val="center"/>
                    <w:rPr>
                      <w:b/>
                      <w:bCs/>
                      <w:szCs w:val="21"/>
                    </w:rPr>
                  </w:pPr>
                  <w:r>
                    <w:rPr>
                      <w:rFonts w:hint="eastAsia"/>
                      <w:b/>
                      <w:bCs/>
                      <w:szCs w:val="21"/>
                    </w:rPr>
                    <w:t>序号</w:t>
                  </w:r>
                </w:p>
              </w:tc>
              <w:tc>
                <w:tcPr>
                  <w:tcW w:w="4856" w:type="dxa"/>
                  <w:tcBorders>
                    <w:top w:val="single" w:sz="8" w:space="0" w:color="auto"/>
                    <w:bottom w:val="single" w:sz="8" w:space="0" w:color="auto"/>
                  </w:tcBorders>
                  <w:vAlign w:val="center"/>
                </w:tcPr>
                <w:p w:rsidR="00F67F15" w:rsidRDefault="00930F44">
                  <w:pPr>
                    <w:jc w:val="center"/>
                    <w:rPr>
                      <w:b/>
                      <w:bCs/>
                      <w:szCs w:val="21"/>
                    </w:rPr>
                  </w:pPr>
                  <w:r>
                    <w:rPr>
                      <w:rFonts w:hint="eastAsia"/>
                      <w:b/>
                      <w:bCs/>
                      <w:szCs w:val="21"/>
                    </w:rPr>
                    <w:t>审核意见</w:t>
                  </w:r>
                </w:p>
              </w:tc>
              <w:tc>
                <w:tcPr>
                  <w:tcW w:w="2196" w:type="dxa"/>
                  <w:tcBorders>
                    <w:top w:val="single" w:sz="8" w:space="0" w:color="auto"/>
                    <w:bottom w:val="single" w:sz="8" w:space="0" w:color="auto"/>
                  </w:tcBorders>
                  <w:vAlign w:val="center"/>
                </w:tcPr>
                <w:p w:rsidR="00F67F15" w:rsidRDefault="00930F44">
                  <w:pPr>
                    <w:jc w:val="center"/>
                    <w:rPr>
                      <w:b/>
                      <w:bCs/>
                      <w:szCs w:val="21"/>
                    </w:rPr>
                  </w:pPr>
                  <w:r>
                    <w:rPr>
                      <w:rFonts w:hint="eastAsia"/>
                      <w:b/>
                      <w:bCs/>
                      <w:szCs w:val="21"/>
                    </w:rPr>
                    <w:t>本项目情况</w:t>
                  </w:r>
                </w:p>
              </w:tc>
              <w:tc>
                <w:tcPr>
                  <w:tcW w:w="1235" w:type="dxa"/>
                  <w:tcBorders>
                    <w:top w:val="single" w:sz="8" w:space="0" w:color="auto"/>
                    <w:bottom w:val="single" w:sz="8" w:space="0" w:color="auto"/>
                  </w:tcBorders>
                  <w:vAlign w:val="center"/>
                </w:tcPr>
                <w:p w:rsidR="00F67F15" w:rsidRDefault="00930F44">
                  <w:pPr>
                    <w:jc w:val="center"/>
                    <w:rPr>
                      <w:b/>
                      <w:bCs/>
                      <w:szCs w:val="21"/>
                    </w:rPr>
                  </w:pPr>
                  <w:r>
                    <w:rPr>
                      <w:rFonts w:hint="eastAsia"/>
                      <w:b/>
                      <w:bCs/>
                      <w:szCs w:val="21"/>
                    </w:rPr>
                    <w:t>对比</w:t>
                  </w:r>
                </w:p>
              </w:tc>
            </w:tr>
            <w:tr w:rsidR="00F67F15">
              <w:trPr>
                <w:trHeight w:val="966"/>
                <w:jc w:val="center"/>
              </w:trPr>
              <w:tc>
                <w:tcPr>
                  <w:tcW w:w="690" w:type="dxa"/>
                  <w:tcBorders>
                    <w:top w:val="single" w:sz="8" w:space="0" w:color="auto"/>
                  </w:tcBorders>
                  <w:vAlign w:val="center"/>
                </w:tcPr>
                <w:p w:rsidR="00F67F15" w:rsidRDefault="00930F44">
                  <w:pPr>
                    <w:jc w:val="center"/>
                    <w:rPr>
                      <w:bCs/>
                      <w:szCs w:val="21"/>
                    </w:rPr>
                  </w:pPr>
                  <w:r>
                    <w:rPr>
                      <w:rFonts w:hint="eastAsia"/>
                      <w:bCs/>
                      <w:szCs w:val="21"/>
                    </w:rPr>
                    <w:t>1</w:t>
                  </w:r>
                </w:p>
              </w:tc>
              <w:tc>
                <w:tcPr>
                  <w:tcW w:w="4856" w:type="dxa"/>
                  <w:tcBorders>
                    <w:top w:val="single" w:sz="8" w:space="0" w:color="auto"/>
                  </w:tcBorders>
                  <w:vAlign w:val="center"/>
                </w:tcPr>
                <w:p w:rsidR="00F67F15" w:rsidRDefault="00930F44">
                  <w:pPr>
                    <w:jc w:val="left"/>
                    <w:rPr>
                      <w:bCs/>
                      <w:szCs w:val="21"/>
                    </w:rPr>
                  </w:pPr>
                  <w:r>
                    <w:rPr>
                      <w:bCs/>
                      <w:szCs w:val="21"/>
                    </w:rPr>
                    <w:t>结合</w:t>
                  </w:r>
                  <w:r>
                    <w:rPr>
                      <w:rFonts w:hint="eastAsia"/>
                      <w:bCs/>
                      <w:szCs w:val="21"/>
                    </w:rPr>
                    <w:t>新乡市城乡</w:t>
                  </w:r>
                  <w:r>
                    <w:rPr>
                      <w:bCs/>
                      <w:szCs w:val="21"/>
                    </w:rPr>
                    <w:t>总体规划对集聚区发展的要求，积极发展绿色、循环和低碳经济，持续改善和提升区域环境质量。</w:t>
                  </w:r>
                </w:p>
              </w:tc>
              <w:tc>
                <w:tcPr>
                  <w:tcW w:w="2196" w:type="dxa"/>
                  <w:tcBorders>
                    <w:top w:val="single" w:sz="8" w:space="0" w:color="auto"/>
                  </w:tcBorders>
                  <w:vAlign w:val="center"/>
                </w:tcPr>
                <w:p w:rsidR="00F67F15" w:rsidRDefault="00930F44">
                  <w:pPr>
                    <w:jc w:val="center"/>
                    <w:rPr>
                      <w:szCs w:val="21"/>
                    </w:rPr>
                  </w:pPr>
                  <w:r>
                    <w:rPr>
                      <w:rFonts w:hint="eastAsia"/>
                      <w:szCs w:val="21"/>
                    </w:rPr>
                    <w:t>本项目遵循绿色循环经济，减少污染物排放，持续改善环境。</w:t>
                  </w:r>
                </w:p>
              </w:tc>
              <w:tc>
                <w:tcPr>
                  <w:tcW w:w="1235" w:type="dxa"/>
                  <w:tcBorders>
                    <w:top w:val="single" w:sz="8" w:space="0" w:color="auto"/>
                  </w:tcBorders>
                  <w:vAlign w:val="center"/>
                </w:tcPr>
                <w:p w:rsidR="00F67F15" w:rsidRDefault="00930F44">
                  <w:pPr>
                    <w:jc w:val="center"/>
                    <w:rPr>
                      <w:szCs w:val="21"/>
                    </w:rPr>
                  </w:pPr>
                  <w:r>
                    <w:rPr>
                      <w:rFonts w:hint="eastAsia"/>
                      <w:szCs w:val="21"/>
                    </w:rPr>
                    <w:t>符合</w:t>
                  </w:r>
                </w:p>
              </w:tc>
            </w:tr>
            <w:tr w:rsidR="00F67F15">
              <w:trPr>
                <w:trHeight w:val="1414"/>
                <w:jc w:val="center"/>
              </w:trPr>
              <w:tc>
                <w:tcPr>
                  <w:tcW w:w="690" w:type="dxa"/>
                  <w:vAlign w:val="center"/>
                </w:tcPr>
                <w:p w:rsidR="00F67F15" w:rsidRDefault="00930F44">
                  <w:pPr>
                    <w:jc w:val="center"/>
                    <w:rPr>
                      <w:szCs w:val="21"/>
                    </w:rPr>
                  </w:pPr>
                  <w:r>
                    <w:rPr>
                      <w:rFonts w:hint="eastAsia"/>
                      <w:szCs w:val="21"/>
                    </w:rPr>
                    <w:t>2</w:t>
                  </w:r>
                </w:p>
              </w:tc>
              <w:tc>
                <w:tcPr>
                  <w:tcW w:w="4856" w:type="dxa"/>
                  <w:vAlign w:val="center"/>
                </w:tcPr>
                <w:p w:rsidR="00F67F15" w:rsidRDefault="00930F44">
                  <w:pPr>
                    <w:pStyle w:val="22"/>
                    <w:tabs>
                      <w:tab w:val="clear" w:pos="200"/>
                      <w:tab w:val="left" w:pos="210"/>
                    </w:tabs>
                    <w:spacing w:after="0"/>
                    <w:ind w:leftChars="0" w:left="0" w:firstLine="0"/>
                    <w:jc w:val="left"/>
                    <w:rPr>
                      <w:sz w:val="21"/>
                      <w:szCs w:val="21"/>
                    </w:rPr>
                  </w:pPr>
                  <w:r>
                    <w:rPr>
                      <w:rFonts w:hint="eastAsia"/>
                      <w:bCs/>
                      <w:kern w:val="2"/>
                      <w:sz w:val="21"/>
                      <w:szCs w:val="21"/>
                    </w:rPr>
                    <w:t>积极推进现有产业的技术进步和污染治理措施的提升改造，提升产业绿色发展水平。加强对集中居住区等环境敏感目标的保护，加强环境准入管理，强化绿化建设。</w:t>
                  </w:r>
                </w:p>
              </w:tc>
              <w:tc>
                <w:tcPr>
                  <w:tcW w:w="2196" w:type="dxa"/>
                  <w:vAlign w:val="center"/>
                </w:tcPr>
                <w:p w:rsidR="00F67F15" w:rsidRDefault="00930F44">
                  <w:pPr>
                    <w:jc w:val="left"/>
                    <w:rPr>
                      <w:bCs/>
                      <w:szCs w:val="21"/>
                    </w:rPr>
                  </w:pPr>
                  <w:r>
                    <w:rPr>
                      <w:rFonts w:hint="eastAsia"/>
                      <w:bCs/>
                      <w:szCs w:val="21"/>
                    </w:rPr>
                    <w:t>本项目建设使用袋式除尘器和</w:t>
                  </w:r>
                  <w:r>
                    <w:rPr>
                      <w:rFonts w:hint="eastAsia"/>
                      <w:bCs/>
                      <w:szCs w:val="21"/>
                    </w:rPr>
                    <w:t>UV</w:t>
                  </w:r>
                  <w:r>
                    <w:rPr>
                      <w:rFonts w:hint="eastAsia"/>
                      <w:bCs/>
                      <w:szCs w:val="21"/>
                    </w:rPr>
                    <w:t>光氧</w:t>
                  </w:r>
                  <w:r>
                    <w:rPr>
                      <w:rFonts w:hint="eastAsia"/>
                      <w:bCs/>
                      <w:szCs w:val="21"/>
                    </w:rPr>
                    <w:t>+</w:t>
                  </w:r>
                  <w:r>
                    <w:rPr>
                      <w:rFonts w:hint="eastAsia"/>
                      <w:bCs/>
                      <w:szCs w:val="21"/>
                    </w:rPr>
                    <w:t>活性炭治污设施，治理后可减少对环境影响。</w:t>
                  </w:r>
                </w:p>
              </w:tc>
              <w:tc>
                <w:tcPr>
                  <w:tcW w:w="1235" w:type="dxa"/>
                  <w:vAlign w:val="center"/>
                </w:tcPr>
                <w:p w:rsidR="00F67F15" w:rsidRDefault="00930F44">
                  <w:pPr>
                    <w:jc w:val="center"/>
                    <w:rPr>
                      <w:bCs/>
                      <w:szCs w:val="21"/>
                    </w:rPr>
                  </w:pPr>
                  <w:r>
                    <w:rPr>
                      <w:rFonts w:hint="eastAsia"/>
                      <w:szCs w:val="21"/>
                    </w:rPr>
                    <w:t>符合</w:t>
                  </w:r>
                </w:p>
              </w:tc>
            </w:tr>
            <w:tr w:rsidR="00F67F15">
              <w:trPr>
                <w:trHeight w:val="397"/>
                <w:jc w:val="center"/>
              </w:trPr>
              <w:tc>
                <w:tcPr>
                  <w:tcW w:w="690" w:type="dxa"/>
                  <w:vAlign w:val="center"/>
                </w:tcPr>
                <w:p w:rsidR="00F67F15" w:rsidRDefault="00930F44">
                  <w:pPr>
                    <w:jc w:val="center"/>
                    <w:rPr>
                      <w:szCs w:val="21"/>
                    </w:rPr>
                  </w:pPr>
                  <w:r>
                    <w:rPr>
                      <w:rFonts w:hint="eastAsia"/>
                      <w:szCs w:val="21"/>
                    </w:rPr>
                    <w:t>3</w:t>
                  </w:r>
                </w:p>
              </w:tc>
              <w:tc>
                <w:tcPr>
                  <w:tcW w:w="4856" w:type="dxa"/>
                  <w:vAlign w:val="center"/>
                </w:tcPr>
                <w:p w:rsidR="00F67F15" w:rsidRDefault="00930F44">
                  <w:pPr>
                    <w:jc w:val="left"/>
                    <w:rPr>
                      <w:szCs w:val="21"/>
                    </w:rPr>
                  </w:pPr>
                  <w:r>
                    <w:rPr>
                      <w:rFonts w:hint="eastAsia"/>
                      <w:bCs/>
                      <w:szCs w:val="21"/>
                    </w:rPr>
                    <w:t>以持续改善和提升区域环境质量为目标，组织开展环境综合整治，强化落实集聚区污染防治措施。加</w:t>
                  </w:r>
                  <w:r>
                    <w:rPr>
                      <w:rFonts w:hint="eastAsia"/>
                      <w:bCs/>
                      <w:szCs w:val="21"/>
                    </w:rPr>
                    <w:lastRenderedPageBreak/>
                    <w:t>强生活污水、工业废水的收集与处理，完善污水管网的建设；持续实施</w:t>
                  </w:r>
                  <w:r>
                    <w:rPr>
                      <w:rFonts w:hint="eastAsia"/>
                      <w:bCs/>
                      <w:szCs w:val="21"/>
                    </w:rPr>
                    <w:t>VOCS</w:t>
                  </w:r>
                  <w:r>
                    <w:rPr>
                      <w:rFonts w:hint="eastAsia"/>
                      <w:bCs/>
                      <w:szCs w:val="21"/>
                    </w:rPr>
                    <w:t>减排、节能降耗，加大工业废气治理力度；加快水环境综合整治、大气环境综合提升、绿化工程建设等相关措施。</w:t>
                  </w:r>
                </w:p>
              </w:tc>
              <w:tc>
                <w:tcPr>
                  <w:tcW w:w="2196" w:type="dxa"/>
                  <w:vAlign w:val="center"/>
                </w:tcPr>
                <w:p w:rsidR="00F67F15" w:rsidRDefault="00930F44">
                  <w:pPr>
                    <w:jc w:val="center"/>
                    <w:rPr>
                      <w:bCs/>
                      <w:szCs w:val="21"/>
                    </w:rPr>
                  </w:pPr>
                  <w:r>
                    <w:rPr>
                      <w:rFonts w:hint="eastAsia"/>
                      <w:bCs/>
                      <w:szCs w:val="21"/>
                    </w:rPr>
                    <w:lastRenderedPageBreak/>
                    <w:t>本项目生活污水经化粪池处理后经污水管</w:t>
                  </w:r>
                  <w:r>
                    <w:rPr>
                      <w:rFonts w:hint="eastAsia"/>
                      <w:bCs/>
                      <w:szCs w:val="21"/>
                    </w:rPr>
                    <w:lastRenderedPageBreak/>
                    <w:t>网排入贾屯污水处理厂，废气治理通过袋式除尘器和</w:t>
                  </w:r>
                  <w:r>
                    <w:rPr>
                      <w:rFonts w:hint="eastAsia"/>
                      <w:bCs/>
                      <w:szCs w:val="21"/>
                    </w:rPr>
                    <w:t>UV</w:t>
                  </w:r>
                  <w:r>
                    <w:rPr>
                      <w:rFonts w:hint="eastAsia"/>
                      <w:bCs/>
                      <w:szCs w:val="21"/>
                    </w:rPr>
                    <w:t>光氧</w:t>
                  </w:r>
                  <w:r>
                    <w:rPr>
                      <w:rFonts w:hint="eastAsia"/>
                      <w:bCs/>
                      <w:szCs w:val="21"/>
                    </w:rPr>
                    <w:t>+</w:t>
                  </w:r>
                  <w:r>
                    <w:rPr>
                      <w:rFonts w:hint="eastAsia"/>
                      <w:bCs/>
                      <w:szCs w:val="21"/>
                    </w:rPr>
                    <w:t>活性炭吸附处理。</w:t>
                  </w:r>
                </w:p>
              </w:tc>
              <w:tc>
                <w:tcPr>
                  <w:tcW w:w="1235" w:type="dxa"/>
                  <w:vAlign w:val="center"/>
                </w:tcPr>
                <w:p w:rsidR="00F67F15" w:rsidRDefault="00930F44">
                  <w:pPr>
                    <w:jc w:val="center"/>
                    <w:rPr>
                      <w:bCs/>
                      <w:szCs w:val="21"/>
                    </w:rPr>
                  </w:pPr>
                  <w:r>
                    <w:rPr>
                      <w:rFonts w:hint="eastAsia"/>
                      <w:bCs/>
                      <w:szCs w:val="21"/>
                    </w:rPr>
                    <w:lastRenderedPageBreak/>
                    <w:t>符合</w:t>
                  </w:r>
                </w:p>
              </w:tc>
            </w:tr>
            <w:tr w:rsidR="00F67F15">
              <w:trPr>
                <w:trHeight w:val="397"/>
                <w:jc w:val="center"/>
              </w:trPr>
              <w:tc>
                <w:tcPr>
                  <w:tcW w:w="690" w:type="dxa"/>
                  <w:tcBorders>
                    <w:bottom w:val="single" w:sz="8" w:space="0" w:color="auto"/>
                  </w:tcBorders>
                  <w:vAlign w:val="center"/>
                </w:tcPr>
                <w:p w:rsidR="00F67F15" w:rsidRDefault="00930F44">
                  <w:pPr>
                    <w:jc w:val="center"/>
                    <w:rPr>
                      <w:szCs w:val="21"/>
                    </w:rPr>
                  </w:pPr>
                  <w:r>
                    <w:rPr>
                      <w:rFonts w:hint="eastAsia"/>
                      <w:szCs w:val="21"/>
                    </w:rPr>
                    <w:lastRenderedPageBreak/>
                    <w:t>4</w:t>
                  </w:r>
                </w:p>
              </w:tc>
              <w:tc>
                <w:tcPr>
                  <w:tcW w:w="4856" w:type="dxa"/>
                  <w:tcBorders>
                    <w:bottom w:val="single" w:sz="8" w:space="0" w:color="auto"/>
                  </w:tcBorders>
                  <w:vAlign w:val="center"/>
                </w:tcPr>
                <w:p w:rsidR="00F67F15" w:rsidRDefault="00930F44">
                  <w:pPr>
                    <w:jc w:val="left"/>
                    <w:rPr>
                      <w:bCs/>
                      <w:szCs w:val="21"/>
                    </w:rPr>
                  </w:pPr>
                  <w:r>
                    <w:rPr>
                      <w:rFonts w:hint="eastAsia"/>
                      <w:bCs/>
                      <w:szCs w:val="21"/>
                    </w:rPr>
                    <w:t>建立健全集聚区环境风险管理体系，加强环境管理能力建设。进一步完善区域内重点风险隐患企业的风险防范措施，完善园区风险应急预案。</w:t>
                  </w:r>
                </w:p>
              </w:tc>
              <w:tc>
                <w:tcPr>
                  <w:tcW w:w="2196" w:type="dxa"/>
                  <w:tcBorders>
                    <w:bottom w:val="single" w:sz="8" w:space="0" w:color="auto"/>
                  </w:tcBorders>
                  <w:vAlign w:val="center"/>
                </w:tcPr>
                <w:p w:rsidR="00F67F15" w:rsidRDefault="00930F44">
                  <w:pPr>
                    <w:jc w:val="center"/>
                    <w:rPr>
                      <w:bCs/>
                      <w:szCs w:val="21"/>
                    </w:rPr>
                  </w:pPr>
                  <w:r>
                    <w:rPr>
                      <w:rFonts w:hint="eastAsia"/>
                      <w:bCs/>
                      <w:szCs w:val="21"/>
                    </w:rPr>
                    <w:t>本项目将制定完善的环境风险管理预案，加强风险防范。</w:t>
                  </w:r>
                </w:p>
              </w:tc>
              <w:tc>
                <w:tcPr>
                  <w:tcW w:w="1235" w:type="dxa"/>
                  <w:tcBorders>
                    <w:bottom w:val="single" w:sz="8" w:space="0" w:color="auto"/>
                  </w:tcBorders>
                  <w:vAlign w:val="center"/>
                </w:tcPr>
                <w:p w:rsidR="00F67F15" w:rsidRDefault="00930F44">
                  <w:pPr>
                    <w:jc w:val="center"/>
                    <w:rPr>
                      <w:bCs/>
                      <w:szCs w:val="21"/>
                    </w:rPr>
                  </w:pPr>
                  <w:r>
                    <w:rPr>
                      <w:rFonts w:hint="eastAsia"/>
                      <w:bCs/>
                      <w:szCs w:val="21"/>
                    </w:rPr>
                    <w:t>符合</w:t>
                  </w:r>
                </w:p>
              </w:tc>
            </w:tr>
          </w:tbl>
          <w:p w:rsidR="00F67F15" w:rsidRDefault="00930F44">
            <w:pPr>
              <w:spacing w:line="440" w:lineRule="exact"/>
              <w:ind w:firstLineChars="200" w:firstLine="480"/>
              <w:outlineLvl w:val="0"/>
            </w:pPr>
            <w:r>
              <w:rPr>
                <w:rFonts w:hint="eastAsia"/>
                <w:bCs/>
                <w:color w:val="000000"/>
                <w:sz w:val="24"/>
              </w:rPr>
              <w:t>本项目位于新乡市新乡高新技术产业集聚区（含新乡高新技术开发区）河南省新乡市</w:t>
            </w:r>
            <w:r>
              <w:rPr>
                <w:rFonts w:hint="eastAsia"/>
                <w:bCs/>
                <w:color w:val="000000"/>
                <w:sz w:val="24"/>
              </w:rPr>
              <w:t>G107</w:t>
            </w:r>
            <w:r>
              <w:rPr>
                <w:rFonts w:hint="eastAsia"/>
                <w:bCs/>
                <w:color w:val="000000"/>
                <w:sz w:val="24"/>
              </w:rPr>
              <w:t>与德源路交叉口东南角航空航天制造产业园</w:t>
            </w:r>
            <w:r>
              <w:rPr>
                <w:rFonts w:hint="eastAsia"/>
                <w:bCs/>
                <w:color w:val="000000"/>
                <w:sz w:val="24"/>
              </w:rPr>
              <w:t>C7</w:t>
            </w:r>
            <w:r>
              <w:rPr>
                <w:rFonts w:hint="eastAsia"/>
                <w:bCs/>
                <w:color w:val="000000"/>
                <w:sz w:val="24"/>
              </w:rPr>
              <w:t>，属于新乡市高新技术产业集聚区，项目与</w:t>
            </w:r>
            <w:r>
              <w:rPr>
                <w:rFonts w:hint="eastAsia"/>
                <w:sz w:val="24"/>
              </w:rPr>
              <w:t>《</w:t>
            </w:r>
            <w:r>
              <w:rPr>
                <w:rFonts w:hAnsi="宋体" w:hint="eastAsia"/>
                <w:kern w:val="0"/>
                <w:sz w:val="24"/>
              </w:rPr>
              <w:t>新乡市高新技术产业集聚区发展规划（</w:t>
            </w:r>
            <w:r>
              <w:rPr>
                <w:rFonts w:hAnsi="宋体" w:hint="eastAsia"/>
                <w:kern w:val="0"/>
                <w:sz w:val="24"/>
              </w:rPr>
              <w:t>2009-2020</w:t>
            </w:r>
            <w:r>
              <w:rPr>
                <w:rFonts w:hAnsi="宋体" w:hint="eastAsia"/>
                <w:kern w:val="0"/>
                <w:sz w:val="24"/>
              </w:rPr>
              <w:t>）环境跟踪影响报告书</w:t>
            </w:r>
            <w:r>
              <w:rPr>
                <w:rFonts w:hint="eastAsia"/>
                <w:sz w:val="24"/>
              </w:rPr>
              <w:t>》</w:t>
            </w:r>
            <w:r>
              <w:rPr>
                <w:rFonts w:hint="eastAsia"/>
                <w:bCs/>
                <w:color w:val="000000"/>
                <w:sz w:val="24"/>
              </w:rPr>
              <w:t>的</w:t>
            </w:r>
            <w:r>
              <w:rPr>
                <w:rFonts w:hint="eastAsia"/>
                <w:bCs/>
                <w:color w:val="000000"/>
                <w:sz w:val="24"/>
                <w:lang w:val="zh-CN"/>
              </w:rPr>
              <w:t>环境准入</w:t>
            </w:r>
            <w:r>
              <w:rPr>
                <w:rFonts w:hint="eastAsia"/>
                <w:bCs/>
                <w:color w:val="000000"/>
                <w:sz w:val="24"/>
              </w:rPr>
              <w:t>条件、负面清单的对照分析如下：</w:t>
            </w:r>
          </w:p>
          <w:p w:rsidR="00F67F15" w:rsidRDefault="00930F44">
            <w:pPr>
              <w:spacing w:line="440" w:lineRule="exact"/>
              <w:ind w:firstLineChars="200" w:firstLine="480"/>
              <w:rPr>
                <w:rFonts w:eastAsia="黑体"/>
                <w:sz w:val="24"/>
              </w:rPr>
            </w:pPr>
            <w:r>
              <w:rPr>
                <w:rFonts w:eastAsia="黑体" w:hint="eastAsia"/>
                <w:sz w:val="24"/>
              </w:rPr>
              <w:t>表</w:t>
            </w:r>
            <w:r>
              <w:rPr>
                <w:rFonts w:eastAsia="黑体" w:hint="eastAsia"/>
                <w:sz w:val="24"/>
              </w:rPr>
              <w:t xml:space="preserve">3     </w:t>
            </w:r>
            <w:r>
              <w:rPr>
                <w:rFonts w:eastAsia="黑体" w:hint="eastAsia"/>
                <w:sz w:val="24"/>
              </w:rPr>
              <w:t>项目与《规划环境跟踪影响报告书》</w:t>
            </w:r>
            <w:r>
              <w:rPr>
                <w:rFonts w:eastAsia="黑体"/>
                <w:sz w:val="24"/>
              </w:rPr>
              <w:t>准入条件对照分析一览表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2"/>
              <w:gridCol w:w="4042"/>
              <w:gridCol w:w="2800"/>
              <w:gridCol w:w="872"/>
            </w:tblGrid>
            <w:tr w:rsidR="00F67F15">
              <w:trPr>
                <w:cantSplit/>
                <w:trHeight w:val="355"/>
                <w:tblHeader/>
                <w:jc w:val="center"/>
              </w:trPr>
              <w:tc>
                <w:tcPr>
                  <w:tcW w:w="1232" w:type="dxa"/>
                  <w:tcBorders>
                    <w:top w:val="single" w:sz="8" w:space="0" w:color="auto"/>
                    <w:left w:val="nil"/>
                    <w:bottom w:val="single" w:sz="8" w:space="0" w:color="auto"/>
                  </w:tcBorders>
                  <w:vAlign w:val="center"/>
                </w:tcPr>
                <w:p w:rsidR="00F67F15" w:rsidRDefault="00930F44">
                  <w:pPr>
                    <w:spacing w:line="240" w:lineRule="exact"/>
                    <w:jc w:val="center"/>
                    <w:rPr>
                      <w:b/>
                      <w:bCs/>
                      <w:szCs w:val="21"/>
                    </w:rPr>
                  </w:pPr>
                  <w:r>
                    <w:rPr>
                      <w:rFonts w:hint="eastAsia"/>
                      <w:b/>
                      <w:bCs/>
                      <w:szCs w:val="21"/>
                    </w:rPr>
                    <w:t>类别</w:t>
                  </w:r>
                </w:p>
              </w:tc>
              <w:tc>
                <w:tcPr>
                  <w:tcW w:w="4042" w:type="dxa"/>
                  <w:tcBorders>
                    <w:top w:val="single" w:sz="8" w:space="0" w:color="auto"/>
                    <w:bottom w:val="single" w:sz="8" w:space="0" w:color="auto"/>
                    <w:right w:val="nil"/>
                  </w:tcBorders>
                  <w:vAlign w:val="center"/>
                </w:tcPr>
                <w:p w:rsidR="00F67F15" w:rsidRDefault="00930F44">
                  <w:pPr>
                    <w:spacing w:line="240" w:lineRule="exact"/>
                    <w:jc w:val="center"/>
                    <w:rPr>
                      <w:b/>
                      <w:bCs/>
                      <w:szCs w:val="21"/>
                    </w:rPr>
                  </w:pPr>
                  <w:r>
                    <w:rPr>
                      <w:rFonts w:hint="eastAsia"/>
                      <w:b/>
                      <w:bCs/>
                      <w:szCs w:val="21"/>
                    </w:rPr>
                    <w:t>准入要求</w:t>
                  </w:r>
                </w:p>
              </w:tc>
              <w:tc>
                <w:tcPr>
                  <w:tcW w:w="2800" w:type="dxa"/>
                  <w:tcBorders>
                    <w:top w:val="single" w:sz="8" w:space="0" w:color="auto"/>
                    <w:bottom w:val="single" w:sz="8" w:space="0" w:color="auto"/>
                    <w:right w:val="single" w:sz="4" w:space="0" w:color="auto"/>
                  </w:tcBorders>
                  <w:vAlign w:val="center"/>
                </w:tcPr>
                <w:p w:rsidR="00F67F15" w:rsidRDefault="00930F44">
                  <w:pPr>
                    <w:spacing w:line="240" w:lineRule="exact"/>
                    <w:jc w:val="center"/>
                    <w:rPr>
                      <w:b/>
                      <w:bCs/>
                      <w:szCs w:val="21"/>
                    </w:rPr>
                  </w:pPr>
                  <w:r>
                    <w:rPr>
                      <w:rFonts w:hint="eastAsia"/>
                      <w:b/>
                      <w:bCs/>
                      <w:szCs w:val="21"/>
                    </w:rPr>
                    <w:t>本项目情况</w:t>
                  </w:r>
                </w:p>
              </w:tc>
              <w:tc>
                <w:tcPr>
                  <w:tcW w:w="872" w:type="dxa"/>
                  <w:tcBorders>
                    <w:top w:val="single" w:sz="8" w:space="0" w:color="auto"/>
                    <w:bottom w:val="single" w:sz="8" w:space="0" w:color="auto"/>
                    <w:right w:val="nil"/>
                  </w:tcBorders>
                  <w:vAlign w:val="center"/>
                </w:tcPr>
                <w:p w:rsidR="00F67F15" w:rsidRDefault="00930F44">
                  <w:pPr>
                    <w:spacing w:line="240" w:lineRule="exact"/>
                    <w:jc w:val="center"/>
                    <w:rPr>
                      <w:b/>
                      <w:bCs/>
                      <w:szCs w:val="21"/>
                    </w:rPr>
                  </w:pPr>
                  <w:r>
                    <w:rPr>
                      <w:rFonts w:hint="eastAsia"/>
                      <w:b/>
                      <w:bCs/>
                      <w:szCs w:val="21"/>
                    </w:rPr>
                    <w:t>对比</w:t>
                  </w:r>
                </w:p>
              </w:tc>
            </w:tr>
            <w:tr w:rsidR="00F67F15">
              <w:trPr>
                <w:cantSplit/>
                <w:trHeight w:val="1913"/>
                <w:jc w:val="center"/>
              </w:trPr>
              <w:tc>
                <w:tcPr>
                  <w:tcW w:w="1232" w:type="dxa"/>
                  <w:vMerge w:val="restart"/>
                  <w:tcBorders>
                    <w:top w:val="single" w:sz="8" w:space="0" w:color="auto"/>
                    <w:left w:val="nil"/>
                  </w:tcBorders>
                  <w:vAlign w:val="center"/>
                </w:tcPr>
                <w:p w:rsidR="00F67F15" w:rsidRDefault="00930F44">
                  <w:pPr>
                    <w:tabs>
                      <w:tab w:val="left" w:pos="7200"/>
                    </w:tabs>
                    <w:rPr>
                      <w:rFonts w:hAnsi="宋体"/>
                    </w:rPr>
                  </w:pPr>
                  <w:r>
                    <w:rPr>
                      <w:rFonts w:hAnsi="宋体"/>
                    </w:rPr>
                    <w:t>产业政策</w:t>
                  </w:r>
                </w:p>
              </w:tc>
              <w:tc>
                <w:tcPr>
                  <w:tcW w:w="4042" w:type="dxa"/>
                  <w:tcBorders>
                    <w:top w:val="single" w:sz="8" w:space="0" w:color="auto"/>
                    <w:right w:val="nil"/>
                  </w:tcBorders>
                  <w:vAlign w:val="center"/>
                </w:tcPr>
                <w:p w:rsidR="00F67F15" w:rsidRDefault="00930F44">
                  <w:pPr>
                    <w:tabs>
                      <w:tab w:val="left" w:pos="7200"/>
                    </w:tabs>
                    <w:rPr>
                      <w:rFonts w:hAnsi="宋体"/>
                    </w:rPr>
                  </w:pPr>
                  <w:r>
                    <w:rPr>
                      <w:rFonts w:hAnsi="宋体" w:hint="eastAsia"/>
                    </w:rPr>
                    <w:t>1.</w:t>
                  </w:r>
                  <w:r>
                    <w:rPr>
                      <w:rFonts w:hAnsi="宋体"/>
                    </w:rPr>
                    <w:t>集聚区规划主导产业为电子电器产业、生物技术产业与印刷包装产业，辅助发展相关产业食品加工、机械制造工业，与集聚区产业链相关的轻污染项目优先入园。</w:t>
                  </w:r>
                </w:p>
                <w:p w:rsidR="00F67F15" w:rsidRDefault="00930F44">
                  <w:pPr>
                    <w:tabs>
                      <w:tab w:val="left" w:pos="7200"/>
                    </w:tabs>
                    <w:rPr>
                      <w:rFonts w:hAnsi="宋体"/>
                    </w:rPr>
                  </w:pPr>
                  <w:r>
                    <w:rPr>
                      <w:rFonts w:hAnsi="宋体" w:hint="eastAsia"/>
                    </w:rPr>
                    <w:t>2.</w:t>
                  </w:r>
                  <w:r>
                    <w:rPr>
                      <w:rFonts w:hAnsi="宋体"/>
                    </w:rPr>
                    <w:t>鼓励符合集聚区规划产业定位项目入区。</w:t>
                  </w:r>
                </w:p>
                <w:p w:rsidR="00F67F15" w:rsidRDefault="00930F44">
                  <w:pPr>
                    <w:tabs>
                      <w:tab w:val="left" w:pos="7200"/>
                    </w:tabs>
                    <w:rPr>
                      <w:rFonts w:hAnsi="宋体"/>
                    </w:rPr>
                  </w:pPr>
                  <w:r>
                    <w:rPr>
                      <w:rFonts w:hAnsi="宋体" w:hint="eastAsia"/>
                    </w:rPr>
                    <w:t>3.</w:t>
                  </w:r>
                  <w:r>
                    <w:rPr>
                      <w:rFonts w:hAnsi="宋体"/>
                    </w:rPr>
                    <w:t>鼓励建设省级以上（含省级）认定的高新技术类项目。</w:t>
                  </w:r>
                </w:p>
                <w:p w:rsidR="00F67F15" w:rsidRDefault="00930F44">
                  <w:pPr>
                    <w:tabs>
                      <w:tab w:val="left" w:pos="7200"/>
                    </w:tabs>
                    <w:rPr>
                      <w:rFonts w:hAnsi="宋体"/>
                    </w:rPr>
                  </w:pPr>
                  <w:r>
                    <w:rPr>
                      <w:rFonts w:hAnsi="宋体" w:hint="eastAsia"/>
                    </w:rPr>
                    <w:t>4.</w:t>
                  </w:r>
                  <w:r>
                    <w:rPr>
                      <w:rFonts w:hAnsi="宋体"/>
                    </w:rPr>
                    <w:t>按照国家相关产业政策，严禁高毒、高污染的淘汰和限制类工业企业入区，生物医药产业限制发酵类项目和三类化工项目入区。</w:t>
                  </w:r>
                </w:p>
                <w:p w:rsidR="00F67F15" w:rsidRDefault="00930F44">
                  <w:pPr>
                    <w:tabs>
                      <w:tab w:val="left" w:pos="7200"/>
                    </w:tabs>
                    <w:rPr>
                      <w:rFonts w:hAnsi="宋体"/>
                    </w:rPr>
                  </w:pPr>
                  <w:r>
                    <w:rPr>
                      <w:rFonts w:hAnsi="宋体" w:hint="eastAsia"/>
                    </w:rPr>
                    <w:t>5.</w:t>
                  </w:r>
                  <w:r>
                    <w:rPr>
                      <w:rFonts w:hAnsi="宋体"/>
                    </w:rPr>
                    <w:t>限制高能耗、高耗水、污染重等工业企业入区。</w:t>
                  </w:r>
                </w:p>
                <w:p w:rsidR="00F67F15" w:rsidRDefault="00930F44">
                  <w:pPr>
                    <w:tabs>
                      <w:tab w:val="left" w:pos="7200"/>
                    </w:tabs>
                    <w:rPr>
                      <w:rFonts w:hAnsi="宋体"/>
                    </w:rPr>
                  </w:pPr>
                  <w:r>
                    <w:rPr>
                      <w:rFonts w:hAnsi="宋体" w:hint="eastAsia"/>
                    </w:rPr>
                    <w:t>6.</w:t>
                  </w:r>
                  <w:r>
                    <w:rPr>
                      <w:rFonts w:hAnsi="宋体"/>
                    </w:rPr>
                    <w:t>严禁国家明令禁止或淘汰工艺和设备企业入区。</w:t>
                  </w:r>
                </w:p>
              </w:tc>
              <w:tc>
                <w:tcPr>
                  <w:tcW w:w="2800" w:type="dxa"/>
                  <w:tcBorders>
                    <w:top w:val="single" w:sz="8" w:space="0" w:color="auto"/>
                    <w:right w:val="single" w:sz="4" w:space="0" w:color="auto"/>
                  </w:tcBorders>
                  <w:vAlign w:val="center"/>
                </w:tcPr>
                <w:p w:rsidR="00F67F15" w:rsidRDefault="00930F44">
                  <w:pPr>
                    <w:pStyle w:val="aff4"/>
                    <w:ind w:firstLineChars="0" w:firstLine="0"/>
                    <w:jc w:val="both"/>
                  </w:pPr>
                  <w:r>
                    <w:rPr>
                      <w:rFonts w:hint="eastAsia"/>
                    </w:rPr>
                    <w:t>1.</w:t>
                  </w:r>
                  <w:r>
                    <w:t>本项目产品</w:t>
                  </w:r>
                  <w:r>
                    <w:rPr>
                      <w:rFonts w:hint="eastAsia"/>
                    </w:rPr>
                    <w:t>为机械零件、液压过滤器、液压电磁阀、比例阀、液压泵站、液压油箱、滤芯、橡胶密封件，为通用设备制造业和橡胶和塑料制品业。</w:t>
                  </w:r>
                  <w:r>
                    <w:rPr>
                      <w:szCs w:val="21"/>
                    </w:rPr>
                    <w:t>属于</w:t>
                  </w:r>
                  <w:r>
                    <w:rPr>
                      <w:rFonts w:hint="eastAsia"/>
                      <w:szCs w:val="21"/>
                    </w:rPr>
                    <w:t>轻污染项目，符合园区优先入园的要求</w:t>
                  </w:r>
                  <w:r>
                    <w:rPr>
                      <w:szCs w:val="21"/>
                    </w:rPr>
                    <w:t>。</w:t>
                  </w:r>
                </w:p>
                <w:p w:rsidR="00F67F15" w:rsidRDefault="00930F44">
                  <w:pPr>
                    <w:tabs>
                      <w:tab w:val="left" w:pos="7200"/>
                    </w:tabs>
                  </w:pPr>
                  <w:r>
                    <w:rPr>
                      <w:rFonts w:hint="eastAsia"/>
                    </w:rPr>
                    <w:t>2.</w:t>
                  </w:r>
                  <w:r>
                    <w:rPr>
                      <w:rFonts w:hint="eastAsia"/>
                    </w:rPr>
                    <w:t>本项目符合集聚区的产业定位。</w:t>
                  </w:r>
                </w:p>
                <w:p w:rsidR="00F67F15" w:rsidRDefault="00930F44">
                  <w:pPr>
                    <w:tabs>
                      <w:tab w:val="left" w:pos="7200"/>
                    </w:tabs>
                  </w:pPr>
                  <w:r>
                    <w:rPr>
                      <w:rFonts w:hint="eastAsia"/>
                    </w:rPr>
                    <w:t>3.</w:t>
                  </w:r>
                  <w:r>
                    <w:rPr>
                      <w:rFonts w:hint="eastAsia"/>
                    </w:rPr>
                    <w:t>本项目不涉及。</w:t>
                  </w:r>
                </w:p>
                <w:p w:rsidR="00F67F15" w:rsidRDefault="00930F44">
                  <w:pPr>
                    <w:tabs>
                      <w:tab w:val="left" w:pos="7200"/>
                    </w:tabs>
                  </w:pPr>
                  <w:r>
                    <w:rPr>
                      <w:rFonts w:hint="eastAsia"/>
                    </w:rPr>
                    <w:t>4.</w:t>
                  </w:r>
                  <w:r>
                    <w:rPr>
                      <w:rFonts w:hint="eastAsia"/>
                    </w:rPr>
                    <w:t>本项目</w:t>
                  </w:r>
                  <w:r>
                    <w:rPr>
                      <w:szCs w:val="21"/>
                    </w:rPr>
                    <w:t>属于《产业结构调整指导目录（</w:t>
                  </w:r>
                  <w:r>
                    <w:rPr>
                      <w:szCs w:val="21"/>
                    </w:rPr>
                    <w:t>2019</w:t>
                  </w:r>
                  <w:r>
                    <w:rPr>
                      <w:szCs w:val="21"/>
                    </w:rPr>
                    <w:t>年本）》</w:t>
                  </w:r>
                  <w:r>
                    <w:rPr>
                      <w:rFonts w:hint="eastAsia"/>
                      <w:szCs w:val="21"/>
                    </w:rPr>
                    <w:t>中的允许类项目，符合产业政策要求，本项目不属于生物医药产业限制发酵类项目和三类化工项目。</w:t>
                  </w:r>
                </w:p>
                <w:p w:rsidR="00F67F15" w:rsidRDefault="00930F44">
                  <w:pPr>
                    <w:tabs>
                      <w:tab w:val="left" w:pos="7200"/>
                    </w:tabs>
                    <w:rPr>
                      <w:szCs w:val="21"/>
                    </w:rPr>
                  </w:pPr>
                  <w:r>
                    <w:rPr>
                      <w:rFonts w:hint="eastAsia"/>
                      <w:szCs w:val="21"/>
                    </w:rPr>
                    <w:t>5.</w:t>
                  </w:r>
                  <w:r>
                    <w:rPr>
                      <w:rFonts w:hint="eastAsia"/>
                      <w:szCs w:val="21"/>
                    </w:rPr>
                    <w:t>本项目不属于高能耗、高耗水、污染重的工业企业。</w:t>
                  </w:r>
                </w:p>
                <w:p w:rsidR="00F67F15" w:rsidRDefault="00930F44">
                  <w:pPr>
                    <w:tabs>
                      <w:tab w:val="left" w:pos="7200"/>
                    </w:tabs>
                  </w:pPr>
                  <w:r>
                    <w:rPr>
                      <w:rFonts w:hint="eastAsia"/>
                      <w:szCs w:val="21"/>
                    </w:rPr>
                    <w:t>6.</w:t>
                  </w:r>
                  <w:r>
                    <w:rPr>
                      <w:rFonts w:hint="eastAsia"/>
                      <w:szCs w:val="21"/>
                    </w:rPr>
                    <w:t>本项目不涉及禁止或淘汰工艺和设备。</w:t>
                  </w:r>
                </w:p>
              </w:tc>
              <w:tc>
                <w:tcPr>
                  <w:tcW w:w="872" w:type="dxa"/>
                  <w:tcBorders>
                    <w:top w:val="single" w:sz="8" w:space="0" w:color="auto"/>
                    <w:right w:val="nil"/>
                  </w:tcBorders>
                  <w:vAlign w:val="center"/>
                </w:tcPr>
                <w:p w:rsidR="00F67F15" w:rsidRDefault="00930F44">
                  <w:pPr>
                    <w:tabs>
                      <w:tab w:val="left" w:pos="7200"/>
                    </w:tabs>
                    <w:rPr>
                      <w:szCs w:val="21"/>
                    </w:rPr>
                  </w:pPr>
                  <w:r>
                    <w:rPr>
                      <w:rFonts w:hint="eastAsia"/>
                      <w:szCs w:val="21"/>
                    </w:rPr>
                    <w:t>相符</w:t>
                  </w:r>
                </w:p>
              </w:tc>
            </w:tr>
            <w:tr w:rsidR="00F67F15">
              <w:trPr>
                <w:cantSplit/>
                <w:trHeight w:val="878"/>
                <w:jc w:val="center"/>
              </w:trPr>
              <w:tc>
                <w:tcPr>
                  <w:tcW w:w="1232" w:type="dxa"/>
                  <w:vMerge/>
                  <w:tcBorders>
                    <w:left w:val="nil"/>
                  </w:tcBorders>
                  <w:vAlign w:val="center"/>
                </w:tcPr>
                <w:p w:rsidR="00F67F15" w:rsidRDefault="00F67F15">
                  <w:pPr>
                    <w:tabs>
                      <w:tab w:val="left" w:pos="7200"/>
                    </w:tabs>
                    <w:rPr>
                      <w:rFonts w:hAnsi="宋体"/>
                    </w:rPr>
                  </w:pPr>
                </w:p>
              </w:tc>
              <w:tc>
                <w:tcPr>
                  <w:tcW w:w="4042" w:type="dxa"/>
                  <w:tcBorders>
                    <w:top w:val="single" w:sz="4" w:space="0" w:color="auto"/>
                    <w:right w:val="nil"/>
                  </w:tcBorders>
                  <w:vAlign w:val="center"/>
                </w:tcPr>
                <w:p w:rsidR="00F67F15" w:rsidRDefault="00930F44">
                  <w:pPr>
                    <w:tabs>
                      <w:tab w:val="left" w:pos="7200"/>
                    </w:tabs>
                    <w:rPr>
                      <w:rFonts w:hAnsi="宋体"/>
                    </w:rPr>
                  </w:pPr>
                  <w:r>
                    <w:rPr>
                      <w:rFonts w:hAnsi="宋体" w:hint="eastAsia"/>
                    </w:rPr>
                    <w:t>7.</w:t>
                  </w:r>
                  <w:r>
                    <w:rPr>
                      <w:rFonts w:hAnsi="宋体"/>
                    </w:rPr>
                    <w:t>限制汽车涂装工艺生产项目入区。</w:t>
                  </w:r>
                </w:p>
                <w:p w:rsidR="00F67F15" w:rsidRDefault="00930F44">
                  <w:pPr>
                    <w:tabs>
                      <w:tab w:val="left" w:pos="7200"/>
                    </w:tabs>
                    <w:rPr>
                      <w:rFonts w:hAnsi="宋体"/>
                    </w:rPr>
                  </w:pPr>
                  <w:r>
                    <w:rPr>
                      <w:rFonts w:hAnsi="宋体" w:hint="eastAsia"/>
                    </w:rPr>
                    <w:t>8.</w:t>
                  </w:r>
                  <w:r>
                    <w:rPr>
                      <w:rFonts w:hAnsi="宋体"/>
                    </w:rPr>
                    <w:t>禁止机械制造中金属表面处理行业中的电镀项目；限制机械制造行业中存在气型污染的铸造。</w:t>
                  </w:r>
                </w:p>
              </w:tc>
              <w:tc>
                <w:tcPr>
                  <w:tcW w:w="2800" w:type="dxa"/>
                  <w:tcBorders>
                    <w:top w:val="single" w:sz="4" w:space="0" w:color="auto"/>
                    <w:right w:val="single" w:sz="4" w:space="0" w:color="auto"/>
                  </w:tcBorders>
                  <w:vAlign w:val="center"/>
                </w:tcPr>
                <w:p w:rsidR="00F67F15" w:rsidRDefault="00930F44">
                  <w:pPr>
                    <w:tabs>
                      <w:tab w:val="left" w:pos="7200"/>
                    </w:tabs>
                  </w:pPr>
                  <w:r>
                    <w:rPr>
                      <w:rFonts w:hint="eastAsia"/>
                    </w:rPr>
                    <w:t>7.</w:t>
                  </w:r>
                  <w:r>
                    <w:rPr>
                      <w:rFonts w:hint="eastAsia"/>
                    </w:rPr>
                    <w:t>本项目不涉及汽车涂装工艺</w:t>
                  </w:r>
                </w:p>
                <w:p w:rsidR="00F67F15" w:rsidRDefault="00930F44">
                  <w:pPr>
                    <w:tabs>
                      <w:tab w:val="left" w:pos="7200"/>
                    </w:tabs>
                  </w:pPr>
                  <w:r>
                    <w:rPr>
                      <w:rFonts w:hint="eastAsia"/>
                    </w:rPr>
                    <w:t>8.</w:t>
                  </w:r>
                  <w:r>
                    <w:t>本项目不涉及电镀工艺，且非铸造项目。</w:t>
                  </w:r>
                </w:p>
              </w:tc>
              <w:tc>
                <w:tcPr>
                  <w:tcW w:w="872" w:type="dxa"/>
                  <w:tcBorders>
                    <w:top w:val="single" w:sz="4" w:space="0" w:color="auto"/>
                    <w:right w:val="nil"/>
                  </w:tcBorders>
                  <w:vAlign w:val="center"/>
                </w:tcPr>
                <w:p w:rsidR="00F67F15" w:rsidRDefault="00930F44">
                  <w:pPr>
                    <w:tabs>
                      <w:tab w:val="left" w:pos="7200"/>
                    </w:tabs>
                  </w:pPr>
                  <w:r>
                    <w:rPr>
                      <w:rFonts w:hint="eastAsia"/>
                    </w:rPr>
                    <w:t>相符</w:t>
                  </w:r>
                </w:p>
              </w:tc>
            </w:tr>
            <w:tr w:rsidR="00F67F15">
              <w:trPr>
                <w:cantSplit/>
                <w:trHeight w:val="401"/>
                <w:jc w:val="center"/>
              </w:trPr>
              <w:tc>
                <w:tcPr>
                  <w:tcW w:w="1232" w:type="dxa"/>
                  <w:tcBorders>
                    <w:left w:val="nil"/>
                  </w:tcBorders>
                  <w:vAlign w:val="center"/>
                </w:tcPr>
                <w:p w:rsidR="00F67F15" w:rsidRDefault="00930F44">
                  <w:pPr>
                    <w:tabs>
                      <w:tab w:val="left" w:pos="7200"/>
                    </w:tabs>
                    <w:rPr>
                      <w:rFonts w:hAnsi="宋体"/>
                    </w:rPr>
                  </w:pPr>
                  <w:r>
                    <w:rPr>
                      <w:rFonts w:hAnsi="宋体"/>
                    </w:rPr>
                    <w:t>生产规模和工艺装备水平</w:t>
                  </w:r>
                </w:p>
              </w:tc>
              <w:tc>
                <w:tcPr>
                  <w:tcW w:w="4042" w:type="dxa"/>
                  <w:tcBorders>
                    <w:right w:val="nil"/>
                  </w:tcBorders>
                  <w:vAlign w:val="center"/>
                </w:tcPr>
                <w:p w:rsidR="00F67F15" w:rsidRDefault="00930F44">
                  <w:pPr>
                    <w:tabs>
                      <w:tab w:val="left" w:pos="7200"/>
                    </w:tabs>
                    <w:rPr>
                      <w:rFonts w:hAnsi="宋体"/>
                    </w:rPr>
                  </w:pPr>
                  <w:r>
                    <w:rPr>
                      <w:rFonts w:hAnsi="宋体" w:hint="eastAsia"/>
                    </w:rPr>
                    <w:t>1.</w:t>
                  </w:r>
                  <w:r>
                    <w:rPr>
                      <w:rFonts w:hAnsi="宋体"/>
                    </w:rPr>
                    <w:t>入区企业建设规模应符合国家产业政策的最小经济规模要求。</w:t>
                  </w:r>
                </w:p>
                <w:p w:rsidR="00F67F15" w:rsidRDefault="00930F44">
                  <w:pPr>
                    <w:tabs>
                      <w:tab w:val="left" w:pos="7200"/>
                    </w:tabs>
                    <w:rPr>
                      <w:rFonts w:hAnsi="宋体"/>
                    </w:rPr>
                  </w:pPr>
                  <w:r>
                    <w:rPr>
                      <w:rFonts w:hAnsi="宋体" w:hint="eastAsia"/>
                    </w:rPr>
                    <w:t>2.</w:t>
                  </w:r>
                  <w:r>
                    <w:rPr>
                      <w:rFonts w:hAnsi="宋体"/>
                    </w:rPr>
                    <w:t>在生产工艺技术水平上，要求入区项目达到国内行业清洁生产定量评价基准值。</w:t>
                  </w:r>
                </w:p>
              </w:tc>
              <w:tc>
                <w:tcPr>
                  <w:tcW w:w="2800" w:type="dxa"/>
                  <w:tcBorders>
                    <w:right w:val="single" w:sz="4" w:space="0" w:color="auto"/>
                  </w:tcBorders>
                  <w:vAlign w:val="center"/>
                </w:tcPr>
                <w:p w:rsidR="00F67F15" w:rsidRDefault="00930F44">
                  <w:pPr>
                    <w:tabs>
                      <w:tab w:val="left" w:pos="7200"/>
                    </w:tabs>
                    <w:rPr>
                      <w:rFonts w:hAnsi="宋体"/>
                    </w:rPr>
                  </w:pPr>
                  <w:r>
                    <w:rPr>
                      <w:rFonts w:hAnsi="宋体" w:hint="eastAsia"/>
                    </w:rPr>
                    <w:t>1.</w:t>
                  </w:r>
                  <w:r>
                    <w:rPr>
                      <w:rFonts w:hAnsi="宋体" w:hint="eastAsia"/>
                    </w:rPr>
                    <w:t>本</w:t>
                  </w:r>
                  <w:r>
                    <w:rPr>
                      <w:rFonts w:hAnsi="宋体"/>
                    </w:rPr>
                    <w:t>项目</w:t>
                  </w:r>
                  <w:r>
                    <w:rPr>
                      <w:rFonts w:hAnsi="宋体" w:hint="eastAsia"/>
                    </w:rPr>
                    <w:t>总投资</w:t>
                  </w:r>
                  <w:r>
                    <w:rPr>
                      <w:rFonts w:hAnsi="宋体" w:hint="eastAsia"/>
                    </w:rPr>
                    <w:t>500</w:t>
                  </w:r>
                  <w:r>
                    <w:rPr>
                      <w:rFonts w:hAnsi="宋体" w:hint="eastAsia"/>
                    </w:rPr>
                    <w:t>万元，建</w:t>
                  </w:r>
                  <w:r>
                    <w:rPr>
                      <w:rFonts w:hAnsi="宋体"/>
                    </w:rPr>
                    <w:t>设规模符合国家产业政策的最小经济规模要求。</w:t>
                  </w:r>
                </w:p>
                <w:p w:rsidR="00F67F15" w:rsidRDefault="00930F44">
                  <w:pPr>
                    <w:tabs>
                      <w:tab w:val="left" w:pos="7200"/>
                    </w:tabs>
                    <w:rPr>
                      <w:rFonts w:hAnsi="宋体"/>
                    </w:rPr>
                  </w:pPr>
                  <w:r>
                    <w:rPr>
                      <w:rFonts w:hAnsi="宋体" w:hint="eastAsia"/>
                    </w:rPr>
                    <w:t>2.</w:t>
                  </w:r>
                  <w:r>
                    <w:rPr>
                      <w:rFonts w:hAnsi="宋体" w:hint="eastAsia"/>
                    </w:rPr>
                    <w:t>本项目</w:t>
                  </w:r>
                  <w:r>
                    <w:rPr>
                      <w:rFonts w:hAnsi="宋体"/>
                    </w:rPr>
                    <w:t>在生产工艺技术水平上，能达到国内行业清洁生产</w:t>
                  </w:r>
                  <w:r>
                    <w:rPr>
                      <w:rFonts w:hAnsi="宋体" w:hint="eastAsia"/>
                    </w:rPr>
                    <w:t>先进水平</w:t>
                  </w:r>
                  <w:r>
                    <w:rPr>
                      <w:rFonts w:hAnsi="宋体"/>
                    </w:rPr>
                    <w:t>。</w:t>
                  </w:r>
                </w:p>
              </w:tc>
              <w:tc>
                <w:tcPr>
                  <w:tcW w:w="872" w:type="dxa"/>
                  <w:tcBorders>
                    <w:right w:val="nil"/>
                  </w:tcBorders>
                  <w:vAlign w:val="center"/>
                </w:tcPr>
                <w:p w:rsidR="00F67F15" w:rsidRDefault="00930F44">
                  <w:pPr>
                    <w:tabs>
                      <w:tab w:val="left" w:pos="7200"/>
                    </w:tabs>
                    <w:rPr>
                      <w:rFonts w:hAnsi="宋体"/>
                    </w:rPr>
                  </w:pPr>
                  <w:r>
                    <w:rPr>
                      <w:rFonts w:hAnsi="宋体" w:hint="eastAsia"/>
                    </w:rPr>
                    <w:t>相符</w:t>
                  </w:r>
                </w:p>
              </w:tc>
            </w:tr>
            <w:tr w:rsidR="00F67F15">
              <w:trPr>
                <w:cantSplit/>
                <w:jc w:val="center"/>
              </w:trPr>
              <w:tc>
                <w:tcPr>
                  <w:tcW w:w="1232" w:type="dxa"/>
                  <w:tcBorders>
                    <w:left w:val="nil"/>
                  </w:tcBorders>
                  <w:vAlign w:val="center"/>
                </w:tcPr>
                <w:p w:rsidR="00F67F15" w:rsidRDefault="00930F44">
                  <w:pPr>
                    <w:tabs>
                      <w:tab w:val="left" w:pos="7200"/>
                    </w:tabs>
                    <w:rPr>
                      <w:rFonts w:hAnsi="宋体"/>
                    </w:rPr>
                  </w:pPr>
                  <w:r>
                    <w:rPr>
                      <w:rFonts w:hAnsi="宋体"/>
                    </w:rPr>
                    <w:lastRenderedPageBreak/>
                    <w:t>清洁生产水平</w:t>
                  </w:r>
                </w:p>
              </w:tc>
              <w:tc>
                <w:tcPr>
                  <w:tcW w:w="4042" w:type="dxa"/>
                  <w:tcBorders>
                    <w:right w:val="nil"/>
                  </w:tcBorders>
                  <w:vAlign w:val="center"/>
                </w:tcPr>
                <w:p w:rsidR="00F67F15" w:rsidRDefault="00930F44">
                  <w:pPr>
                    <w:tabs>
                      <w:tab w:val="left" w:pos="7200"/>
                    </w:tabs>
                    <w:rPr>
                      <w:rFonts w:hAnsi="宋体"/>
                    </w:rPr>
                  </w:pPr>
                  <w:r>
                    <w:rPr>
                      <w:rFonts w:hAnsi="宋体" w:hint="eastAsia"/>
                    </w:rPr>
                    <w:t>1.</w:t>
                  </w:r>
                  <w:r>
                    <w:rPr>
                      <w:rFonts w:hAnsi="宋体"/>
                    </w:rPr>
                    <w:t>应选择使用原料和产品为环境友好型的项目，避免集聚区大规模建设造成的不良辐射效应。</w:t>
                  </w:r>
                </w:p>
                <w:p w:rsidR="00F67F15" w:rsidRDefault="00930F44">
                  <w:pPr>
                    <w:tabs>
                      <w:tab w:val="left" w:pos="7200"/>
                    </w:tabs>
                    <w:rPr>
                      <w:rFonts w:hAnsi="宋体"/>
                    </w:rPr>
                  </w:pPr>
                  <w:r>
                    <w:rPr>
                      <w:rFonts w:hAnsi="宋体" w:hint="eastAsia"/>
                    </w:rPr>
                    <w:t>2.</w:t>
                  </w:r>
                  <w:r>
                    <w:rPr>
                      <w:rFonts w:hAnsi="宋体"/>
                    </w:rPr>
                    <w:t>入区项目在单位产品水耗、能耗、污染物排放量等清洁生产指标应达到国内同类行业的先进水平。</w:t>
                  </w:r>
                </w:p>
                <w:p w:rsidR="00F67F15" w:rsidRDefault="00930F44">
                  <w:pPr>
                    <w:tabs>
                      <w:tab w:val="left" w:pos="7200"/>
                    </w:tabs>
                    <w:rPr>
                      <w:rFonts w:hAnsi="宋体"/>
                    </w:rPr>
                  </w:pPr>
                  <w:r>
                    <w:rPr>
                      <w:rFonts w:hAnsi="宋体" w:hint="eastAsia"/>
                    </w:rPr>
                    <w:t>3.</w:t>
                  </w:r>
                  <w:r>
                    <w:rPr>
                      <w:rFonts w:hAnsi="宋体"/>
                    </w:rPr>
                    <w:t>应限值高耗水、高耗能的工业企业入驻集聚区。</w:t>
                  </w:r>
                </w:p>
              </w:tc>
              <w:tc>
                <w:tcPr>
                  <w:tcW w:w="2800" w:type="dxa"/>
                  <w:tcBorders>
                    <w:right w:val="single" w:sz="4" w:space="0" w:color="auto"/>
                  </w:tcBorders>
                  <w:vAlign w:val="center"/>
                </w:tcPr>
                <w:p w:rsidR="00F67F15" w:rsidRDefault="00930F44">
                  <w:pPr>
                    <w:tabs>
                      <w:tab w:val="left" w:pos="7200"/>
                    </w:tabs>
                  </w:pPr>
                  <w:r>
                    <w:rPr>
                      <w:rFonts w:hAnsi="宋体" w:hint="eastAsia"/>
                    </w:rPr>
                    <w:t>1.</w:t>
                  </w:r>
                  <w:r>
                    <w:rPr>
                      <w:rFonts w:hAnsi="宋体" w:hint="eastAsia"/>
                    </w:rPr>
                    <w:t>本项目使用的</w:t>
                  </w:r>
                  <w:r>
                    <w:rPr>
                      <w:rFonts w:hAnsi="宋体"/>
                    </w:rPr>
                    <w:t>原材料和产品</w:t>
                  </w:r>
                  <w:r>
                    <w:rPr>
                      <w:rFonts w:hAnsi="宋体" w:hint="eastAsia"/>
                    </w:rPr>
                    <w:t>均</w:t>
                  </w:r>
                  <w:r>
                    <w:rPr>
                      <w:rFonts w:hAnsi="宋体"/>
                    </w:rPr>
                    <w:t>为环境友好型</w:t>
                  </w:r>
                  <w:r>
                    <w:rPr>
                      <w:rFonts w:hAnsi="宋体" w:hint="eastAsia"/>
                    </w:rPr>
                    <w:t>，不会造成不良辐射效应</w:t>
                  </w:r>
                  <w:r>
                    <w:rPr>
                      <w:rFonts w:hAnsi="宋体"/>
                    </w:rPr>
                    <w:t>。</w:t>
                  </w:r>
                </w:p>
                <w:p w:rsidR="00F67F15" w:rsidRDefault="00930F44">
                  <w:pPr>
                    <w:tabs>
                      <w:tab w:val="left" w:pos="7200"/>
                    </w:tabs>
                    <w:rPr>
                      <w:rFonts w:hAnsi="宋体"/>
                    </w:rPr>
                  </w:pPr>
                  <w:r>
                    <w:rPr>
                      <w:rFonts w:hAnsi="宋体" w:hint="eastAsia"/>
                    </w:rPr>
                    <w:t>2.</w:t>
                  </w:r>
                  <w:r>
                    <w:rPr>
                      <w:rFonts w:hAnsi="宋体" w:hint="eastAsia"/>
                    </w:rPr>
                    <w:t>本项目为新建项目，</w:t>
                  </w:r>
                  <w:r>
                    <w:rPr>
                      <w:rFonts w:hAnsi="宋体"/>
                    </w:rPr>
                    <w:t>单位产品的水耗、电耗、综合能耗等清洁生产指标</w:t>
                  </w:r>
                  <w:r>
                    <w:rPr>
                      <w:rFonts w:hAnsi="宋体" w:hint="eastAsia"/>
                    </w:rPr>
                    <w:t>可以满足</w:t>
                  </w:r>
                  <w:r>
                    <w:rPr>
                      <w:rFonts w:hAnsi="宋体"/>
                    </w:rPr>
                    <w:t>国内相关行业指标要求。</w:t>
                  </w:r>
                </w:p>
                <w:p w:rsidR="00F67F15" w:rsidRDefault="00930F44">
                  <w:pPr>
                    <w:tabs>
                      <w:tab w:val="left" w:pos="7200"/>
                    </w:tabs>
                    <w:rPr>
                      <w:rFonts w:hAnsi="宋体"/>
                    </w:rPr>
                  </w:pPr>
                  <w:r>
                    <w:rPr>
                      <w:rFonts w:hAnsi="宋体" w:hint="eastAsia"/>
                    </w:rPr>
                    <w:t>3.</w:t>
                  </w:r>
                  <w:r>
                    <w:rPr>
                      <w:rFonts w:hAnsi="宋体" w:hint="eastAsia"/>
                    </w:rPr>
                    <w:t>本项目不属于高耗水、高耗能的企业</w:t>
                  </w:r>
                  <w:r>
                    <w:rPr>
                      <w:rFonts w:hAnsi="宋体"/>
                    </w:rPr>
                    <w:t>。</w:t>
                  </w:r>
                </w:p>
              </w:tc>
              <w:tc>
                <w:tcPr>
                  <w:tcW w:w="872" w:type="dxa"/>
                  <w:tcBorders>
                    <w:right w:val="nil"/>
                  </w:tcBorders>
                  <w:vAlign w:val="center"/>
                </w:tcPr>
                <w:p w:rsidR="00F67F15" w:rsidRDefault="00930F44">
                  <w:pPr>
                    <w:tabs>
                      <w:tab w:val="left" w:pos="7200"/>
                    </w:tabs>
                    <w:rPr>
                      <w:rFonts w:hAnsi="宋体"/>
                    </w:rPr>
                  </w:pPr>
                  <w:r>
                    <w:rPr>
                      <w:rFonts w:hAnsi="宋体" w:hint="eastAsia"/>
                    </w:rPr>
                    <w:t>相符</w:t>
                  </w:r>
                </w:p>
              </w:tc>
            </w:tr>
            <w:tr w:rsidR="00F67F15">
              <w:trPr>
                <w:cantSplit/>
                <w:trHeight w:val="2226"/>
                <w:jc w:val="center"/>
              </w:trPr>
              <w:tc>
                <w:tcPr>
                  <w:tcW w:w="1232" w:type="dxa"/>
                  <w:tcBorders>
                    <w:left w:val="nil"/>
                  </w:tcBorders>
                  <w:vAlign w:val="center"/>
                </w:tcPr>
                <w:p w:rsidR="00F67F15" w:rsidRDefault="00930F44">
                  <w:pPr>
                    <w:tabs>
                      <w:tab w:val="left" w:pos="7200"/>
                    </w:tabs>
                    <w:rPr>
                      <w:rFonts w:hAnsi="宋体"/>
                    </w:rPr>
                  </w:pPr>
                  <w:r>
                    <w:rPr>
                      <w:rFonts w:hAnsi="宋体"/>
                    </w:rPr>
                    <w:t>污染物排放总量控制</w:t>
                  </w:r>
                </w:p>
              </w:tc>
              <w:tc>
                <w:tcPr>
                  <w:tcW w:w="4042" w:type="dxa"/>
                  <w:tcBorders>
                    <w:right w:val="nil"/>
                  </w:tcBorders>
                  <w:vAlign w:val="center"/>
                </w:tcPr>
                <w:p w:rsidR="00F67F15" w:rsidRDefault="00930F44">
                  <w:pPr>
                    <w:tabs>
                      <w:tab w:val="left" w:pos="7200"/>
                    </w:tabs>
                    <w:rPr>
                      <w:rFonts w:hAnsi="宋体"/>
                    </w:rPr>
                  </w:pPr>
                  <w:r>
                    <w:rPr>
                      <w:rFonts w:hAnsi="宋体" w:hint="eastAsia"/>
                    </w:rPr>
                    <w:t>1.</w:t>
                  </w:r>
                  <w:r>
                    <w:rPr>
                      <w:rFonts w:hAnsi="宋体"/>
                    </w:rPr>
                    <w:t>新建项目的污染物排放指标必须在区域内现有工业污染负荷削减量中调剂。</w:t>
                  </w:r>
                </w:p>
                <w:p w:rsidR="00F67F15" w:rsidRDefault="00930F44">
                  <w:pPr>
                    <w:tabs>
                      <w:tab w:val="left" w:pos="7200"/>
                    </w:tabs>
                    <w:rPr>
                      <w:rFonts w:hAnsi="宋体"/>
                    </w:rPr>
                  </w:pPr>
                  <w:r>
                    <w:rPr>
                      <w:rFonts w:hAnsi="宋体" w:hint="eastAsia"/>
                    </w:rPr>
                    <w:t>2.</w:t>
                  </w:r>
                  <w:r>
                    <w:rPr>
                      <w:rFonts w:hAnsi="宋体"/>
                    </w:rPr>
                    <w:t>禁止发展环境污染严重、无污染治理技术或治理技术在技术经济上根本不可行的项目。</w:t>
                  </w:r>
                </w:p>
              </w:tc>
              <w:tc>
                <w:tcPr>
                  <w:tcW w:w="2800" w:type="dxa"/>
                  <w:tcBorders>
                    <w:right w:val="single" w:sz="4" w:space="0" w:color="auto"/>
                  </w:tcBorders>
                  <w:vAlign w:val="center"/>
                </w:tcPr>
                <w:p w:rsidR="00F67F15" w:rsidRDefault="00930F44">
                  <w:pPr>
                    <w:tabs>
                      <w:tab w:val="left" w:pos="7200"/>
                    </w:tabs>
                    <w:rPr>
                      <w:rFonts w:hAnsi="宋体"/>
                    </w:rPr>
                  </w:pPr>
                  <w:r>
                    <w:rPr>
                      <w:rFonts w:hAnsi="宋体" w:hint="eastAsia"/>
                    </w:rPr>
                    <w:t>1.</w:t>
                  </w:r>
                  <w:r>
                    <w:rPr>
                      <w:rFonts w:hAnsi="宋体" w:hint="eastAsia"/>
                    </w:rPr>
                    <w:t>本项目为新建项目，</w:t>
                  </w:r>
                  <w:r>
                    <w:rPr>
                      <w:rFonts w:hAnsi="宋体"/>
                    </w:rPr>
                    <w:t>项目的</w:t>
                  </w:r>
                  <w:r>
                    <w:rPr>
                      <w:rFonts w:hAnsi="宋体" w:hint="eastAsia"/>
                    </w:rPr>
                    <w:t>生活污水和废气均配套建设的有治理措施，污染物排放量较小，处理设施合理。</w:t>
                  </w:r>
                </w:p>
                <w:p w:rsidR="00F67F15" w:rsidRDefault="00930F44">
                  <w:pPr>
                    <w:tabs>
                      <w:tab w:val="left" w:pos="7200"/>
                    </w:tabs>
                    <w:rPr>
                      <w:rFonts w:hAnsi="宋体"/>
                    </w:rPr>
                  </w:pPr>
                  <w:r>
                    <w:rPr>
                      <w:rFonts w:hAnsi="宋体" w:hint="eastAsia"/>
                    </w:rPr>
                    <w:t>2</w:t>
                  </w:r>
                  <w:r>
                    <w:rPr>
                      <w:rFonts w:hAnsi="宋体" w:hint="eastAsia"/>
                    </w:rPr>
                    <w:t>本项目</w:t>
                  </w:r>
                  <w:r>
                    <w:rPr>
                      <w:rFonts w:hAnsi="宋体"/>
                    </w:rPr>
                    <w:t>污染</w:t>
                  </w:r>
                  <w:r>
                    <w:rPr>
                      <w:rFonts w:hAnsi="宋体" w:hint="eastAsia"/>
                    </w:rPr>
                    <w:t>物排放较小，污染物经处理后能够达标排放且治理技术在技术经济上可行。</w:t>
                  </w:r>
                </w:p>
              </w:tc>
              <w:tc>
                <w:tcPr>
                  <w:tcW w:w="872" w:type="dxa"/>
                  <w:tcBorders>
                    <w:right w:val="nil"/>
                  </w:tcBorders>
                  <w:vAlign w:val="center"/>
                </w:tcPr>
                <w:p w:rsidR="00F67F15" w:rsidRDefault="00930F44">
                  <w:pPr>
                    <w:tabs>
                      <w:tab w:val="left" w:pos="7200"/>
                    </w:tabs>
                    <w:rPr>
                      <w:rFonts w:hAnsi="宋体"/>
                    </w:rPr>
                  </w:pPr>
                  <w:r>
                    <w:rPr>
                      <w:rFonts w:hAnsi="宋体" w:hint="eastAsia"/>
                    </w:rPr>
                    <w:t>相符</w:t>
                  </w:r>
                </w:p>
              </w:tc>
            </w:tr>
            <w:tr w:rsidR="00F67F15">
              <w:trPr>
                <w:cantSplit/>
                <w:jc w:val="center"/>
              </w:trPr>
              <w:tc>
                <w:tcPr>
                  <w:tcW w:w="1232" w:type="dxa"/>
                  <w:tcBorders>
                    <w:left w:val="nil"/>
                  </w:tcBorders>
                  <w:vAlign w:val="center"/>
                </w:tcPr>
                <w:p w:rsidR="00F67F15" w:rsidRDefault="00930F44">
                  <w:pPr>
                    <w:tabs>
                      <w:tab w:val="left" w:pos="7200"/>
                    </w:tabs>
                    <w:rPr>
                      <w:rFonts w:hAnsi="宋体"/>
                    </w:rPr>
                  </w:pPr>
                  <w:r>
                    <w:rPr>
                      <w:rFonts w:hAnsi="宋体"/>
                    </w:rPr>
                    <w:t>土地利用</w:t>
                  </w:r>
                </w:p>
              </w:tc>
              <w:tc>
                <w:tcPr>
                  <w:tcW w:w="4042" w:type="dxa"/>
                  <w:tcBorders>
                    <w:right w:val="nil"/>
                  </w:tcBorders>
                  <w:vAlign w:val="center"/>
                </w:tcPr>
                <w:p w:rsidR="00F67F15" w:rsidRDefault="00930F44">
                  <w:pPr>
                    <w:tabs>
                      <w:tab w:val="left" w:pos="7200"/>
                    </w:tabs>
                    <w:rPr>
                      <w:rFonts w:hAnsi="宋体"/>
                    </w:rPr>
                  </w:pPr>
                  <w:r>
                    <w:rPr>
                      <w:rFonts w:hAnsi="宋体"/>
                    </w:rPr>
                    <w:t>入区项目必须达到《河南省工业项目建设用地控制指标》要求。</w:t>
                  </w:r>
                </w:p>
              </w:tc>
              <w:tc>
                <w:tcPr>
                  <w:tcW w:w="2800" w:type="dxa"/>
                  <w:tcBorders>
                    <w:right w:val="single" w:sz="4" w:space="0" w:color="auto"/>
                  </w:tcBorders>
                  <w:vAlign w:val="center"/>
                </w:tcPr>
                <w:p w:rsidR="00F67F15" w:rsidRDefault="00930F44">
                  <w:pPr>
                    <w:tabs>
                      <w:tab w:val="left" w:pos="7200"/>
                    </w:tabs>
                    <w:rPr>
                      <w:rFonts w:hAnsi="宋体"/>
                    </w:rPr>
                  </w:pPr>
                  <w:r>
                    <w:rPr>
                      <w:rFonts w:hAnsi="宋体" w:hint="eastAsia"/>
                    </w:rPr>
                    <w:t>本</w:t>
                  </w:r>
                  <w:r>
                    <w:rPr>
                      <w:rFonts w:hAnsi="宋体"/>
                    </w:rPr>
                    <w:t>项目</w:t>
                  </w:r>
                  <w:r>
                    <w:rPr>
                      <w:rFonts w:hAnsi="宋体" w:hint="eastAsia"/>
                    </w:rPr>
                    <w:t>可以</w:t>
                  </w:r>
                  <w:r>
                    <w:rPr>
                      <w:rFonts w:hAnsi="宋体"/>
                    </w:rPr>
                    <w:t>达到《河南省工业项目建设用地控制指标》投资强度要求</w:t>
                  </w:r>
                </w:p>
              </w:tc>
              <w:tc>
                <w:tcPr>
                  <w:tcW w:w="872" w:type="dxa"/>
                  <w:tcBorders>
                    <w:right w:val="nil"/>
                  </w:tcBorders>
                  <w:vAlign w:val="center"/>
                </w:tcPr>
                <w:p w:rsidR="00F67F15" w:rsidRDefault="00930F44">
                  <w:pPr>
                    <w:tabs>
                      <w:tab w:val="left" w:pos="7200"/>
                    </w:tabs>
                    <w:rPr>
                      <w:rFonts w:hAnsi="宋体"/>
                    </w:rPr>
                  </w:pPr>
                  <w:r>
                    <w:rPr>
                      <w:rFonts w:hAnsi="宋体" w:hint="eastAsia"/>
                    </w:rPr>
                    <w:t>相符</w:t>
                  </w:r>
                </w:p>
              </w:tc>
            </w:tr>
            <w:tr w:rsidR="00F67F15">
              <w:trPr>
                <w:cantSplit/>
                <w:jc w:val="center"/>
              </w:trPr>
              <w:tc>
                <w:tcPr>
                  <w:tcW w:w="1232" w:type="dxa"/>
                  <w:tcBorders>
                    <w:left w:val="nil"/>
                    <w:bottom w:val="single" w:sz="8" w:space="0" w:color="auto"/>
                  </w:tcBorders>
                  <w:vAlign w:val="center"/>
                </w:tcPr>
                <w:p w:rsidR="00F67F15" w:rsidRDefault="00930F44">
                  <w:pPr>
                    <w:tabs>
                      <w:tab w:val="left" w:pos="7200"/>
                    </w:tabs>
                    <w:jc w:val="center"/>
                    <w:rPr>
                      <w:rFonts w:hAnsi="宋体"/>
                    </w:rPr>
                  </w:pPr>
                  <w:r>
                    <w:rPr>
                      <w:rFonts w:hAnsi="宋体"/>
                    </w:rPr>
                    <w:t>其他</w:t>
                  </w:r>
                </w:p>
              </w:tc>
              <w:tc>
                <w:tcPr>
                  <w:tcW w:w="4042" w:type="dxa"/>
                  <w:tcBorders>
                    <w:bottom w:val="single" w:sz="8" w:space="0" w:color="auto"/>
                    <w:right w:val="nil"/>
                  </w:tcBorders>
                  <w:vAlign w:val="center"/>
                </w:tcPr>
                <w:p w:rsidR="00F67F15" w:rsidRDefault="00930F44">
                  <w:pPr>
                    <w:tabs>
                      <w:tab w:val="left" w:pos="7200"/>
                    </w:tabs>
                    <w:rPr>
                      <w:rFonts w:hAnsi="宋体"/>
                    </w:rPr>
                  </w:pPr>
                  <w:r>
                    <w:rPr>
                      <w:rFonts w:hAnsi="宋体" w:hint="eastAsia"/>
                    </w:rPr>
                    <w:t>1.</w:t>
                  </w:r>
                  <w:r>
                    <w:rPr>
                      <w:rFonts w:hAnsi="宋体"/>
                    </w:rPr>
                    <w:t>入区项目用地必须符合集聚区土地利用规划要求，禁止在一、二类工业用地之上建设三类项目。</w:t>
                  </w:r>
                </w:p>
                <w:p w:rsidR="00F67F15" w:rsidRDefault="00930F44">
                  <w:pPr>
                    <w:tabs>
                      <w:tab w:val="left" w:pos="7200"/>
                    </w:tabs>
                    <w:rPr>
                      <w:rFonts w:hAnsi="宋体"/>
                    </w:rPr>
                  </w:pPr>
                  <w:r>
                    <w:rPr>
                      <w:rFonts w:hAnsi="宋体" w:hint="eastAsia"/>
                    </w:rPr>
                    <w:t>2.</w:t>
                  </w:r>
                  <w:r>
                    <w:rPr>
                      <w:rFonts w:hAnsi="宋体"/>
                    </w:rPr>
                    <w:t>按照循环经济发展要求，评价建议与集聚区已有产业或项目能够形成良好循环经济链条的项目可优先入区。</w:t>
                  </w:r>
                </w:p>
              </w:tc>
              <w:tc>
                <w:tcPr>
                  <w:tcW w:w="2800" w:type="dxa"/>
                  <w:tcBorders>
                    <w:bottom w:val="single" w:sz="8" w:space="0" w:color="auto"/>
                    <w:right w:val="single" w:sz="4" w:space="0" w:color="auto"/>
                  </w:tcBorders>
                  <w:vAlign w:val="center"/>
                </w:tcPr>
                <w:p w:rsidR="00F67F15" w:rsidRDefault="00930F44">
                  <w:pPr>
                    <w:tabs>
                      <w:tab w:val="left" w:pos="7200"/>
                    </w:tabs>
                  </w:pPr>
                  <w:r>
                    <w:rPr>
                      <w:rFonts w:hint="eastAsia"/>
                    </w:rPr>
                    <w:t>1.</w:t>
                  </w:r>
                  <w:r>
                    <w:t>项目所在地属工业用地，本项目为工业项目，项目用地符合集聚区土地利用规划要求。</w:t>
                  </w:r>
                </w:p>
                <w:p w:rsidR="00F67F15" w:rsidRDefault="00930F44">
                  <w:pPr>
                    <w:pStyle w:val="1"/>
                    <w:spacing w:before="0" w:after="0" w:line="240" w:lineRule="auto"/>
                    <w:ind w:left="0" w:firstLine="0"/>
                  </w:pPr>
                  <w:r>
                    <w:rPr>
                      <w:rFonts w:eastAsia="宋体" w:hint="eastAsia"/>
                      <w:b w:val="0"/>
                      <w:bCs w:val="0"/>
                      <w:color w:val="auto"/>
                      <w:kern w:val="2"/>
                      <w:sz w:val="21"/>
                      <w:szCs w:val="24"/>
                    </w:rPr>
                    <w:t>2.</w:t>
                  </w:r>
                  <w:r>
                    <w:rPr>
                      <w:rFonts w:eastAsia="宋体" w:hint="eastAsia"/>
                      <w:b w:val="0"/>
                      <w:bCs w:val="0"/>
                      <w:color w:val="auto"/>
                      <w:kern w:val="2"/>
                      <w:sz w:val="21"/>
                      <w:szCs w:val="24"/>
                    </w:rPr>
                    <w:t>本项目产品为机械零件、液压过滤器、液压电磁阀、比例阀、液压泵站、液压油箱、滤芯、橡胶密封件，为通用设备制造业和橡胶和塑料制品业，应用广泛，与集聚区产业链不冲突。</w:t>
                  </w:r>
                </w:p>
              </w:tc>
              <w:tc>
                <w:tcPr>
                  <w:tcW w:w="872" w:type="dxa"/>
                  <w:tcBorders>
                    <w:bottom w:val="single" w:sz="8" w:space="0" w:color="auto"/>
                    <w:right w:val="nil"/>
                  </w:tcBorders>
                  <w:vAlign w:val="center"/>
                </w:tcPr>
                <w:p w:rsidR="00F67F15" w:rsidRDefault="00930F44">
                  <w:pPr>
                    <w:tabs>
                      <w:tab w:val="left" w:pos="7200"/>
                    </w:tabs>
                    <w:rPr>
                      <w:rFonts w:hAnsi="宋体"/>
                    </w:rPr>
                  </w:pPr>
                  <w:r>
                    <w:rPr>
                      <w:rFonts w:hAnsi="宋体" w:hint="eastAsia"/>
                    </w:rPr>
                    <w:t>相符</w:t>
                  </w:r>
                </w:p>
              </w:tc>
            </w:tr>
          </w:tbl>
          <w:p w:rsidR="00F67F15" w:rsidRDefault="00930F44">
            <w:pPr>
              <w:snapToGrid w:val="0"/>
              <w:spacing w:line="460" w:lineRule="exact"/>
              <w:ind w:firstLineChars="200" w:firstLine="480"/>
              <w:rPr>
                <w:rFonts w:eastAsia="黑体"/>
                <w:sz w:val="24"/>
              </w:rPr>
            </w:pPr>
            <w:r>
              <w:rPr>
                <w:rFonts w:eastAsia="黑体"/>
                <w:sz w:val="24"/>
              </w:rPr>
              <w:t>表</w:t>
            </w:r>
            <w:r>
              <w:rPr>
                <w:rFonts w:eastAsia="黑体" w:hint="eastAsia"/>
                <w:sz w:val="24"/>
              </w:rPr>
              <w:t>4</w:t>
            </w:r>
            <w:r>
              <w:rPr>
                <w:rFonts w:eastAsia="黑体"/>
                <w:sz w:val="24"/>
              </w:rPr>
              <w:t xml:space="preserve">      </w:t>
            </w:r>
            <w:r>
              <w:rPr>
                <w:rFonts w:eastAsia="黑体"/>
                <w:sz w:val="24"/>
              </w:rPr>
              <w:t>项目与</w:t>
            </w:r>
            <w:r>
              <w:rPr>
                <w:rFonts w:eastAsia="黑体" w:hint="eastAsia"/>
                <w:sz w:val="24"/>
              </w:rPr>
              <w:t>《规划环境跟踪影响报告书》</w:t>
            </w:r>
            <w:r>
              <w:rPr>
                <w:rFonts w:eastAsia="黑体"/>
                <w:sz w:val="24"/>
              </w:rPr>
              <w:t>负面清单对照分析一览表</w:t>
            </w:r>
          </w:p>
          <w:tbl>
            <w:tblPr>
              <w:tblW w:w="8978" w:type="dxa"/>
              <w:tblBorders>
                <w:top w:val="single" w:sz="8" w:space="0" w:color="auto"/>
                <w:bottom w:val="single" w:sz="8" w:space="0" w:color="auto"/>
                <w:insideH w:val="single" w:sz="4" w:space="0" w:color="auto"/>
                <w:insideV w:val="single" w:sz="4" w:space="0" w:color="auto"/>
              </w:tblBorders>
              <w:tblLayout w:type="fixed"/>
              <w:tblLook w:val="04A0"/>
            </w:tblPr>
            <w:tblGrid>
              <w:gridCol w:w="731"/>
              <w:gridCol w:w="4166"/>
              <w:gridCol w:w="3302"/>
              <w:gridCol w:w="779"/>
            </w:tblGrid>
            <w:tr w:rsidR="00F67F15">
              <w:trPr>
                <w:trHeight w:val="397"/>
                <w:tblHeader/>
              </w:trPr>
              <w:tc>
                <w:tcPr>
                  <w:tcW w:w="731" w:type="dxa"/>
                  <w:tcBorders>
                    <w:bottom w:val="single" w:sz="8" w:space="0" w:color="auto"/>
                  </w:tcBorders>
                  <w:tcMar>
                    <w:left w:w="28" w:type="dxa"/>
                    <w:right w:w="28" w:type="dxa"/>
                  </w:tcMar>
                  <w:vAlign w:val="center"/>
                </w:tcPr>
                <w:p w:rsidR="00F67F15" w:rsidRDefault="00930F44">
                  <w:pPr>
                    <w:pStyle w:val="aff5"/>
                    <w:rPr>
                      <w:rFonts w:cs="Times New Roman"/>
                      <w:color w:val="auto"/>
                      <w:szCs w:val="21"/>
                    </w:rPr>
                  </w:pPr>
                  <w:r>
                    <w:rPr>
                      <w:rFonts w:cs="Times New Roman"/>
                      <w:color w:val="auto"/>
                      <w:szCs w:val="21"/>
                    </w:rPr>
                    <w:t>类别</w:t>
                  </w:r>
                </w:p>
              </w:tc>
              <w:tc>
                <w:tcPr>
                  <w:tcW w:w="4166" w:type="dxa"/>
                  <w:tcBorders>
                    <w:bottom w:val="single" w:sz="8" w:space="0" w:color="auto"/>
                  </w:tcBorders>
                  <w:tcMar>
                    <w:left w:w="28" w:type="dxa"/>
                    <w:right w:w="28" w:type="dxa"/>
                  </w:tcMar>
                  <w:vAlign w:val="center"/>
                </w:tcPr>
                <w:p w:rsidR="00F67F15" w:rsidRDefault="00930F44">
                  <w:pPr>
                    <w:pStyle w:val="aff5"/>
                    <w:rPr>
                      <w:rFonts w:cs="Times New Roman"/>
                      <w:color w:val="auto"/>
                      <w:szCs w:val="21"/>
                    </w:rPr>
                  </w:pPr>
                  <w:r>
                    <w:rPr>
                      <w:rFonts w:cs="Times New Roman"/>
                      <w:color w:val="auto"/>
                      <w:szCs w:val="21"/>
                    </w:rPr>
                    <w:t>负面清单</w:t>
                  </w:r>
                </w:p>
              </w:tc>
              <w:tc>
                <w:tcPr>
                  <w:tcW w:w="3302" w:type="dxa"/>
                  <w:tcBorders>
                    <w:bottom w:val="single" w:sz="8" w:space="0" w:color="auto"/>
                  </w:tcBorders>
                  <w:tcMar>
                    <w:left w:w="28" w:type="dxa"/>
                    <w:right w:w="28" w:type="dxa"/>
                  </w:tcMar>
                  <w:vAlign w:val="center"/>
                </w:tcPr>
                <w:p w:rsidR="00F67F15" w:rsidRDefault="00930F44">
                  <w:pPr>
                    <w:pStyle w:val="aff5"/>
                    <w:rPr>
                      <w:rFonts w:cs="Times New Roman"/>
                      <w:color w:val="auto"/>
                      <w:szCs w:val="21"/>
                    </w:rPr>
                  </w:pPr>
                  <w:r>
                    <w:rPr>
                      <w:rFonts w:cs="Times New Roman"/>
                      <w:color w:val="auto"/>
                      <w:szCs w:val="21"/>
                    </w:rPr>
                    <w:t>本项目情况</w:t>
                  </w:r>
                </w:p>
              </w:tc>
              <w:tc>
                <w:tcPr>
                  <w:tcW w:w="779" w:type="dxa"/>
                  <w:tcBorders>
                    <w:bottom w:val="single" w:sz="8" w:space="0" w:color="auto"/>
                  </w:tcBorders>
                  <w:tcMar>
                    <w:left w:w="28" w:type="dxa"/>
                    <w:right w:w="28" w:type="dxa"/>
                  </w:tcMar>
                  <w:vAlign w:val="center"/>
                </w:tcPr>
                <w:p w:rsidR="00F67F15" w:rsidRDefault="00930F44">
                  <w:pPr>
                    <w:pStyle w:val="aff5"/>
                    <w:rPr>
                      <w:rFonts w:cs="Times New Roman"/>
                      <w:color w:val="auto"/>
                      <w:szCs w:val="21"/>
                    </w:rPr>
                  </w:pPr>
                  <w:r>
                    <w:rPr>
                      <w:rFonts w:cs="Times New Roman"/>
                      <w:color w:val="auto"/>
                      <w:szCs w:val="21"/>
                    </w:rPr>
                    <w:t>对比</w:t>
                  </w:r>
                </w:p>
              </w:tc>
            </w:tr>
            <w:tr w:rsidR="00F67F15">
              <w:trPr>
                <w:trHeight w:val="397"/>
              </w:trPr>
              <w:tc>
                <w:tcPr>
                  <w:tcW w:w="731" w:type="dxa"/>
                  <w:tcBorders>
                    <w:top w:val="single" w:sz="8" w:space="0" w:color="auto"/>
                  </w:tcBorders>
                  <w:tcMar>
                    <w:left w:w="28" w:type="dxa"/>
                    <w:right w:w="28" w:type="dxa"/>
                  </w:tcMar>
                  <w:vAlign w:val="center"/>
                </w:tcPr>
                <w:p w:rsidR="00F67F15" w:rsidRDefault="00930F44">
                  <w:pPr>
                    <w:pStyle w:val="afe"/>
                    <w:spacing w:before="24" w:after="24"/>
                  </w:pPr>
                  <w:r>
                    <w:t>产业政策及行业准入</w:t>
                  </w:r>
                </w:p>
              </w:tc>
              <w:tc>
                <w:tcPr>
                  <w:tcW w:w="4166" w:type="dxa"/>
                  <w:tcBorders>
                    <w:top w:val="single" w:sz="8" w:space="0" w:color="auto"/>
                  </w:tcBorders>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、禁止新建国家《产业结构调整指导目录（</w:t>
                  </w:r>
                  <w:r>
                    <w:rPr>
                      <w:szCs w:val="21"/>
                    </w:rPr>
                    <w:t>2011</w:t>
                  </w:r>
                  <w:r>
                    <w:rPr>
                      <w:szCs w:val="21"/>
                    </w:rPr>
                    <w:t>年本）（</w:t>
                  </w:r>
                  <w:r>
                    <w:rPr>
                      <w:szCs w:val="21"/>
                    </w:rPr>
                    <w:t>2013</w:t>
                  </w:r>
                  <w:r>
                    <w:rPr>
                      <w:szCs w:val="21"/>
                    </w:rPr>
                    <w:t>年修正）》中限制、淘汰类的建设项目；</w:t>
                  </w:r>
                </w:p>
                <w:p w:rsidR="00F67F15" w:rsidRDefault="00930F44">
                  <w:pPr>
                    <w:pStyle w:val="aff4"/>
                    <w:ind w:firstLineChars="0" w:firstLine="0"/>
                    <w:jc w:val="both"/>
                    <w:rPr>
                      <w:szCs w:val="21"/>
                    </w:rPr>
                  </w:pPr>
                  <w:r>
                    <w:rPr>
                      <w:szCs w:val="21"/>
                    </w:rPr>
                    <w:t>2</w:t>
                  </w:r>
                  <w:r>
                    <w:rPr>
                      <w:szCs w:val="21"/>
                    </w:rPr>
                    <w:t>、禁止化学合成药以及生物发酵制药单纯新建或扩大产能项目入驻；</w:t>
                  </w:r>
                </w:p>
                <w:p w:rsidR="00F67F15" w:rsidRDefault="00930F44">
                  <w:pPr>
                    <w:pStyle w:val="aff4"/>
                    <w:ind w:firstLineChars="0" w:firstLine="0"/>
                    <w:jc w:val="both"/>
                    <w:rPr>
                      <w:szCs w:val="21"/>
                    </w:rPr>
                  </w:pPr>
                  <w:r>
                    <w:rPr>
                      <w:szCs w:val="21"/>
                    </w:rPr>
                    <w:t>3</w:t>
                  </w:r>
                  <w:r>
                    <w:rPr>
                      <w:szCs w:val="21"/>
                    </w:rPr>
                    <w:t>、禁止新建及新增铸造产能项目；</w:t>
                  </w:r>
                </w:p>
                <w:p w:rsidR="00F67F15" w:rsidRDefault="00930F44">
                  <w:pPr>
                    <w:pStyle w:val="aff4"/>
                    <w:ind w:firstLineChars="0" w:firstLine="0"/>
                    <w:jc w:val="both"/>
                    <w:rPr>
                      <w:szCs w:val="21"/>
                    </w:rPr>
                  </w:pPr>
                  <w:r>
                    <w:rPr>
                      <w:szCs w:val="21"/>
                    </w:rPr>
                    <w:t>4</w:t>
                  </w:r>
                  <w:r>
                    <w:rPr>
                      <w:szCs w:val="21"/>
                    </w:rPr>
                    <w:t>、限制钢结构制造行业空气喷涂项目</w:t>
                  </w:r>
                  <w:r>
                    <w:rPr>
                      <w:szCs w:val="21"/>
                    </w:rPr>
                    <w:t xml:space="preserve"> </w:t>
                  </w:r>
                  <w:r>
                    <w:rPr>
                      <w:szCs w:val="21"/>
                    </w:rPr>
                    <w:t>（鼓励高压无气喷涂</w:t>
                  </w:r>
                  <w:r>
                    <w:rPr>
                      <w:szCs w:val="21"/>
                    </w:rPr>
                    <w:t xml:space="preserve"> </w:t>
                  </w:r>
                  <w:r>
                    <w:rPr>
                      <w:szCs w:val="21"/>
                    </w:rPr>
                    <w:t>、空气辅助喷涂、热喷涂涂装技术。</w:t>
                  </w:r>
                </w:p>
              </w:tc>
              <w:tc>
                <w:tcPr>
                  <w:tcW w:w="3302" w:type="dxa"/>
                  <w:tcBorders>
                    <w:top w:val="single" w:sz="8" w:space="0" w:color="auto"/>
                  </w:tcBorders>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、本项目为</w:t>
                  </w:r>
                  <w:r>
                    <w:rPr>
                      <w:rFonts w:hint="eastAsia"/>
                      <w:szCs w:val="21"/>
                    </w:rPr>
                    <w:t>新</w:t>
                  </w:r>
                  <w:r>
                    <w:rPr>
                      <w:szCs w:val="21"/>
                    </w:rPr>
                    <w:t>建项目，不在《产业结构调整指导目录（</w:t>
                  </w:r>
                  <w:r>
                    <w:rPr>
                      <w:szCs w:val="21"/>
                    </w:rPr>
                    <w:t>2019</w:t>
                  </w:r>
                  <w:r>
                    <w:rPr>
                      <w:szCs w:val="21"/>
                    </w:rPr>
                    <w:t>年本）》中限制、淘汰类中，属于</w:t>
                  </w:r>
                  <w:r>
                    <w:rPr>
                      <w:rFonts w:hint="eastAsia"/>
                      <w:szCs w:val="21"/>
                    </w:rPr>
                    <w:t>允许</w:t>
                  </w:r>
                  <w:r>
                    <w:rPr>
                      <w:szCs w:val="21"/>
                    </w:rPr>
                    <w:t>类；</w:t>
                  </w:r>
                </w:p>
                <w:p w:rsidR="00F67F15" w:rsidRDefault="00930F44">
                  <w:pPr>
                    <w:pStyle w:val="aff4"/>
                    <w:ind w:firstLineChars="0" w:firstLine="0"/>
                    <w:jc w:val="both"/>
                    <w:rPr>
                      <w:szCs w:val="21"/>
                    </w:rPr>
                  </w:pPr>
                  <w:r>
                    <w:rPr>
                      <w:szCs w:val="21"/>
                    </w:rPr>
                    <w:t>2</w:t>
                  </w:r>
                  <w:r>
                    <w:rPr>
                      <w:szCs w:val="21"/>
                    </w:rPr>
                    <w:t>、本项目不属于化学合成药以及生物发酵制药</w:t>
                  </w:r>
                  <w:r>
                    <w:rPr>
                      <w:rFonts w:hint="eastAsia"/>
                      <w:szCs w:val="21"/>
                    </w:rPr>
                    <w:t>项目</w:t>
                  </w:r>
                  <w:r>
                    <w:rPr>
                      <w:szCs w:val="21"/>
                    </w:rPr>
                    <w:t>；</w:t>
                  </w:r>
                </w:p>
                <w:p w:rsidR="00F67F15" w:rsidRDefault="00930F44">
                  <w:pPr>
                    <w:pStyle w:val="aff4"/>
                    <w:ind w:firstLineChars="0" w:firstLine="0"/>
                    <w:jc w:val="both"/>
                    <w:rPr>
                      <w:szCs w:val="21"/>
                    </w:rPr>
                  </w:pPr>
                  <w:r>
                    <w:rPr>
                      <w:szCs w:val="21"/>
                    </w:rPr>
                    <w:t>3</w:t>
                  </w:r>
                  <w:r>
                    <w:rPr>
                      <w:szCs w:val="21"/>
                    </w:rPr>
                    <w:t>、本项目不属于铸造项目；</w:t>
                  </w:r>
                </w:p>
                <w:p w:rsidR="00F67F15" w:rsidRDefault="00930F44">
                  <w:pPr>
                    <w:pStyle w:val="aff4"/>
                    <w:ind w:firstLineChars="0" w:firstLine="0"/>
                    <w:jc w:val="both"/>
                    <w:rPr>
                      <w:szCs w:val="21"/>
                    </w:rPr>
                  </w:pPr>
                  <w:r>
                    <w:rPr>
                      <w:szCs w:val="21"/>
                    </w:rPr>
                    <w:t>4</w:t>
                  </w:r>
                  <w:r>
                    <w:rPr>
                      <w:szCs w:val="21"/>
                    </w:rPr>
                    <w:t>、本项目不属于钢结构制造行业，不涉及涂装技术。</w:t>
                  </w:r>
                </w:p>
              </w:tc>
              <w:tc>
                <w:tcPr>
                  <w:tcW w:w="779" w:type="dxa"/>
                  <w:tcBorders>
                    <w:top w:val="single" w:sz="8" w:space="0" w:color="auto"/>
                  </w:tcBorders>
                  <w:tcMar>
                    <w:left w:w="28" w:type="dxa"/>
                    <w:right w:w="28" w:type="dxa"/>
                  </w:tcMar>
                  <w:vAlign w:val="center"/>
                </w:tcPr>
                <w:p w:rsidR="00F67F15" w:rsidRDefault="00930F44">
                  <w:pPr>
                    <w:pStyle w:val="afe"/>
                    <w:spacing w:before="24" w:after="24"/>
                  </w:pPr>
                  <w:r>
                    <w:rPr>
                      <w:rFonts w:hint="eastAsia"/>
                    </w:rPr>
                    <w:t>不属于</w:t>
                  </w:r>
                </w:p>
              </w:tc>
            </w:tr>
            <w:tr w:rsidR="00F67F15">
              <w:trPr>
                <w:trHeight w:val="397"/>
              </w:trPr>
              <w:tc>
                <w:tcPr>
                  <w:tcW w:w="731" w:type="dxa"/>
                  <w:tcMar>
                    <w:left w:w="28" w:type="dxa"/>
                    <w:right w:w="28" w:type="dxa"/>
                  </w:tcMar>
                  <w:vAlign w:val="center"/>
                </w:tcPr>
                <w:p w:rsidR="00F67F15" w:rsidRDefault="00930F44">
                  <w:pPr>
                    <w:pStyle w:val="afe"/>
                    <w:spacing w:before="24" w:after="24"/>
                  </w:pPr>
                  <w:r>
                    <w:t>空间布局及土地规划</w:t>
                  </w:r>
                </w:p>
              </w:tc>
              <w:tc>
                <w:tcPr>
                  <w:tcW w:w="4166" w:type="dxa"/>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、禁止化工项目入驻；</w:t>
                  </w:r>
                </w:p>
                <w:p w:rsidR="00F67F15" w:rsidRDefault="00930F44">
                  <w:pPr>
                    <w:pStyle w:val="aff4"/>
                    <w:ind w:firstLineChars="0" w:firstLine="0"/>
                    <w:jc w:val="both"/>
                    <w:rPr>
                      <w:szCs w:val="21"/>
                    </w:rPr>
                  </w:pPr>
                  <w:r>
                    <w:rPr>
                      <w:szCs w:val="21"/>
                    </w:rPr>
                    <w:t>2</w:t>
                  </w:r>
                  <w:r>
                    <w:rPr>
                      <w:szCs w:val="21"/>
                    </w:rPr>
                    <w:t>、禁止现有不符合园区土地利用规划企业扩大用地规模；</w:t>
                  </w:r>
                </w:p>
                <w:p w:rsidR="00F67F15" w:rsidRDefault="00930F44">
                  <w:pPr>
                    <w:pStyle w:val="aff4"/>
                    <w:ind w:firstLineChars="0" w:firstLine="0"/>
                    <w:jc w:val="both"/>
                    <w:rPr>
                      <w:szCs w:val="21"/>
                    </w:rPr>
                  </w:pPr>
                  <w:r>
                    <w:rPr>
                      <w:szCs w:val="21"/>
                    </w:rPr>
                    <w:t>3</w:t>
                  </w:r>
                  <w:r>
                    <w:rPr>
                      <w:szCs w:val="21"/>
                    </w:rPr>
                    <w:t>、禁止不符合园区土地利用规划的项目入区；</w:t>
                  </w:r>
                </w:p>
                <w:p w:rsidR="00F67F15" w:rsidRDefault="00930F44">
                  <w:pPr>
                    <w:pStyle w:val="aff4"/>
                    <w:ind w:firstLineChars="0" w:firstLine="0"/>
                    <w:jc w:val="both"/>
                    <w:rPr>
                      <w:szCs w:val="21"/>
                    </w:rPr>
                  </w:pPr>
                  <w:r>
                    <w:rPr>
                      <w:szCs w:val="21"/>
                    </w:rPr>
                    <w:t>4</w:t>
                  </w:r>
                  <w:r>
                    <w:rPr>
                      <w:szCs w:val="21"/>
                    </w:rPr>
                    <w:t>、限制与园区土地利用规划、产业定位和功</w:t>
                  </w:r>
                  <w:r>
                    <w:rPr>
                      <w:szCs w:val="21"/>
                    </w:rPr>
                    <w:lastRenderedPageBreak/>
                    <w:t>能区划不相符的现有企业进行扩建（科技含量高、污染小、能耗低，生产工艺、设备处于先进水平的现有企业除外）。</w:t>
                  </w:r>
                </w:p>
              </w:tc>
              <w:tc>
                <w:tcPr>
                  <w:tcW w:w="3302" w:type="dxa"/>
                  <w:tcMar>
                    <w:left w:w="28" w:type="dxa"/>
                    <w:right w:w="28" w:type="dxa"/>
                  </w:tcMar>
                  <w:vAlign w:val="center"/>
                </w:tcPr>
                <w:p w:rsidR="00F67F15" w:rsidRDefault="00930F44">
                  <w:pPr>
                    <w:pStyle w:val="afe"/>
                    <w:spacing w:before="24" w:after="24"/>
                    <w:jc w:val="both"/>
                  </w:pPr>
                  <w:r>
                    <w:lastRenderedPageBreak/>
                    <w:t>1</w:t>
                  </w:r>
                  <w:r>
                    <w:t>、</w:t>
                  </w:r>
                  <w:r>
                    <w:rPr>
                      <w:rFonts w:hint="eastAsia"/>
                    </w:rPr>
                    <w:t>根据规划环评跟踪评价内容，禁止有反应的三类化工项目入驻，本项目产品为机械零件、液压过滤器、液压电磁阀、比例阀、液压泵站、液压油箱、滤芯、橡胶密封件，为</w:t>
                  </w:r>
                  <w:r>
                    <w:rPr>
                      <w:rFonts w:hint="eastAsia"/>
                    </w:rPr>
                    <w:lastRenderedPageBreak/>
                    <w:t>通用设备制造业和橡胶和塑料制品业，符合园区准入，属于优先入园项目</w:t>
                  </w:r>
                  <w:r>
                    <w:t>；</w:t>
                  </w:r>
                </w:p>
                <w:p w:rsidR="00F67F15" w:rsidRDefault="00930F44">
                  <w:pPr>
                    <w:pStyle w:val="afe"/>
                    <w:spacing w:before="24" w:after="24"/>
                    <w:jc w:val="both"/>
                  </w:pPr>
                  <w:r>
                    <w:t>2</w:t>
                  </w:r>
                  <w:r>
                    <w:t>、本项目</w:t>
                  </w:r>
                  <w:r>
                    <w:rPr>
                      <w:rFonts w:hint="eastAsia"/>
                    </w:rPr>
                    <w:t>为新</w:t>
                  </w:r>
                  <w:r>
                    <w:t>建项目，占地为工业用地，符合园区土地利用规划；</w:t>
                  </w:r>
                </w:p>
                <w:p w:rsidR="00F67F15" w:rsidRDefault="00930F44">
                  <w:pPr>
                    <w:pStyle w:val="afe"/>
                    <w:spacing w:before="24" w:after="24"/>
                    <w:jc w:val="both"/>
                  </w:pPr>
                  <w:r>
                    <w:t>3</w:t>
                  </w:r>
                  <w:r>
                    <w:t>、本项目占地为工业用地，符合园区土地利用规划；</w:t>
                  </w:r>
                </w:p>
                <w:p w:rsidR="00F67F15" w:rsidRDefault="00930F44">
                  <w:pPr>
                    <w:pStyle w:val="afe"/>
                    <w:spacing w:before="24" w:after="24"/>
                    <w:jc w:val="both"/>
                  </w:pPr>
                  <w:r>
                    <w:t>4</w:t>
                  </w:r>
                  <w:r>
                    <w:t>、本项目</w:t>
                  </w:r>
                  <w:r>
                    <w:rPr>
                      <w:rFonts w:hint="eastAsia"/>
                    </w:rPr>
                    <w:t>为新</w:t>
                  </w:r>
                  <w:r>
                    <w:t>建项目，符合土地利用规划。</w:t>
                  </w:r>
                </w:p>
              </w:tc>
              <w:tc>
                <w:tcPr>
                  <w:tcW w:w="779" w:type="dxa"/>
                  <w:tcMar>
                    <w:left w:w="28" w:type="dxa"/>
                    <w:right w:w="28" w:type="dxa"/>
                  </w:tcMar>
                  <w:vAlign w:val="center"/>
                </w:tcPr>
                <w:p w:rsidR="00F67F15" w:rsidRDefault="00930F44">
                  <w:pPr>
                    <w:pStyle w:val="afe"/>
                    <w:spacing w:before="24" w:after="24"/>
                  </w:pPr>
                  <w:r>
                    <w:rPr>
                      <w:rFonts w:hint="eastAsia"/>
                    </w:rPr>
                    <w:lastRenderedPageBreak/>
                    <w:t>不属于</w:t>
                  </w:r>
                </w:p>
              </w:tc>
            </w:tr>
            <w:tr w:rsidR="00F67F15">
              <w:trPr>
                <w:trHeight w:val="397"/>
              </w:trPr>
              <w:tc>
                <w:tcPr>
                  <w:tcW w:w="731" w:type="dxa"/>
                  <w:tcMar>
                    <w:left w:w="28" w:type="dxa"/>
                    <w:right w:w="28" w:type="dxa"/>
                  </w:tcMar>
                  <w:vAlign w:val="center"/>
                </w:tcPr>
                <w:p w:rsidR="00F67F15" w:rsidRDefault="00930F44">
                  <w:pPr>
                    <w:pStyle w:val="afe"/>
                    <w:spacing w:before="24" w:after="24"/>
                  </w:pPr>
                  <w:r>
                    <w:lastRenderedPageBreak/>
                    <w:t>污染物排放及资源利用</w:t>
                  </w:r>
                </w:p>
              </w:tc>
              <w:tc>
                <w:tcPr>
                  <w:tcW w:w="4166" w:type="dxa"/>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、禁止新建燃煤锅炉及工业炉窑等设施项目；</w:t>
                  </w:r>
                </w:p>
                <w:p w:rsidR="00F67F15" w:rsidRDefault="00930F44">
                  <w:pPr>
                    <w:pStyle w:val="afe"/>
                    <w:spacing w:before="24" w:after="24"/>
                    <w:jc w:val="both"/>
                    <w:rPr>
                      <w:snapToGrid w:val="0"/>
                    </w:rPr>
                  </w:pPr>
                  <w:r>
                    <w:rPr>
                      <w:snapToGrid w:val="0"/>
                    </w:rPr>
                    <w:t>2</w:t>
                  </w:r>
                  <w:r>
                    <w:rPr>
                      <w:snapToGrid w:val="0"/>
                    </w:rPr>
                    <w:t>、禁止集中供热范围内企业新建自备燃气锅炉等燃料类供热设施。</w:t>
                  </w:r>
                </w:p>
                <w:p w:rsidR="00F67F15" w:rsidRDefault="00930F44">
                  <w:pPr>
                    <w:pStyle w:val="afe"/>
                    <w:spacing w:before="24" w:after="24"/>
                    <w:jc w:val="both"/>
                    <w:rPr>
                      <w:snapToGrid w:val="0"/>
                    </w:rPr>
                  </w:pPr>
                  <w:r>
                    <w:rPr>
                      <w:snapToGrid w:val="0"/>
                    </w:rPr>
                    <w:t>3</w:t>
                  </w:r>
                  <w:r>
                    <w:rPr>
                      <w:snapToGrid w:val="0"/>
                    </w:rPr>
                    <w:t>、禁止清洁生产水平达不到国内先进水平的项目；</w:t>
                  </w:r>
                </w:p>
                <w:p w:rsidR="00F67F15" w:rsidRDefault="00930F44">
                  <w:pPr>
                    <w:pStyle w:val="afe"/>
                    <w:spacing w:before="24" w:after="24"/>
                    <w:jc w:val="both"/>
                    <w:rPr>
                      <w:snapToGrid w:val="0"/>
                    </w:rPr>
                  </w:pPr>
                  <w:r>
                    <w:rPr>
                      <w:snapToGrid w:val="0"/>
                    </w:rPr>
                    <w:t>4</w:t>
                  </w:r>
                  <w:r>
                    <w:rPr>
                      <w:snapToGrid w:val="0"/>
                    </w:rPr>
                    <w:t>、严格限制工业涂装、包装印刷行业中高</w:t>
                  </w:r>
                  <w:r>
                    <w:rPr>
                      <w:snapToGrid w:val="0"/>
                    </w:rPr>
                    <w:t>VOCs</w:t>
                  </w:r>
                  <w:r>
                    <w:rPr>
                      <w:snapToGrid w:val="0"/>
                    </w:rPr>
                    <w:t>排放的企业入驻；</w:t>
                  </w:r>
                </w:p>
                <w:p w:rsidR="00F67F15" w:rsidRDefault="00930F44">
                  <w:pPr>
                    <w:pStyle w:val="afe"/>
                    <w:spacing w:before="24" w:after="24"/>
                    <w:jc w:val="both"/>
                    <w:rPr>
                      <w:snapToGrid w:val="0"/>
                    </w:rPr>
                  </w:pPr>
                  <w:r>
                    <w:rPr>
                      <w:snapToGrid w:val="0"/>
                    </w:rPr>
                    <w:t>5</w:t>
                  </w:r>
                  <w:r>
                    <w:rPr>
                      <w:snapToGrid w:val="0"/>
                    </w:rPr>
                    <w:t>、限制污染防治和资源利用技术不成熟、污染物不能达标排放的项目；</w:t>
                  </w:r>
                </w:p>
                <w:p w:rsidR="00F67F15" w:rsidRDefault="00930F44">
                  <w:pPr>
                    <w:pStyle w:val="afe"/>
                    <w:spacing w:before="24" w:after="24"/>
                    <w:jc w:val="both"/>
                    <w:rPr>
                      <w:snapToGrid w:val="0"/>
                    </w:rPr>
                  </w:pPr>
                  <w:r>
                    <w:rPr>
                      <w:snapToGrid w:val="0"/>
                    </w:rPr>
                    <w:t>6</w:t>
                  </w:r>
                  <w:r>
                    <w:rPr>
                      <w:snapToGrid w:val="0"/>
                    </w:rPr>
                    <w:t>、限制高耗水、高耗能、高污染项目入驻。</w:t>
                  </w:r>
                </w:p>
              </w:tc>
              <w:tc>
                <w:tcPr>
                  <w:tcW w:w="3302" w:type="dxa"/>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w:t>
                  </w:r>
                  <w:r>
                    <w:t>本项目</w:t>
                  </w:r>
                  <w:r>
                    <w:rPr>
                      <w:rFonts w:hint="eastAsia"/>
                    </w:rPr>
                    <w:t>为新</w:t>
                  </w:r>
                  <w:r>
                    <w:t>建项目，</w:t>
                  </w:r>
                  <w:r>
                    <w:rPr>
                      <w:rFonts w:hint="eastAsia"/>
                      <w:szCs w:val="21"/>
                    </w:rPr>
                    <w:t>不涉及</w:t>
                  </w:r>
                  <w:r>
                    <w:rPr>
                      <w:szCs w:val="21"/>
                    </w:rPr>
                    <w:t>燃煤锅炉及工业炉窑等</w:t>
                  </w:r>
                  <w:r>
                    <w:rPr>
                      <w:rFonts w:hint="eastAsia"/>
                      <w:szCs w:val="21"/>
                    </w:rPr>
                    <w:t>建设</w:t>
                  </w:r>
                  <w:r>
                    <w:rPr>
                      <w:szCs w:val="21"/>
                    </w:rPr>
                    <w:t>；</w:t>
                  </w:r>
                </w:p>
                <w:p w:rsidR="00F67F15" w:rsidRDefault="00930F44">
                  <w:pPr>
                    <w:pStyle w:val="aff4"/>
                    <w:ind w:firstLineChars="0" w:firstLine="0"/>
                    <w:jc w:val="both"/>
                    <w:rPr>
                      <w:szCs w:val="21"/>
                    </w:rPr>
                  </w:pPr>
                  <w:r>
                    <w:rPr>
                      <w:szCs w:val="21"/>
                    </w:rPr>
                    <w:t>2</w:t>
                  </w:r>
                  <w:r>
                    <w:rPr>
                      <w:szCs w:val="21"/>
                    </w:rPr>
                    <w:t>、本项目</w:t>
                  </w:r>
                  <w:r>
                    <w:rPr>
                      <w:rFonts w:hint="eastAsia"/>
                      <w:szCs w:val="21"/>
                    </w:rPr>
                    <w:t>企业</w:t>
                  </w:r>
                  <w:r>
                    <w:rPr>
                      <w:szCs w:val="21"/>
                    </w:rPr>
                    <w:t>不新建燃气锅炉等燃料类供热设施；</w:t>
                  </w:r>
                </w:p>
                <w:p w:rsidR="00F67F15" w:rsidRDefault="00930F44">
                  <w:pPr>
                    <w:pStyle w:val="aff4"/>
                    <w:ind w:firstLineChars="0" w:firstLine="0"/>
                    <w:jc w:val="both"/>
                    <w:rPr>
                      <w:szCs w:val="21"/>
                    </w:rPr>
                  </w:pPr>
                  <w:r>
                    <w:rPr>
                      <w:szCs w:val="21"/>
                    </w:rPr>
                    <w:t>3</w:t>
                  </w:r>
                  <w:r>
                    <w:rPr>
                      <w:szCs w:val="21"/>
                    </w:rPr>
                    <w:t>、</w:t>
                  </w:r>
                  <w:r>
                    <w:rPr>
                      <w:rFonts w:hint="eastAsia"/>
                      <w:szCs w:val="21"/>
                    </w:rPr>
                    <w:t>本</w:t>
                  </w:r>
                  <w:r>
                    <w:rPr>
                      <w:szCs w:val="21"/>
                    </w:rPr>
                    <w:t>项目清洁生产指标能够满足国内先进水平；</w:t>
                  </w:r>
                </w:p>
                <w:p w:rsidR="00F67F15" w:rsidRDefault="00930F44">
                  <w:pPr>
                    <w:pStyle w:val="aff4"/>
                    <w:ind w:firstLineChars="0" w:firstLine="0"/>
                    <w:jc w:val="both"/>
                    <w:rPr>
                      <w:szCs w:val="21"/>
                    </w:rPr>
                  </w:pPr>
                  <w:r>
                    <w:rPr>
                      <w:szCs w:val="21"/>
                    </w:rPr>
                    <w:t>4</w:t>
                  </w:r>
                  <w:r>
                    <w:rPr>
                      <w:szCs w:val="21"/>
                    </w:rPr>
                    <w:t>、本项目不属于工业涂装、包装印刷行业中高</w:t>
                  </w:r>
                  <w:r>
                    <w:rPr>
                      <w:szCs w:val="21"/>
                    </w:rPr>
                    <w:t>VOCs</w:t>
                  </w:r>
                  <w:r>
                    <w:rPr>
                      <w:szCs w:val="21"/>
                    </w:rPr>
                    <w:t>排放的企业；</w:t>
                  </w:r>
                </w:p>
                <w:p w:rsidR="00F67F15" w:rsidRDefault="00930F44">
                  <w:pPr>
                    <w:pStyle w:val="aff4"/>
                    <w:ind w:firstLineChars="0" w:firstLine="0"/>
                    <w:jc w:val="both"/>
                    <w:rPr>
                      <w:szCs w:val="21"/>
                    </w:rPr>
                  </w:pPr>
                  <w:r>
                    <w:rPr>
                      <w:szCs w:val="21"/>
                    </w:rPr>
                    <w:t>5</w:t>
                  </w:r>
                  <w:r>
                    <w:rPr>
                      <w:szCs w:val="21"/>
                    </w:rPr>
                    <w:t>、本项目</w:t>
                  </w:r>
                  <w:r>
                    <w:rPr>
                      <w:rFonts w:hint="eastAsia"/>
                      <w:szCs w:val="21"/>
                    </w:rPr>
                    <w:t>的</w:t>
                  </w:r>
                  <w:r>
                    <w:rPr>
                      <w:szCs w:val="21"/>
                    </w:rPr>
                    <w:t>废气</w:t>
                  </w:r>
                  <w:r>
                    <w:rPr>
                      <w:rFonts w:hint="eastAsia"/>
                      <w:szCs w:val="21"/>
                    </w:rPr>
                    <w:t>治理，</w:t>
                  </w:r>
                  <w:r>
                    <w:rPr>
                      <w:szCs w:val="21"/>
                    </w:rPr>
                    <w:t>配套成熟的治理措施，污染物经处理后能够达标排放；</w:t>
                  </w:r>
                </w:p>
                <w:p w:rsidR="00F67F15" w:rsidRDefault="00930F44">
                  <w:pPr>
                    <w:pStyle w:val="aff4"/>
                    <w:ind w:firstLineChars="0" w:firstLine="0"/>
                    <w:jc w:val="both"/>
                    <w:rPr>
                      <w:szCs w:val="21"/>
                    </w:rPr>
                  </w:pPr>
                  <w:r>
                    <w:rPr>
                      <w:szCs w:val="21"/>
                    </w:rPr>
                    <w:t>6</w:t>
                  </w:r>
                  <w:r>
                    <w:rPr>
                      <w:szCs w:val="21"/>
                    </w:rPr>
                    <w:t>、本项目不属于高耗水、高耗能、高污染项目。</w:t>
                  </w:r>
                </w:p>
              </w:tc>
              <w:tc>
                <w:tcPr>
                  <w:tcW w:w="779" w:type="dxa"/>
                  <w:tcMar>
                    <w:left w:w="28" w:type="dxa"/>
                    <w:right w:w="28" w:type="dxa"/>
                  </w:tcMar>
                  <w:vAlign w:val="center"/>
                </w:tcPr>
                <w:p w:rsidR="00F67F15" w:rsidRDefault="00930F44">
                  <w:pPr>
                    <w:pStyle w:val="afe"/>
                    <w:spacing w:before="24" w:after="24"/>
                  </w:pPr>
                  <w:r>
                    <w:rPr>
                      <w:rFonts w:hint="eastAsia"/>
                    </w:rPr>
                    <w:t>不属于</w:t>
                  </w:r>
                </w:p>
              </w:tc>
            </w:tr>
            <w:tr w:rsidR="00F67F15">
              <w:trPr>
                <w:trHeight w:val="397"/>
              </w:trPr>
              <w:tc>
                <w:tcPr>
                  <w:tcW w:w="731" w:type="dxa"/>
                  <w:tcMar>
                    <w:left w:w="28" w:type="dxa"/>
                    <w:right w:w="28" w:type="dxa"/>
                  </w:tcMar>
                  <w:vAlign w:val="center"/>
                </w:tcPr>
                <w:p w:rsidR="00F67F15" w:rsidRDefault="00930F44">
                  <w:pPr>
                    <w:pStyle w:val="afe"/>
                    <w:spacing w:before="24" w:after="24"/>
                  </w:pPr>
                  <w:r>
                    <w:t>环境风险</w:t>
                  </w:r>
                </w:p>
              </w:tc>
              <w:tc>
                <w:tcPr>
                  <w:tcW w:w="4166" w:type="dxa"/>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、禁止新建与环境敏感目标间距不能满足建设项目环评文件或者行业规定的防护距离要求的项目；</w:t>
                  </w:r>
                </w:p>
                <w:p w:rsidR="00F67F15" w:rsidRDefault="00930F44">
                  <w:pPr>
                    <w:pStyle w:val="aff4"/>
                    <w:ind w:firstLineChars="0" w:firstLine="0"/>
                    <w:jc w:val="both"/>
                    <w:rPr>
                      <w:szCs w:val="21"/>
                    </w:rPr>
                  </w:pPr>
                  <w:r>
                    <w:rPr>
                      <w:szCs w:val="21"/>
                    </w:rPr>
                    <w:t>2</w:t>
                  </w:r>
                  <w:r>
                    <w:rPr>
                      <w:szCs w:val="21"/>
                    </w:rPr>
                    <w:t>、限制新建无可靠风险防范措施且存在重大危险源项目。</w:t>
                  </w:r>
                </w:p>
              </w:tc>
              <w:tc>
                <w:tcPr>
                  <w:tcW w:w="3302" w:type="dxa"/>
                  <w:tcMar>
                    <w:left w:w="28" w:type="dxa"/>
                    <w:right w:w="28" w:type="dxa"/>
                  </w:tcMar>
                  <w:vAlign w:val="center"/>
                </w:tcPr>
                <w:p w:rsidR="00F67F15" w:rsidRDefault="00930F44">
                  <w:pPr>
                    <w:pStyle w:val="aff4"/>
                    <w:ind w:firstLineChars="0" w:firstLine="0"/>
                    <w:jc w:val="both"/>
                    <w:rPr>
                      <w:szCs w:val="21"/>
                    </w:rPr>
                  </w:pPr>
                  <w:r>
                    <w:rPr>
                      <w:szCs w:val="21"/>
                    </w:rPr>
                    <w:t>1</w:t>
                  </w:r>
                  <w:r>
                    <w:rPr>
                      <w:szCs w:val="21"/>
                    </w:rPr>
                    <w:t>、本项目为</w:t>
                  </w:r>
                  <w:r>
                    <w:rPr>
                      <w:rFonts w:hint="eastAsia"/>
                      <w:szCs w:val="21"/>
                    </w:rPr>
                    <w:t>新</w:t>
                  </w:r>
                  <w:r>
                    <w:rPr>
                      <w:szCs w:val="21"/>
                    </w:rPr>
                    <w:t>建项目，与环境敏感目标间距</w:t>
                  </w:r>
                  <w:r>
                    <w:rPr>
                      <w:rFonts w:hint="eastAsia"/>
                      <w:szCs w:val="21"/>
                    </w:rPr>
                    <w:t>能够</w:t>
                  </w:r>
                  <w:r>
                    <w:rPr>
                      <w:szCs w:val="21"/>
                    </w:rPr>
                    <w:t>满足建设项目环评文件或者行业规定的防护距离要求；</w:t>
                  </w:r>
                </w:p>
                <w:p w:rsidR="00F67F15" w:rsidRDefault="00930F44">
                  <w:pPr>
                    <w:pStyle w:val="aff4"/>
                    <w:ind w:firstLineChars="0" w:firstLine="0"/>
                    <w:jc w:val="both"/>
                    <w:rPr>
                      <w:szCs w:val="21"/>
                    </w:rPr>
                  </w:pPr>
                  <w:r>
                    <w:rPr>
                      <w:szCs w:val="21"/>
                    </w:rPr>
                    <w:t>2</w:t>
                  </w:r>
                  <w:r>
                    <w:rPr>
                      <w:szCs w:val="21"/>
                    </w:rPr>
                    <w:t>、本项目为</w:t>
                  </w:r>
                  <w:r>
                    <w:rPr>
                      <w:rFonts w:hint="eastAsia"/>
                      <w:szCs w:val="21"/>
                    </w:rPr>
                    <w:t>新建</w:t>
                  </w:r>
                  <w:r>
                    <w:rPr>
                      <w:szCs w:val="21"/>
                    </w:rPr>
                    <w:t>项目，不存在重大危险源。</w:t>
                  </w:r>
                </w:p>
              </w:tc>
              <w:tc>
                <w:tcPr>
                  <w:tcW w:w="779" w:type="dxa"/>
                  <w:tcMar>
                    <w:left w:w="28" w:type="dxa"/>
                    <w:right w:w="28" w:type="dxa"/>
                  </w:tcMar>
                  <w:vAlign w:val="center"/>
                </w:tcPr>
                <w:p w:rsidR="00F67F15" w:rsidRDefault="00930F44">
                  <w:pPr>
                    <w:pStyle w:val="afe"/>
                    <w:spacing w:before="24" w:after="24"/>
                  </w:pPr>
                  <w:r>
                    <w:rPr>
                      <w:rFonts w:hint="eastAsia"/>
                    </w:rPr>
                    <w:t>不属于</w:t>
                  </w:r>
                </w:p>
              </w:tc>
            </w:tr>
          </w:tbl>
          <w:p w:rsidR="00F67F15" w:rsidRDefault="00930F44">
            <w:pPr>
              <w:adjustRightInd w:val="0"/>
              <w:snapToGrid w:val="0"/>
              <w:spacing w:line="460" w:lineRule="exact"/>
              <w:ind w:firstLineChars="200" w:firstLine="480"/>
              <w:textAlignment w:val="baseline"/>
              <w:rPr>
                <w:sz w:val="24"/>
              </w:rPr>
            </w:pPr>
            <w:r>
              <w:rPr>
                <w:sz w:val="24"/>
              </w:rPr>
              <w:t>由表</w:t>
            </w:r>
            <w:r>
              <w:rPr>
                <w:rFonts w:hint="eastAsia"/>
                <w:sz w:val="24"/>
              </w:rPr>
              <w:t>3</w:t>
            </w:r>
            <w:r>
              <w:rPr>
                <w:sz w:val="24"/>
              </w:rPr>
              <w:t>、表</w:t>
            </w:r>
            <w:r>
              <w:rPr>
                <w:rFonts w:hint="eastAsia"/>
                <w:sz w:val="24"/>
              </w:rPr>
              <w:t>4</w:t>
            </w:r>
            <w:r>
              <w:rPr>
                <w:sz w:val="24"/>
              </w:rPr>
              <w:t>可知，本项目符合新乡高新技术产业集聚区环境准入条件，不</w:t>
            </w:r>
            <w:r>
              <w:rPr>
                <w:rFonts w:hint="eastAsia"/>
                <w:sz w:val="24"/>
              </w:rPr>
              <w:t>在</w:t>
            </w:r>
            <w:r>
              <w:rPr>
                <w:sz w:val="24"/>
              </w:rPr>
              <w:t>其负面清单中，能够满足相关要求。</w:t>
            </w:r>
          </w:p>
          <w:p w:rsidR="00F67F15" w:rsidRDefault="00F67F15">
            <w:pPr>
              <w:spacing w:line="440" w:lineRule="exact"/>
              <w:outlineLvl w:val="0"/>
              <w:rPr>
                <w:rFonts w:eastAsia="黑体"/>
                <w:sz w:val="30"/>
              </w:rPr>
            </w:pPr>
          </w:p>
        </w:tc>
      </w:tr>
      <w:tr w:rsidR="00F67F15">
        <w:tblPrEx>
          <w:tblBorders>
            <w:insideH w:val="single" w:sz="8" w:space="0" w:color="auto"/>
            <w:insideV w:val="single" w:sz="8" w:space="0" w:color="auto"/>
          </w:tblBorders>
          <w:tblCellMar>
            <w:left w:w="108" w:type="dxa"/>
            <w:right w:w="108" w:type="dxa"/>
          </w:tblCellMar>
        </w:tblPrEx>
        <w:trPr>
          <w:trHeight w:val="13153"/>
          <w:jc w:val="center"/>
        </w:trPr>
        <w:tc>
          <w:tcPr>
            <w:tcW w:w="445" w:type="dxa"/>
            <w:tcBorders>
              <w:top w:val="single" w:sz="8" w:space="0" w:color="auto"/>
              <w:left w:val="single" w:sz="8" w:space="0" w:color="auto"/>
              <w:bottom w:val="single" w:sz="8" w:space="0" w:color="auto"/>
              <w:right w:val="single" w:sz="8" w:space="0" w:color="auto"/>
            </w:tcBorders>
            <w:vAlign w:val="center"/>
          </w:tcPr>
          <w:p w:rsidR="00F67F15" w:rsidRDefault="00930F44">
            <w:pPr>
              <w:spacing w:line="360" w:lineRule="auto"/>
              <w:jc w:val="center"/>
              <w:outlineLvl w:val="0"/>
              <w:rPr>
                <w:rFonts w:eastAsia="黑体"/>
                <w:sz w:val="30"/>
              </w:rPr>
            </w:pPr>
            <w:r>
              <w:rPr>
                <w:rFonts w:ascii="宋体" w:hAnsi="宋体" w:cs="宋体" w:hint="eastAsia"/>
                <w:kern w:val="0"/>
                <w:sz w:val="24"/>
              </w:rPr>
              <w:lastRenderedPageBreak/>
              <w:t>其他符合性分析</w:t>
            </w:r>
          </w:p>
        </w:tc>
        <w:tc>
          <w:tcPr>
            <w:tcW w:w="9193" w:type="dxa"/>
            <w:gridSpan w:val="4"/>
            <w:tcBorders>
              <w:top w:val="single" w:sz="8" w:space="0" w:color="auto"/>
              <w:left w:val="single" w:sz="8" w:space="0" w:color="auto"/>
              <w:bottom w:val="single" w:sz="8" w:space="0" w:color="auto"/>
              <w:right w:val="single" w:sz="8" w:space="0" w:color="auto"/>
            </w:tcBorders>
          </w:tcPr>
          <w:p w:rsidR="00F67F15" w:rsidRDefault="00930F44">
            <w:pPr>
              <w:spacing w:line="440" w:lineRule="exact"/>
              <w:ind w:firstLineChars="200" w:firstLine="482"/>
              <w:outlineLvl w:val="2"/>
              <w:rPr>
                <w:b/>
                <w:bCs/>
                <w:kern w:val="21"/>
                <w:sz w:val="24"/>
              </w:rPr>
            </w:pPr>
            <w:r>
              <w:rPr>
                <w:rFonts w:hint="eastAsia"/>
                <w:b/>
                <w:bCs/>
                <w:kern w:val="21"/>
                <w:sz w:val="24"/>
              </w:rPr>
              <w:t>1</w:t>
            </w:r>
            <w:r>
              <w:rPr>
                <w:b/>
                <w:bCs/>
                <w:kern w:val="21"/>
                <w:sz w:val="24"/>
              </w:rPr>
              <w:t>、</w:t>
            </w:r>
            <w:r>
              <w:rPr>
                <w:b/>
                <w:bCs/>
                <w:kern w:val="21"/>
                <w:sz w:val="24"/>
              </w:rPr>
              <w:t>“</w:t>
            </w:r>
            <w:r>
              <w:rPr>
                <w:b/>
                <w:bCs/>
                <w:kern w:val="21"/>
                <w:sz w:val="24"/>
              </w:rPr>
              <w:t>三线一单</w:t>
            </w:r>
            <w:r>
              <w:rPr>
                <w:b/>
                <w:bCs/>
                <w:kern w:val="21"/>
                <w:sz w:val="24"/>
              </w:rPr>
              <w:t>”</w:t>
            </w:r>
            <w:r>
              <w:rPr>
                <w:b/>
                <w:bCs/>
                <w:kern w:val="21"/>
                <w:sz w:val="24"/>
              </w:rPr>
              <w:t>符合性分析</w:t>
            </w:r>
          </w:p>
          <w:p w:rsidR="00F67F15" w:rsidRDefault="00930F44">
            <w:pPr>
              <w:adjustRightInd w:val="0"/>
              <w:snapToGrid w:val="0"/>
              <w:spacing w:line="440" w:lineRule="exact"/>
              <w:ind w:firstLineChars="200" w:firstLine="480"/>
              <w:rPr>
                <w:color w:val="000000"/>
                <w:sz w:val="24"/>
              </w:rPr>
            </w:pPr>
            <w:r>
              <w:rPr>
                <w:color w:val="000000"/>
                <w:sz w:val="24"/>
              </w:rPr>
              <w:t>根据《关于以改善环境质量为核心加强环境影响评价管理的通知》</w:t>
            </w:r>
            <w:r>
              <w:rPr>
                <w:color w:val="000000"/>
                <w:sz w:val="24"/>
              </w:rPr>
              <w:t>(</w:t>
            </w:r>
            <w:r>
              <w:rPr>
                <w:color w:val="000000"/>
                <w:sz w:val="24"/>
              </w:rPr>
              <w:t>环环评</w:t>
            </w:r>
            <w:r>
              <w:rPr>
                <w:color w:val="000000"/>
                <w:sz w:val="24"/>
              </w:rPr>
              <w:t>[2016]150</w:t>
            </w:r>
            <w:r>
              <w:rPr>
                <w:color w:val="000000"/>
                <w:sz w:val="24"/>
              </w:rPr>
              <w:t>号</w:t>
            </w:r>
            <w:r>
              <w:rPr>
                <w:color w:val="000000"/>
                <w:sz w:val="24"/>
              </w:rPr>
              <w:t>)</w:t>
            </w:r>
            <w:r>
              <w:rPr>
                <w:color w:val="000000"/>
                <w:sz w:val="24"/>
              </w:rPr>
              <w:t>，要求落实</w:t>
            </w:r>
            <w:r>
              <w:rPr>
                <w:color w:val="000000"/>
                <w:sz w:val="24"/>
              </w:rPr>
              <w:t>“</w:t>
            </w:r>
            <w:r>
              <w:rPr>
                <w:color w:val="000000"/>
                <w:sz w:val="24"/>
              </w:rPr>
              <w:t>生态保护红线、环境质量底线、资源利用上线和环境准入负面清单</w:t>
            </w:r>
            <w:r>
              <w:rPr>
                <w:color w:val="000000"/>
                <w:sz w:val="24"/>
              </w:rPr>
              <w:t>”</w:t>
            </w:r>
            <w:r>
              <w:rPr>
                <w:color w:val="000000"/>
                <w:sz w:val="24"/>
              </w:rPr>
              <w:t>（以下简称</w:t>
            </w:r>
            <w:r>
              <w:rPr>
                <w:color w:val="000000"/>
                <w:sz w:val="24"/>
              </w:rPr>
              <w:t>“</w:t>
            </w:r>
            <w:r>
              <w:rPr>
                <w:color w:val="000000"/>
                <w:sz w:val="24"/>
              </w:rPr>
              <w:t>三线一单</w:t>
            </w:r>
            <w:r>
              <w:rPr>
                <w:color w:val="000000"/>
                <w:sz w:val="24"/>
              </w:rPr>
              <w:t>”</w:t>
            </w:r>
            <w:r>
              <w:rPr>
                <w:color w:val="000000"/>
                <w:sz w:val="24"/>
              </w:rPr>
              <w:t>）约束，现分析如下：</w:t>
            </w:r>
          </w:p>
          <w:p w:rsidR="00F67F15" w:rsidRDefault="00930F44">
            <w:pPr>
              <w:adjustRightInd w:val="0"/>
              <w:snapToGrid w:val="0"/>
              <w:spacing w:line="440" w:lineRule="exact"/>
              <w:ind w:firstLineChars="200" w:firstLine="482"/>
              <w:rPr>
                <w:b/>
                <w:bCs/>
                <w:color w:val="000000"/>
                <w:sz w:val="24"/>
              </w:rPr>
            </w:pPr>
            <w:r>
              <w:rPr>
                <w:b/>
                <w:bCs/>
                <w:color w:val="000000"/>
                <w:sz w:val="24"/>
              </w:rPr>
              <w:t>（</w:t>
            </w:r>
            <w:r>
              <w:rPr>
                <w:b/>
                <w:bCs/>
                <w:color w:val="000000"/>
                <w:sz w:val="24"/>
              </w:rPr>
              <w:t>1</w:t>
            </w:r>
            <w:r>
              <w:rPr>
                <w:b/>
                <w:bCs/>
                <w:color w:val="000000"/>
                <w:sz w:val="24"/>
              </w:rPr>
              <w:t>）生态保护红线</w:t>
            </w:r>
          </w:p>
          <w:p w:rsidR="00F67F15" w:rsidRDefault="00930F44">
            <w:pPr>
              <w:wordWrap w:val="0"/>
              <w:topLinePunct/>
              <w:autoSpaceDE w:val="0"/>
              <w:adjustRightInd w:val="0"/>
              <w:snapToGrid w:val="0"/>
              <w:spacing w:line="440" w:lineRule="exact"/>
              <w:ind w:firstLineChars="200" w:firstLine="480"/>
              <w:textAlignment w:val="center"/>
              <w:rPr>
                <w:rFonts w:eastAsia="黑体"/>
                <w:color w:val="000000"/>
              </w:rPr>
            </w:pPr>
            <w:r>
              <w:rPr>
                <w:color w:val="000000"/>
                <w:sz w:val="24"/>
              </w:rPr>
              <w:t>本项目所在地位于</w:t>
            </w:r>
            <w:r>
              <w:rPr>
                <w:rFonts w:hint="eastAsia"/>
                <w:color w:val="000000"/>
                <w:sz w:val="24"/>
              </w:rPr>
              <w:t>新乡市新乡高新技术产业集聚区（含新乡高新技术开发区）河南省新乡市</w:t>
            </w:r>
            <w:r>
              <w:rPr>
                <w:rFonts w:hint="eastAsia"/>
                <w:color w:val="000000"/>
                <w:sz w:val="24"/>
              </w:rPr>
              <w:t>G107</w:t>
            </w:r>
            <w:r>
              <w:rPr>
                <w:rFonts w:hint="eastAsia"/>
                <w:color w:val="000000"/>
                <w:sz w:val="24"/>
              </w:rPr>
              <w:t>与德源路交叉口东南角航空航天制造产业园</w:t>
            </w:r>
            <w:r>
              <w:rPr>
                <w:rFonts w:hint="eastAsia"/>
                <w:color w:val="000000"/>
                <w:sz w:val="24"/>
              </w:rPr>
              <w:t>C7</w:t>
            </w:r>
            <w:r>
              <w:rPr>
                <w:color w:val="000000"/>
                <w:sz w:val="24"/>
              </w:rPr>
              <w:t>，</w:t>
            </w:r>
            <w:r>
              <w:rPr>
                <w:bCs/>
                <w:color w:val="000000"/>
                <w:sz w:val="24"/>
              </w:rPr>
              <w:t>本项目利用厂区内现有厂房</w:t>
            </w:r>
            <w:r>
              <w:rPr>
                <w:sz w:val="24"/>
              </w:rPr>
              <w:t>进行生产</w:t>
            </w:r>
            <w:r>
              <w:rPr>
                <w:bCs/>
                <w:color w:val="000000"/>
                <w:sz w:val="24"/>
              </w:rPr>
              <w:t>，占地面积为</w:t>
            </w:r>
            <w:r>
              <w:rPr>
                <w:rFonts w:hint="eastAsia"/>
                <w:bCs/>
                <w:color w:val="000000"/>
                <w:sz w:val="24"/>
              </w:rPr>
              <w:t>1200</w:t>
            </w:r>
            <w:r>
              <w:rPr>
                <w:bCs/>
                <w:color w:val="000000"/>
                <w:sz w:val="24"/>
              </w:rPr>
              <w:t>m</w:t>
            </w:r>
            <w:r>
              <w:rPr>
                <w:bCs/>
                <w:color w:val="000000"/>
                <w:sz w:val="24"/>
                <w:vertAlign w:val="superscript"/>
              </w:rPr>
              <w:t>2</w:t>
            </w:r>
            <w:r>
              <w:rPr>
                <w:bCs/>
                <w:color w:val="000000"/>
                <w:sz w:val="24"/>
              </w:rPr>
              <w:t>，不新增占地，不办理土地手续。</w:t>
            </w:r>
            <w:r>
              <w:rPr>
                <w:color w:val="000000"/>
                <w:sz w:val="24"/>
              </w:rPr>
              <w:t>本项目厂址未涉及生态保护红线。</w:t>
            </w:r>
          </w:p>
          <w:p w:rsidR="00F67F15" w:rsidRDefault="00930F44">
            <w:pPr>
              <w:adjustRightInd w:val="0"/>
              <w:snapToGrid w:val="0"/>
              <w:ind w:firstLineChars="200" w:firstLine="420"/>
              <w:jc w:val="center"/>
            </w:pPr>
            <w:r>
              <w:rPr>
                <w:noProof/>
              </w:rPr>
              <w:drawing>
                <wp:inline distT="0" distB="0" distL="114300" distR="114300">
                  <wp:extent cx="4008120" cy="2766060"/>
                  <wp:effectExtent l="0" t="0" r="11430" b="1524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8" cstate="print"/>
                          <a:stretch>
                            <a:fillRect/>
                          </a:stretch>
                        </pic:blipFill>
                        <pic:spPr>
                          <a:xfrm>
                            <a:off x="0" y="0"/>
                            <a:ext cx="4008120" cy="2766060"/>
                          </a:xfrm>
                          <a:prstGeom prst="rect">
                            <a:avLst/>
                          </a:prstGeom>
                          <a:noFill/>
                          <a:ln>
                            <a:noFill/>
                          </a:ln>
                        </pic:spPr>
                      </pic:pic>
                    </a:graphicData>
                  </a:graphic>
                </wp:inline>
              </w:drawing>
            </w:r>
          </w:p>
          <w:p w:rsidR="00F67F15" w:rsidRDefault="00930F44">
            <w:pPr>
              <w:adjustRightInd w:val="0"/>
              <w:snapToGrid w:val="0"/>
              <w:spacing w:line="360" w:lineRule="auto"/>
              <w:jc w:val="center"/>
              <w:rPr>
                <w:color w:val="000000"/>
                <w:sz w:val="24"/>
              </w:rPr>
            </w:pPr>
            <w:r>
              <w:rPr>
                <w:rFonts w:ascii="宋体" w:hAnsi="宋体" w:cs="宋体" w:hint="eastAsia"/>
                <w:b/>
                <w:bCs/>
                <w:color w:val="000000"/>
                <w:sz w:val="24"/>
              </w:rPr>
              <w:t>图</w:t>
            </w:r>
            <w:r>
              <w:rPr>
                <w:b/>
                <w:bCs/>
                <w:color w:val="000000"/>
                <w:sz w:val="24"/>
              </w:rPr>
              <w:t xml:space="preserve">1 </w:t>
            </w:r>
            <w:r>
              <w:rPr>
                <w:rFonts w:eastAsia="黑体"/>
                <w:color w:val="000000"/>
              </w:rPr>
              <w:t xml:space="preserve"> </w:t>
            </w:r>
            <w:r>
              <w:rPr>
                <w:rFonts w:eastAsia="黑体" w:hint="eastAsia"/>
                <w:color w:val="000000"/>
                <w:sz w:val="24"/>
              </w:rPr>
              <w:t>新乡市生态保护红线图</w:t>
            </w:r>
          </w:p>
          <w:p w:rsidR="00F67F15" w:rsidRDefault="00930F44">
            <w:pPr>
              <w:adjustRightInd w:val="0"/>
              <w:snapToGrid w:val="0"/>
              <w:spacing w:line="440" w:lineRule="exact"/>
              <w:ind w:firstLineChars="200" w:firstLine="480"/>
              <w:rPr>
                <w:color w:val="000000"/>
                <w:sz w:val="24"/>
              </w:rPr>
            </w:pPr>
            <w:r>
              <w:rPr>
                <w:color w:val="000000"/>
                <w:sz w:val="24"/>
              </w:rPr>
              <w:t>（</w:t>
            </w:r>
            <w:r>
              <w:rPr>
                <w:color w:val="000000"/>
                <w:sz w:val="24"/>
              </w:rPr>
              <w:t>2</w:t>
            </w:r>
            <w:r>
              <w:rPr>
                <w:color w:val="000000"/>
                <w:sz w:val="24"/>
              </w:rPr>
              <w:t>）环境质量底线</w:t>
            </w:r>
          </w:p>
          <w:p w:rsidR="00F67F15" w:rsidRDefault="00930F44">
            <w:pPr>
              <w:spacing w:line="440" w:lineRule="exact"/>
              <w:ind w:firstLineChars="200" w:firstLine="480"/>
              <w:rPr>
                <w:color w:val="000000"/>
                <w:sz w:val="24"/>
              </w:rPr>
            </w:pPr>
            <w:r>
              <w:rPr>
                <w:rFonts w:hint="eastAsia"/>
                <w:color w:val="000000"/>
                <w:sz w:val="24"/>
              </w:rPr>
              <w:t>根据《新乡高新技术产业集聚区发展规划（</w:t>
            </w:r>
            <w:r>
              <w:rPr>
                <w:rFonts w:hint="eastAsia"/>
                <w:color w:val="000000"/>
                <w:sz w:val="24"/>
              </w:rPr>
              <w:t>2009-2020</w:t>
            </w:r>
            <w:r>
              <w:rPr>
                <w:rFonts w:hint="eastAsia"/>
                <w:color w:val="000000"/>
                <w:sz w:val="24"/>
              </w:rPr>
              <w:t>年）环境跟踪影响评价报告表》可知，环境质量底线是遵循“只能变好、不能变差”的原则，结合本次规划空间布局环境功能属性，评价从大气环境、地表水环境、地下水环境、声环境、土壤环境等方面，确定了规划范围内环境质量目标，形成环境质量底线要求详见下表。</w:t>
            </w:r>
          </w:p>
          <w:p w:rsidR="00F67F15" w:rsidRDefault="00930F44">
            <w:pPr>
              <w:snapToGrid w:val="0"/>
              <w:spacing w:line="460" w:lineRule="exact"/>
              <w:ind w:firstLineChars="200" w:firstLine="480"/>
              <w:rPr>
                <w:rFonts w:eastAsia="黑体"/>
                <w:sz w:val="24"/>
              </w:rPr>
            </w:pPr>
            <w:r>
              <w:rPr>
                <w:rFonts w:eastAsia="黑体"/>
                <w:sz w:val="24"/>
              </w:rPr>
              <w:t>表</w:t>
            </w:r>
            <w:r>
              <w:rPr>
                <w:rFonts w:eastAsia="黑体" w:hint="eastAsia"/>
                <w:sz w:val="24"/>
              </w:rPr>
              <w:t>5</w:t>
            </w:r>
            <w:r>
              <w:rPr>
                <w:rFonts w:eastAsia="黑体"/>
                <w:sz w:val="24"/>
              </w:rPr>
              <w:t xml:space="preserve">            </w:t>
            </w:r>
            <w:r>
              <w:rPr>
                <w:rFonts w:eastAsia="黑体"/>
                <w:sz w:val="24"/>
              </w:rPr>
              <w:t>区域环境质量底线一览表</w:t>
            </w:r>
          </w:p>
          <w:tbl>
            <w:tblPr>
              <w:tblW w:w="8505" w:type="dxa"/>
              <w:tblBorders>
                <w:top w:val="single" w:sz="4" w:space="0" w:color="auto"/>
                <w:bottom w:val="single" w:sz="4" w:space="0" w:color="auto"/>
                <w:insideH w:val="single" w:sz="4" w:space="0" w:color="auto"/>
                <w:insideV w:val="single" w:sz="4" w:space="0" w:color="auto"/>
              </w:tblBorders>
              <w:tblLayout w:type="fixed"/>
              <w:tblLook w:val="04A0"/>
            </w:tblPr>
            <w:tblGrid>
              <w:gridCol w:w="593"/>
              <w:gridCol w:w="1238"/>
              <w:gridCol w:w="1186"/>
              <w:gridCol w:w="1264"/>
              <w:gridCol w:w="2514"/>
              <w:gridCol w:w="1710"/>
            </w:tblGrid>
            <w:tr w:rsidR="00F67F15">
              <w:trPr>
                <w:trHeight w:val="340"/>
                <w:tblHeader/>
              </w:trPr>
              <w:tc>
                <w:tcPr>
                  <w:tcW w:w="593" w:type="dxa"/>
                  <w:tcBorders>
                    <w:top w:val="single" w:sz="8" w:space="0" w:color="auto"/>
                    <w:bottom w:val="single" w:sz="8" w:space="0" w:color="auto"/>
                    <w:tl2br w:val="nil"/>
                    <w:tr2bl w:val="nil"/>
                  </w:tcBorders>
                  <w:vAlign w:val="center"/>
                </w:tcPr>
                <w:p w:rsidR="00F67F15" w:rsidRDefault="00930F44">
                  <w:pPr>
                    <w:spacing w:line="280" w:lineRule="exact"/>
                    <w:jc w:val="center"/>
                    <w:rPr>
                      <w:b/>
                      <w:szCs w:val="21"/>
                    </w:rPr>
                  </w:pPr>
                  <w:r>
                    <w:rPr>
                      <w:b/>
                      <w:szCs w:val="21"/>
                    </w:rPr>
                    <w:t>序号</w:t>
                  </w:r>
                </w:p>
              </w:tc>
              <w:tc>
                <w:tcPr>
                  <w:tcW w:w="2424" w:type="dxa"/>
                  <w:gridSpan w:val="2"/>
                  <w:tcBorders>
                    <w:top w:val="single" w:sz="8" w:space="0" w:color="auto"/>
                    <w:bottom w:val="single" w:sz="8" w:space="0" w:color="auto"/>
                    <w:tl2br w:val="nil"/>
                    <w:tr2bl w:val="nil"/>
                  </w:tcBorders>
                  <w:vAlign w:val="center"/>
                </w:tcPr>
                <w:p w:rsidR="00F67F15" w:rsidRDefault="00930F44">
                  <w:pPr>
                    <w:spacing w:line="280" w:lineRule="exact"/>
                    <w:jc w:val="center"/>
                    <w:rPr>
                      <w:b/>
                      <w:szCs w:val="21"/>
                    </w:rPr>
                  </w:pPr>
                  <w:r>
                    <w:rPr>
                      <w:b/>
                      <w:szCs w:val="21"/>
                    </w:rPr>
                    <w:t>环境要素</w:t>
                  </w:r>
                </w:p>
              </w:tc>
              <w:tc>
                <w:tcPr>
                  <w:tcW w:w="1264" w:type="dxa"/>
                  <w:tcBorders>
                    <w:top w:val="single" w:sz="8" w:space="0" w:color="auto"/>
                    <w:bottom w:val="single" w:sz="8" w:space="0" w:color="auto"/>
                    <w:tl2br w:val="nil"/>
                    <w:tr2bl w:val="nil"/>
                  </w:tcBorders>
                  <w:vAlign w:val="center"/>
                </w:tcPr>
                <w:p w:rsidR="00F67F15" w:rsidRDefault="00930F44">
                  <w:pPr>
                    <w:spacing w:line="280" w:lineRule="exact"/>
                    <w:jc w:val="center"/>
                    <w:rPr>
                      <w:b/>
                      <w:szCs w:val="21"/>
                    </w:rPr>
                  </w:pPr>
                  <w:r>
                    <w:rPr>
                      <w:b/>
                      <w:szCs w:val="21"/>
                    </w:rPr>
                    <w:t>时期</w:t>
                  </w:r>
                </w:p>
              </w:tc>
              <w:tc>
                <w:tcPr>
                  <w:tcW w:w="2514" w:type="dxa"/>
                  <w:tcBorders>
                    <w:top w:val="single" w:sz="8" w:space="0" w:color="auto"/>
                    <w:bottom w:val="single" w:sz="8" w:space="0" w:color="auto"/>
                    <w:tl2br w:val="nil"/>
                    <w:tr2bl w:val="nil"/>
                  </w:tcBorders>
                  <w:vAlign w:val="center"/>
                </w:tcPr>
                <w:p w:rsidR="00F67F15" w:rsidRDefault="00930F44">
                  <w:pPr>
                    <w:spacing w:line="280" w:lineRule="exact"/>
                    <w:jc w:val="center"/>
                    <w:rPr>
                      <w:b/>
                      <w:szCs w:val="21"/>
                    </w:rPr>
                  </w:pPr>
                  <w:r>
                    <w:rPr>
                      <w:b/>
                      <w:szCs w:val="21"/>
                    </w:rPr>
                    <w:t>区域</w:t>
                  </w:r>
                </w:p>
              </w:tc>
              <w:tc>
                <w:tcPr>
                  <w:tcW w:w="1710" w:type="dxa"/>
                  <w:tcBorders>
                    <w:top w:val="single" w:sz="8" w:space="0" w:color="auto"/>
                    <w:bottom w:val="single" w:sz="8" w:space="0" w:color="auto"/>
                    <w:tl2br w:val="nil"/>
                    <w:tr2bl w:val="nil"/>
                  </w:tcBorders>
                  <w:vAlign w:val="center"/>
                </w:tcPr>
                <w:p w:rsidR="00F67F15" w:rsidRDefault="00930F44">
                  <w:pPr>
                    <w:spacing w:line="280" w:lineRule="exact"/>
                    <w:jc w:val="center"/>
                    <w:rPr>
                      <w:b/>
                      <w:szCs w:val="21"/>
                    </w:rPr>
                  </w:pPr>
                  <w:r>
                    <w:rPr>
                      <w:b/>
                      <w:szCs w:val="21"/>
                    </w:rPr>
                    <w:t>目标</w:t>
                  </w:r>
                </w:p>
              </w:tc>
            </w:tr>
            <w:tr w:rsidR="00F67F15">
              <w:trPr>
                <w:trHeight w:val="340"/>
              </w:trPr>
              <w:tc>
                <w:tcPr>
                  <w:tcW w:w="593" w:type="dxa"/>
                  <w:tcBorders>
                    <w:top w:val="single" w:sz="8" w:space="0" w:color="auto"/>
                    <w:tl2br w:val="nil"/>
                    <w:tr2bl w:val="nil"/>
                  </w:tcBorders>
                  <w:vAlign w:val="center"/>
                </w:tcPr>
                <w:p w:rsidR="00F67F15" w:rsidRDefault="00930F44">
                  <w:pPr>
                    <w:spacing w:line="280" w:lineRule="exact"/>
                    <w:jc w:val="center"/>
                    <w:rPr>
                      <w:bCs/>
                      <w:szCs w:val="21"/>
                    </w:rPr>
                  </w:pPr>
                  <w:r>
                    <w:rPr>
                      <w:bCs/>
                      <w:szCs w:val="21"/>
                    </w:rPr>
                    <w:t>1</w:t>
                  </w:r>
                </w:p>
              </w:tc>
              <w:tc>
                <w:tcPr>
                  <w:tcW w:w="1238" w:type="dxa"/>
                  <w:tcBorders>
                    <w:top w:val="single" w:sz="8" w:space="0" w:color="auto"/>
                    <w:tl2br w:val="nil"/>
                    <w:tr2bl w:val="nil"/>
                  </w:tcBorders>
                  <w:vAlign w:val="center"/>
                </w:tcPr>
                <w:p w:rsidR="00F67F15" w:rsidRDefault="00930F44">
                  <w:pPr>
                    <w:spacing w:line="280" w:lineRule="exact"/>
                    <w:jc w:val="center"/>
                    <w:rPr>
                      <w:bCs/>
                      <w:szCs w:val="21"/>
                    </w:rPr>
                  </w:pPr>
                  <w:r>
                    <w:rPr>
                      <w:bCs/>
                      <w:szCs w:val="21"/>
                    </w:rPr>
                    <w:t>大气环境</w:t>
                  </w:r>
                </w:p>
              </w:tc>
              <w:tc>
                <w:tcPr>
                  <w:tcW w:w="1186" w:type="dxa"/>
                  <w:tcBorders>
                    <w:top w:val="single" w:sz="8" w:space="0" w:color="auto"/>
                    <w:tl2br w:val="nil"/>
                    <w:tr2bl w:val="nil"/>
                  </w:tcBorders>
                  <w:vAlign w:val="center"/>
                </w:tcPr>
                <w:p w:rsidR="00F67F15" w:rsidRDefault="00930F44">
                  <w:pPr>
                    <w:spacing w:line="280" w:lineRule="exact"/>
                    <w:jc w:val="center"/>
                    <w:rPr>
                      <w:bCs/>
                      <w:szCs w:val="21"/>
                    </w:rPr>
                  </w:pPr>
                  <w:r>
                    <w:rPr>
                      <w:bCs/>
                      <w:szCs w:val="21"/>
                    </w:rPr>
                    <w:t>环境质量</w:t>
                  </w:r>
                </w:p>
              </w:tc>
              <w:tc>
                <w:tcPr>
                  <w:tcW w:w="1264" w:type="dxa"/>
                  <w:tcBorders>
                    <w:top w:val="single" w:sz="8" w:space="0" w:color="auto"/>
                    <w:tl2br w:val="nil"/>
                    <w:tr2bl w:val="nil"/>
                  </w:tcBorders>
                  <w:vAlign w:val="center"/>
                </w:tcPr>
                <w:p w:rsidR="00F67F15" w:rsidRDefault="00930F44">
                  <w:pPr>
                    <w:spacing w:line="280" w:lineRule="exact"/>
                    <w:jc w:val="center"/>
                    <w:rPr>
                      <w:bCs/>
                      <w:szCs w:val="21"/>
                    </w:rPr>
                  </w:pPr>
                  <w:r>
                    <w:rPr>
                      <w:bCs/>
                      <w:szCs w:val="21"/>
                    </w:rPr>
                    <w:t>规划期内</w:t>
                  </w:r>
                </w:p>
              </w:tc>
              <w:tc>
                <w:tcPr>
                  <w:tcW w:w="2514" w:type="dxa"/>
                  <w:tcBorders>
                    <w:top w:val="single" w:sz="8" w:space="0" w:color="auto"/>
                    <w:tl2br w:val="nil"/>
                    <w:tr2bl w:val="nil"/>
                  </w:tcBorders>
                  <w:vAlign w:val="center"/>
                </w:tcPr>
                <w:p w:rsidR="00F67F15" w:rsidRDefault="00930F44">
                  <w:pPr>
                    <w:spacing w:line="280" w:lineRule="exact"/>
                    <w:jc w:val="center"/>
                    <w:rPr>
                      <w:bCs/>
                      <w:szCs w:val="21"/>
                    </w:rPr>
                  </w:pPr>
                  <w:r>
                    <w:rPr>
                      <w:bCs/>
                      <w:szCs w:val="21"/>
                    </w:rPr>
                    <w:t>规划范围区域</w:t>
                  </w:r>
                </w:p>
              </w:tc>
              <w:tc>
                <w:tcPr>
                  <w:tcW w:w="1710" w:type="dxa"/>
                  <w:tcBorders>
                    <w:top w:val="single" w:sz="8" w:space="0" w:color="auto"/>
                    <w:tl2br w:val="nil"/>
                    <w:tr2bl w:val="nil"/>
                  </w:tcBorders>
                  <w:vAlign w:val="center"/>
                </w:tcPr>
                <w:p w:rsidR="00F67F15" w:rsidRDefault="00930F44">
                  <w:pPr>
                    <w:spacing w:line="280" w:lineRule="exact"/>
                    <w:jc w:val="center"/>
                    <w:rPr>
                      <w:bCs/>
                      <w:szCs w:val="21"/>
                    </w:rPr>
                  </w:pPr>
                  <w:r>
                    <w:rPr>
                      <w:bCs/>
                      <w:szCs w:val="21"/>
                    </w:rPr>
                    <w:t>二级标准</w:t>
                  </w:r>
                </w:p>
              </w:tc>
            </w:tr>
            <w:tr w:rsidR="00F67F15">
              <w:trPr>
                <w:trHeight w:val="340"/>
              </w:trPr>
              <w:tc>
                <w:tcPr>
                  <w:tcW w:w="593" w:type="dxa"/>
                  <w:tcBorders>
                    <w:tl2br w:val="nil"/>
                    <w:tr2bl w:val="nil"/>
                  </w:tcBorders>
                  <w:vAlign w:val="center"/>
                </w:tcPr>
                <w:p w:rsidR="00F67F15" w:rsidRDefault="00930F44">
                  <w:pPr>
                    <w:spacing w:line="280" w:lineRule="exact"/>
                    <w:jc w:val="center"/>
                    <w:rPr>
                      <w:bCs/>
                      <w:szCs w:val="21"/>
                    </w:rPr>
                  </w:pPr>
                  <w:r>
                    <w:rPr>
                      <w:bCs/>
                      <w:szCs w:val="21"/>
                    </w:rPr>
                    <w:t>2</w:t>
                  </w:r>
                </w:p>
              </w:tc>
              <w:tc>
                <w:tcPr>
                  <w:tcW w:w="1238" w:type="dxa"/>
                  <w:tcBorders>
                    <w:tl2br w:val="nil"/>
                    <w:tr2bl w:val="nil"/>
                  </w:tcBorders>
                  <w:vAlign w:val="center"/>
                </w:tcPr>
                <w:p w:rsidR="00F67F15" w:rsidRDefault="00930F44">
                  <w:pPr>
                    <w:spacing w:line="280" w:lineRule="exact"/>
                    <w:jc w:val="center"/>
                    <w:rPr>
                      <w:bCs/>
                      <w:szCs w:val="21"/>
                    </w:rPr>
                  </w:pPr>
                  <w:r>
                    <w:rPr>
                      <w:bCs/>
                      <w:szCs w:val="21"/>
                    </w:rPr>
                    <w:t>地表水</w:t>
                  </w:r>
                </w:p>
              </w:tc>
              <w:tc>
                <w:tcPr>
                  <w:tcW w:w="1186" w:type="dxa"/>
                  <w:tcBorders>
                    <w:tl2br w:val="nil"/>
                    <w:tr2bl w:val="nil"/>
                  </w:tcBorders>
                  <w:vAlign w:val="center"/>
                </w:tcPr>
                <w:p w:rsidR="00F67F15" w:rsidRDefault="00930F44">
                  <w:pPr>
                    <w:spacing w:line="280" w:lineRule="exact"/>
                    <w:jc w:val="center"/>
                    <w:rPr>
                      <w:bCs/>
                      <w:szCs w:val="21"/>
                    </w:rPr>
                  </w:pPr>
                  <w:r>
                    <w:rPr>
                      <w:bCs/>
                      <w:szCs w:val="21"/>
                    </w:rPr>
                    <w:t>东孟姜女河</w:t>
                  </w:r>
                </w:p>
              </w:tc>
              <w:tc>
                <w:tcPr>
                  <w:tcW w:w="1264" w:type="dxa"/>
                  <w:tcBorders>
                    <w:tl2br w:val="nil"/>
                    <w:tr2bl w:val="nil"/>
                  </w:tcBorders>
                  <w:vAlign w:val="center"/>
                </w:tcPr>
                <w:p w:rsidR="00F67F15" w:rsidRDefault="00930F44">
                  <w:pPr>
                    <w:spacing w:line="280" w:lineRule="exact"/>
                    <w:jc w:val="center"/>
                    <w:rPr>
                      <w:bCs/>
                      <w:szCs w:val="21"/>
                    </w:rPr>
                  </w:pPr>
                  <w:r>
                    <w:rPr>
                      <w:bCs/>
                      <w:szCs w:val="21"/>
                    </w:rPr>
                    <w:t>规划期内</w:t>
                  </w:r>
                </w:p>
              </w:tc>
              <w:tc>
                <w:tcPr>
                  <w:tcW w:w="2514" w:type="dxa"/>
                  <w:tcBorders>
                    <w:tl2br w:val="nil"/>
                    <w:tr2bl w:val="nil"/>
                  </w:tcBorders>
                  <w:vAlign w:val="center"/>
                </w:tcPr>
                <w:p w:rsidR="00F67F15" w:rsidRDefault="00930F44">
                  <w:pPr>
                    <w:spacing w:line="280" w:lineRule="exact"/>
                    <w:jc w:val="center"/>
                    <w:rPr>
                      <w:bCs/>
                      <w:szCs w:val="21"/>
                    </w:rPr>
                  </w:pPr>
                  <w:r>
                    <w:rPr>
                      <w:bCs/>
                      <w:szCs w:val="21"/>
                    </w:rPr>
                    <w:t>东孟姜女河</w:t>
                  </w:r>
                </w:p>
              </w:tc>
              <w:tc>
                <w:tcPr>
                  <w:tcW w:w="1710" w:type="dxa"/>
                  <w:tcBorders>
                    <w:tl2br w:val="nil"/>
                    <w:tr2bl w:val="nil"/>
                  </w:tcBorders>
                  <w:vAlign w:val="center"/>
                </w:tcPr>
                <w:p w:rsidR="00F67F15" w:rsidRDefault="00F67F15">
                  <w:pPr>
                    <w:spacing w:line="280" w:lineRule="exact"/>
                    <w:jc w:val="center"/>
                    <w:rPr>
                      <w:bCs/>
                      <w:szCs w:val="21"/>
                    </w:rPr>
                  </w:pPr>
                  <w:r>
                    <w:rPr>
                      <w:bCs/>
                      <w:szCs w:val="21"/>
                    </w:rPr>
                    <w:fldChar w:fldCharType="begin"/>
                  </w:r>
                  <w:r w:rsidR="00930F44">
                    <w:rPr>
                      <w:bCs/>
                      <w:szCs w:val="21"/>
                    </w:rPr>
                    <w:instrText xml:space="preserve"> = 5 \* ROMAN </w:instrText>
                  </w:r>
                  <w:r>
                    <w:rPr>
                      <w:bCs/>
                      <w:szCs w:val="21"/>
                    </w:rPr>
                    <w:fldChar w:fldCharType="separate"/>
                  </w:r>
                  <w:r w:rsidR="00930F44">
                    <w:rPr>
                      <w:bCs/>
                      <w:szCs w:val="21"/>
                    </w:rPr>
                    <w:t>V</w:t>
                  </w:r>
                  <w:r>
                    <w:rPr>
                      <w:bCs/>
                      <w:szCs w:val="21"/>
                    </w:rPr>
                    <w:fldChar w:fldCharType="end"/>
                  </w:r>
                  <w:r w:rsidR="00930F44">
                    <w:rPr>
                      <w:bCs/>
                      <w:szCs w:val="21"/>
                    </w:rPr>
                    <w:t>类标准，持续稳定</w:t>
                  </w:r>
                </w:p>
              </w:tc>
            </w:tr>
            <w:tr w:rsidR="00F67F15">
              <w:trPr>
                <w:trHeight w:val="340"/>
              </w:trPr>
              <w:tc>
                <w:tcPr>
                  <w:tcW w:w="593" w:type="dxa"/>
                  <w:tcBorders>
                    <w:tl2br w:val="nil"/>
                    <w:tr2bl w:val="nil"/>
                  </w:tcBorders>
                  <w:vAlign w:val="center"/>
                </w:tcPr>
                <w:p w:rsidR="00F67F15" w:rsidRDefault="00930F44">
                  <w:pPr>
                    <w:spacing w:line="280" w:lineRule="exact"/>
                    <w:jc w:val="center"/>
                    <w:rPr>
                      <w:bCs/>
                      <w:szCs w:val="21"/>
                    </w:rPr>
                  </w:pPr>
                  <w:r>
                    <w:rPr>
                      <w:bCs/>
                      <w:szCs w:val="21"/>
                    </w:rPr>
                    <w:t>3</w:t>
                  </w:r>
                </w:p>
              </w:tc>
              <w:tc>
                <w:tcPr>
                  <w:tcW w:w="2424" w:type="dxa"/>
                  <w:gridSpan w:val="2"/>
                  <w:tcBorders>
                    <w:tl2br w:val="nil"/>
                    <w:tr2bl w:val="nil"/>
                  </w:tcBorders>
                  <w:vAlign w:val="center"/>
                </w:tcPr>
                <w:p w:rsidR="00F67F15" w:rsidRDefault="00930F44">
                  <w:pPr>
                    <w:spacing w:line="280" w:lineRule="exact"/>
                    <w:jc w:val="center"/>
                    <w:rPr>
                      <w:bCs/>
                      <w:szCs w:val="21"/>
                    </w:rPr>
                  </w:pPr>
                  <w:r>
                    <w:rPr>
                      <w:bCs/>
                      <w:szCs w:val="21"/>
                    </w:rPr>
                    <w:t>地下水环境质量</w:t>
                  </w:r>
                </w:p>
              </w:tc>
              <w:tc>
                <w:tcPr>
                  <w:tcW w:w="1264" w:type="dxa"/>
                  <w:tcBorders>
                    <w:tl2br w:val="nil"/>
                    <w:tr2bl w:val="nil"/>
                  </w:tcBorders>
                  <w:vAlign w:val="center"/>
                </w:tcPr>
                <w:p w:rsidR="00F67F15" w:rsidRDefault="00930F44">
                  <w:pPr>
                    <w:spacing w:line="280" w:lineRule="exact"/>
                    <w:jc w:val="center"/>
                    <w:rPr>
                      <w:bCs/>
                      <w:szCs w:val="21"/>
                    </w:rPr>
                  </w:pPr>
                  <w:r>
                    <w:rPr>
                      <w:bCs/>
                      <w:szCs w:val="21"/>
                    </w:rPr>
                    <w:t>规划期内</w:t>
                  </w:r>
                </w:p>
              </w:tc>
              <w:tc>
                <w:tcPr>
                  <w:tcW w:w="2514" w:type="dxa"/>
                  <w:tcBorders>
                    <w:tl2br w:val="nil"/>
                    <w:tr2bl w:val="nil"/>
                  </w:tcBorders>
                  <w:vAlign w:val="center"/>
                </w:tcPr>
                <w:p w:rsidR="00F67F15" w:rsidRDefault="00930F44">
                  <w:pPr>
                    <w:spacing w:line="280" w:lineRule="exact"/>
                    <w:jc w:val="center"/>
                    <w:rPr>
                      <w:bCs/>
                      <w:szCs w:val="21"/>
                    </w:rPr>
                  </w:pPr>
                  <w:r>
                    <w:rPr>
                      <w:bCs/>
                      <w:szCs w:val="21"/>
                    </w:rPr>
                    <w:t>规划范围区域</w:t>
                  </w:r>
                </w:p>
              </w:tc>
              <w:tc>
                <w:tcPr>
                  <w:tcW w:w="1710" w:type="dxa"/>
                  <w:tcBorders>
                    <w:tl2br w:val="nil"/>
                    <w:tr2bl w:val="nil"/>
                  </w:tcBorders>
                  <w:vAlign w:val="center"/>
                </w:tcPr>
                <w:p w:rsidR="00F67F15" w:rsidRDefault="00F67F15">
                  <w:pPr>
                    <w:spacing w:line="280" w:lineRule="exact"/>
                    <w:jc w:val="center"/>
                    <w:rPr>
                      <w:bCs/>
                      <w:szCs w:val="21"/>
                    </w:rPr>
                  </w:pPr>
                  <w:r>
                    <w:rPr>
                      <w:bCs/>
                      <w:szCs w:val="21"/>
                    </w:rPr>
                    <w:fldChar w:fldCharType="begin"/>
                  </w:r>
                  <w:r w:rsidR="00930F44">
                    <w:rPr>
                      <w:bCs/>
                      <w:szCs w:val="21"/>
                    </w:rPr>
                    <w:instrText xml:space="preserve"> = 3 \* ROMAN </w:instrText>
                  </w:r>
                  <w:r>
                    <w:rPr>
                      <w:bCs/>
                      <w:szCs w:val="21"/>
                    </w:rPr>
                    <w:fldChar w:fldCharType="separate"/>
                  </w:r>
                  <w:r w:rsidR="00930F44">
                    <w:rPr>
                      <w:bCs/>
                      <w:szCs w:val="21"/>
                    </w:rPr>
                    <w:t>III</w:t>
                  </w:r>
                  <w:r>
                    <w:rPr>
                      <w:bCs/>
                      <w:szCs w:val="21"/>
                    </w:rPr>
                    <w:fldChar w:fldCharType="end"/>
                  </w:r>
                  <w:r w:rsidR="00930F44">
                    <w:rPr>
                      <w:bCs/>
                      <w:szCs w:val="21"/>
                    </w:rPr>
                    <w:t>类标准</w:t>
                  </w:r>
                </w:p>
              </w:tc>
            </w:tr>
            <w:tr w:rsidR="00F67F15">
              <w:trPr>
                <w:trHeight w:val="340"/>
              </w:trPr>
              <w:tc>
                <w:tcPr>
                  <w:tcW w:w="593" w:type="dxa"/>
                  <w:vMerge w:val="restart"/>
                  <w:tcBorders>
                    <w:tl2br w:val="nil"/>
                    <w:tr2bl w:val="nil"/>
                  </w:tcBorders>
                  <w:vAlign w:val="center"/>
                </w:tcPr>
                <w:p w:rsidR="00F67F15" w:rsidRDefault="00930F44">
                  <w:pPr>
                    <w:spacing w:line="280" w:lineRule="exact"/>
                    <w:jc w:val="center"/>
                    <w:rPr>
                      <w:bCs/>
                      <w:szCs w:val="21"/>
                    </w:rPr>
                  </w:pPr>
                  <w:r>
                    <w:rPr>
                      <w:bCs/>
                      <w:szCs w:val="21"/>
                    </w:rPr>
                    <w:lastRenderedPageBreak/>
                    <w:t>4</w:t>
                  </w:r>
                </w:p>
              </w:tc>
              <w:tc>
                <w:tcPr>
                  <w:tcW w:w="2424" w:type="dxa"/>
                  <w:gridSpan w:val="2"/>
                  <w:vMerge w:val="restart"/>
                  <w:tcBorders>
                    <w:tl2br w:val="nil"/>
                    <w:tr2bl w:val="nil"/>
                  </w:tcBorders>
                  <w:vAlign w:val="center"/>
                </w:tcPr>
                <w:p w:rsidR="00F67F15" w:rsidRDefault="00930F44">
                  <w:pPr>
                    <w:spacing w:line="280" w:lineRule="exact"/>
                    <w:jc w:val="center"/>
                    <w:rPr>
                      <w:bCs/>
                      <w:szCs w:val="21"/>
                    </w:rPr>
                  </w:pPr>
                  <w:r>
                    <w:rPr>
                      <w:bCs/>
                      <w:szCs w:val="21"/>
                    </w:rPr>
                    <w:t>声环境质量</w:t>
                  </w:r>
                </w:p>
              </w:tc>
              <w:tc>
                <w:tcPr>
                  <w:tcW w:w="1264" w:type="dxa"/>
                  <w:vMerge w:val="restart"/>
                  <w:tcBorders>
                    <w:tl2br w:val="nil"/>
                    <w:tr2bl w:val="nil"/>
                  </w:tcBorders>
                  <w:vAlign w:val="center"/>
                </w:tcPr>
                <w:p w:rsidR="00F67F15" w:rsidRDefault="00930F44">
                  <w:pPr>
                    <w:spacing w:line="280" w:lineRule="exact"/>
                    <w:jc w:val="center"/>
                    <w:rPr>
                      <w:bCs/>
                      <w:szCs w:val="21"/>
                    </w:rPr>
                  </w:pPr>
                  <w:r>
                    <w:rPr>
                      <w:bCs/>
                      <w:szCs w:val="21"/>
                    </w:rPr>
                    <w:t>规划期内</w:t>
                  </w:r>
                </w:p>
              </w:tc>
              <w:tc>
                <w:tcPr>
                  <w:tcW w:w="2514" w:type="dxa"/>
                  <w:tcBorders>
                    <w:tl2br w:val="nil"/>
                    <w:tr2bl w:val="nil"/>
                  </w:tcBorders>
                  <w:vAlign w:val="center"/>
                </w:tcPr>
                <w:p w:rsidR="00F67F15" w:rsidRDefault="00930F44">
                  <w:pPr>
                    <w:spacing w:line="280" w:lineRule="exact"/>
                    <w:jc w:val="center"/>
                    <w:rPr>
                      <w:bCs/>
                      <w:szCs w:val="21"/>
                    </w:rPr>
                  </w:pPr>
                  <w:r>
                    <w:rPr>
                      <w:bCs/>
                      <w:szCs w:val="21"/>
                    </w:rPr>
                    <w:t>规划范围内居住区</w:t>
                  </w:r>
                </w:p>
              </w:tc>
              <w:tc>
                <w:tcPr>
                  <w:tcW w:w="1710" w:type="dxa"/>
                  <w:tcBorders>
                    <w:tl2br w:val="nil"/>
                    <w:tr2bl w:val="nil"/>
                  </w:tcBorders>
                  <w:vAlign w:val="center"/>
                </w:tcPr>
                <w:p w:rsidR="00F67F15" w:rsidRDefault="00930F44">
                  <w:pPr>
                    <w:spacing w:line="280" w:lineRule="exact"/>
                    <w:jc w:val="center"/>
                    <w:rPr>
                      <w:bCs/>
                      <w:szCs w:val="21"/>
                    </w:rPr>
                  </w:pPr>
                  <w:r>
                    <w:rPr>
                      <w:bCs/>
                      <w:szCs w:val="21"/>
                    </w:rPr>
                    <w:t>2</w:t>
                  </w:r>
                  <w:r>
                    <w:rPr>
                      <w:bCs/>
                      <w:szCs w:val="21"/>
                    </w:rPr>
                    <w:t>类</w:t>
                  </w:r>
                </w:p>
              </w:tc>
            </w:tr>
            <w:tr w:rsidR="00F67F15">
              <w:trPr>
                <w:trHeight w:val="340"/>
              </w:trPr>
              <w:tc>
                <w:tcPr>
                  <w:tcW w:w="593" w:type="dxa"/>
                  <w:vMerge/>
                  <w:tcBorders>
                    <w:tl2br w:val="nil"/>
                    <w:tr2bl w:val="nil"/>
                  </w:tcBorders>
                  <w:vAlign w:val="center"/>
                </w:tcPr>
                <w:p w:rsidR="00F67F15" w:rsidRDefault="00F67F15">
                  <w:pPr>
                    <w:spacing w:line="280" w:lineRule="exact"/>
                    <w:jc w:val="center"/>
                    <w:rPr>
                      <w:bCs/>
                      <w:szCs w:val="21"/>
                    </w:rPr>
                  </w:pPr>
                </w:p>
              </w:tc>
              <w:tc>
                <w:tcPr>
                  <w:tcW w:w="2424" w:type="dxa"/>
                  <w:gridSpan w:val="2"/>
                  <w:vMerge/>
                  <w:tcBorders>
                    <w:tl2br w:val="nil"/>
                    <w:tr2bl w:val="nil"/>
                  </w:tcBorders>
                  <w:vAlign w:val="center"/>
                </w:tcPr>
                <w:p w:rsidR="00F67F15" w:rsidRDefault="00F67F15">
                  <w:pPr>
                    <w:spacing w:line="280" w:lineRule="exact"/>
                    <w:jc w:val="center"/>
                    <w:rPr>
                      <w:bCs/>
                      <w:szCs w:val="21"/>
                    </w:rPr>
                  </w:pPr>
                </w:p>
              </w:tc>
              <w:tc>
                <w:tcPr>
                  <w:tcW w:w="1264" w:type="dxa"/>
                  <w:vMerge/>
                  <w:tcBorders>
                    <w:tl2br w:val="nil"/>
                    <w:tr2bl w:val="nil"/>
                  </w:tcBorders>
                  <w:vAlign w:val="center"/>
                </w:tcPr>
                <w:p w:rsidR="00F67F15" w:rsidRDefault="00F67F15">
                  <w:pPr>
                    <w:spacing w:line="280" w:lineRule="exact"/>
                    <w:jc w:val="center"/>
                    <w:rPr>
                      <w:bCs/>
                      <w:szCs w:val="21"/>
                    </w:rPr>
                  </w:pPr>
                </w:p>
              </w:tc>
              <w:tc>
                <w:tcPr>
                  <w:tcW w:w="2514" w:type="dxa"/>
                  <w:tcBorders>
                    <w:tl2br w:val="nil"/>
                    <w:tr2bl w:val="nil"/>
                  </w:tcBorders>
                  <w:vAlign w:val="center"/>
                </w:tcPr>
                <w:p w:rsidR="00F67F15" w:rsidRDefault="00930F44">
                  <w:pPr>
                    <w:spacing w:line="280" w:lineRule="exact"/>
                    <w:jc w:val="center"/>
                    <w:rPr>
                      <w:bCs/>
                      <w:szCs w:val="21"/>
                    </w:rPr>
                  </w:pPr>
                  <w:r>
                    <w:rPr>
                      <w:bCs/>
                      <w:szCs w:val="21"/>
                    </w:rPr>
                    <w:t>规划范围内工业区</w:t>
                  </w:r>
                </w:p>
              </w:tc>
              <w:tc>
                <w:tcPr>
                  <w:tcW w:w="1710" w:type="dxa"/>
                  <w:tcBorders>
                    <w:tl2br w:val="nil"/>
                    <w:tr2bl w:val="nil"/>
                  </w:tcBorders>
                  <w:vAlign w:val="center"/>
                </w:tcPr>
                <w:p w:rsidR="00F67F15" w:rsidRDefault="00930F44">
                  <w:pPr>
                    <w:spacing w:line="280" w:lineRule="exact"/>
                    <w:jc w:val="center"/>
                    <w:rPr>
                      <w:bCs/>
                      <w:szCs w:val="21"/>
                    </w:rPr>
                  </w:pPr>
                  <w:r>
                    <w:rPr>
                      <w:bCs/>
                      <w:szCs w:val="21"/>
                    </w:rPr>
                    <w:t>3</w:t>
                  </w:r>
                  <w:r>
                    <w:rPr>
                      <w:bCs/>
                      <w:szCs w:val="21"/>
                    </w:rPr>
                    <w:t>类</w:t>
                  </w:r>
                </w:p>
              </w:tc>
            </w:tr>
            <w:tr w:rsidR="00F67F15">
              <w:trPr>
                <w:trHeight w:val="340"/>
              </w:trPr>
              <w:tc>
                <w:tcPr>
                  <w:tcW w:w="593" w:type="dxa"/>
                  <w:vMerge/>
                  <w:tcBorders>
                    <w:tl2br w:val="nil"/>
                    <w:tr2bl w:val="nil"/>
                  </w:tcBorders>
                  <w:vAlign w:val="center"/>
                </w:tcPr>
                <w:p w:rsidR="00F67F15" w:rsidRDefault="00F67F15">
                  <w:pPr>
                    <w:spacing w:line="280" w:lineRule="exact"/>
                    <w:jc w:val="center"/>
                    <w:rPr>
                      <w:bCs/>
                      <w:szCs w:val="21"/>
                    </w:rPr>
                  </w:pPr>
                </w:p>
              </w:tc>
              <w:tc>
                <w:tcPr>
                  <w:tcW w:w="2424" w:type="dxa"/>
                  <w:gridSpan w:val="2"/>
                  <w:vMerge/>
                  <w:tcBorders>
                    <w:tl2br w:val="nil"/>
                    <w:tr2bl w:val="nil"/>
                  </w:tcBorders>
                  <w:vAlign w:val="center"/>
                </w:tcPr>
                <w:p w:rsidR="00F67F15" w:rsidRDefault="00F67F15">
                  <w:pPr>
                    <w:spacing w:line="280" w:lineRule="exact"/>
                    <w:jc w:val="center"/>
                    <w:rPr>
                      <w:bCs/>
                      <w:szCs w:val="21"/>
                    </w:rPr>
                  </w:pPr>
                </w:p>
              </w:tc>
              <w:tc>
                <w:tcPr>
                  <w:tcW w:w="1264" w:type="dxa"/>
                  <w:vMerge/>
                  <w:tcBorders>
                    <w:tl2br w:val="nil"/>
                    <w:tr2bl w:val="nil"/>
                  </w:tcBorders>
                  <w:vAlign w:val="center"/>
                </w:tcPr>
                <w:p w:rsidR="00F67F15" w:rsidRDefault="00F67F15">
                  <w:pPr>
                    <w:spacing w:line="280" w:lineRule="exact"/>
                    <w:jc w:val="center"/>
                    <w:rPr>
                      <w:bCs/>
                      <w:szCs w:val="21"/>
                    </w:rPr>
                  </w:pPr>
                </w:p>
              </w:tc>
              <w:tc>
                <w:tcPr>
                  <w:tcW w:w="2514" w:type="dxa"/>
                  <w:tcBorders>
                    <w:tl2br w:val="nil"/>
                    <w:tr2bl w:val="nil"/>
                  </w:tcBorders>
                  <w:vAlign w:val="center"/>
                </w:tcPr>
                <w:p w:rsidR="00F67F15" w:rsidRDefault="00930F44">
                  <w:pPr>
                    <w:spacing w:line="280" w:lineRule="exact"/>
                    <w:jc w:val="center"/>
                    <w:rPr>
                      <w:bCs/>
                      <w:szCs w:val="21"/>
                    </w:rPr>
                  </w:pPr>
                  <w:r>
                    <w:rPr>
                      <w:bCs/>
                      <w:szCs w:val="21"/>
                    </w:rPr>
                    <w:t>城市主干路、城市次干路</w:t>
                  </w:r>
                </w:p>
              </w:tc>
              <w:tc>
                <w:tcPr>
                  <w:tcW w:w="1710" w:type="dxa"/>
                  <w:tcBorders>
                    <w:tl2br w:val="nil"/>
                    <w:tr2bl w:val="nil"/>
                  </w:tcBorders>
                  <w:vAlign w:val="center"/>
                </w:tcPr>
                <w:p w:rsidR="00F67F15" w:rsidRDefault="00930F44">
                  <w:pPr>
                    <w:spacing w:line="280" w:lineRule="exact"/>
                    <w:jc w:val="center"/>
                    <w:rPr>
                      <w:bCs/>
                      <w:szCs w:val="21"/>
                    </w:rPr>
                  </w:pPr>
                  <w:r>
                    <w:rPr>
                      <w:bCs/>
                      <w:szCs w:val="21"/>
                    </w:rPr>
                    <w:t>4a</w:t>
                  </w:r>
                  <w:r>
                    <w:rPr>
                      <w:bCs/>
                      <w:szCs w:val="21"/>
                    </w:rPr>
                    <w:t>类</w:t>
                  </w:r>
                </w:p>
              </w:tc>
            </w:tr>
            <w:tr w:rsidR="00F67F15">
              <w:trPr>
                <w:trHeight w:val="340"/>
              </w:trPr>
              <w:tc>
                <w:tcPr>
                  <w:tcW w:w="593" w:type="dxa"/>
                  <w:tcBorders>
                    <w:bottom w:val="single" w:sz="8" w:space="0" w:color="auto"/>
                    <w:tl2br w:val="nil"/>
                    <w:tr2bl w:val="nil"/>
                  </w:tcBorders>
                  <w:vAlign w:val="center"/>
                </w:tcPr>
                <w:p w:rsidR="00F67F15" w:rsidRDefault="00930F44">
                  <w:pPr>
                    <w:spacing w:line="280" w:lineRule="exact"/>
                    <w:jc w:val="center"/>
                    <w:rPr>
                      <w:bCs/>
                      <w:szCs w:val="21"/>
                    </w:rPr>
                  </w:pPr>
                  <w:r>
                    <w:rPr>
                      <w:bCs/>
                      <w:szCs w:val="21"/>
                    </w:rPr>
                    <w:t>5</w:t>
                  </w:r>
                </w:p>
              </w:tc>
              <w:tc>
                <w:tcPr>
                  <w:tcW w:w="2424" w:type="dxa"/>
                  <w:gridSpan w:val="2"/>
                  <w:tcBorders>
                    <w:bottom w:val="single" w:sz="8" w:space="0" w:color="auto"/>
                    <w:tl2br w:val="nil"/>
                    <w:tr2bl w:val="nil"/>
                  </w:tcBorders>
                  <w:vAlign w:val="center"/>
                </w:tcPr>
                <w:p w:rsidR="00F67F15" w:rsidRDefault="00930F44">
                  <w:pPr>
                    <w:spacing w:line="280" w:lineRule="exact"/>
                    <w:jc w:val="center"/>
                    <w:rPr>
                      <w:bCs/>
                      <w:szCs w:val="21"/>
                    </w:rPr>
                  </w:pPr>
                  <w:r>
                    <w:rPr>
                      <w:bCs/>
                      <w:szCs w:val="21"/>
                    </w:rPr>
                    <w:t>土壤环境质量</w:t>
                  </w:r>
                </w:p>
              </w:tc>
              <w:tc>
                <w:tcPr>
                  <w:tcW w:w="1264" w:type="dxa"/>
                  <w:tcBorders>
                    <w:bottom w:val="single" w:sz="8" w:space="0" w:color="auto"/>
                    <w:tl2br w:val="nil"/>
                    <w:tr2bl w:val="nil"/>
                  </w:tcBorders>
                  <w:vAlign w:val="center"/>
                </w:tcPr>
                <w:p w:rsidR="00F67F15" w:rsidRDefault="00930F44">
                  <w:pPr>
                    <w:spacing w:line="280" w:lineRule="exact"/>
                    <w:jc w:val="center"/>
                    <w:rPr>
                      <w:bCs/>
                      <w:szCs w:val="21"/>
                    </w:rPr>
                  </w:pPr>
                  <w:r>
                    <w:rPr>
                      <w:bCs/>
                      <w:szCs w:val="21"/>
                    </w:rPr>
                    <w:t>规划期内</w:t>
                  </w:r>
                </w:p>
              </w:tc>
              <w:tc>
                <w:tcPr>
                  <w:tcW w:w="2514" w:type="dxa"/>
                  <w:tcBorders>
                    <w:bottom w:val="single" w:sz="8" w:space="0" w:color="auto"/>
                    <w:tl2br w:val="nil"/>
                    <w:tr2bl w:val="nil"/>
                  </w:tcBorders>
                  <w:vAlign w:val="center"/>
                </w:tcPr>
                <w:p w:rsidR="00F67F15" w:rsidRDefault="00930F44">
                  <w:pPr>
                    <w:spacing w:line="280" w:lineRule="exact"/>
                    <w:jc w:val="center"/>
                    <w:rPr>
                      <w:bCs/>
                      <w:szCs w:val="21"/>
                    </w:rPr>
                  </w:pPr>
                  <w:r>
                    <w:rPr>
                      <w:bCs/>
                      <w:szCs w:val="21"/>
                    </w:rPr>
                    <w:t>规划范围区域</w:t>
                  </w:r>
                </w:p>
              </w:tc>
              <w:tc>
                <w:tcPr>
                  <w:tcW w:w="1710" w:type="dxa"/>
                  <w:tcBorders>
                    <w:bottom w:val="single" w:sz="8" w:space="0" w:color="auto"/>
                    <w:tl2br w:val="nil"/>
                    <w:tr2bl w:val="nil"/>
                  </w:tcBorders>
                  <w:vAlign w:val="center"/>
                </w:tcPr>
                <w:p w:rsidR="00F67F15" w:rsidRDefault="00930F44">
                  <w:pPr>
                    <w:spacing w:line="280" w:lineRule="exact"/>
                    <w:jc w:val="center"/>
                    <w:rPr>
                      <w:bCs/>
                      <w:szCs w:val="21"/>
                    </w:rPr>
                  </w:pPr>
                  <w:r>
                    <w:rPr>
                      <w:bCs/>
                      <w:szCs w:val="21"/>
                    </w:rPr>
                    <w:t>建设用地土壤污染风险筛选值</w:t>
                  </w:r>
                </w:p>
              </w:tc>
            </w:tr>
          </w:tbl>
          <w:p w:rsidR="00F67F15" w:rsidRDefault="00930F44">
            <w:pPr>
              <w:keepNext/>
              <w:keepLines/>
              <w:spacing w:line="440" w:lineRule="exact"/>
              <w:ind w:firstLineChars="200" w:firstLine="480"/>
              <w:outlineLvl w:val="1"/>
              <w:rPr>
                <w:sz w:val="24"/>
              </w:rPr>
            </w:pPr>
            <w:r>
              <w:rPr>
                <w:color w:val="000000"/>
                <w:sz w:val="24"/>
              </w:rPr>
              <w:t>本项目</w:t>
            </w:r>
            <w:r>
              <w:rPr>
                <w:rFonts w:hint="eastAsia"/>
                <w:color w:val="000000"/>
                <w:sz w:val="24"/>
              </w:rPr>
              <w:t>生产工艺涉及机械加工、橡胶硫化、粘合固化、焊接等工序</w:t>
            </w:r>
            <w:r>
              <w:rPr>
                <w:rStyle w:val="af5"/>
                <w:rFonts w:hint="eastAsia"/>
                <w:sz w:val="24"/>
              </w:rPr>
              <w:t>；焊接</w:t>
            </w:r>
            <w:r>
              <w:rPr>
                <w:sz w:val="24"/>
              </w:rPr>
              <w:t>工序</w:t>
            </w:r>
            <w:r>
              <w:rPr>
                <w:rStyle w:val="af5"/>
                <w:sz w:val="24"/>
              </w:rPr>
              <w:t>产生废气经设备专用集气管道收集后采用</w:t>
            </w:r>
            <w:r>
              <w:rPr>
                <w:rStyle w:val="af5"/>
                <w:rFonts w:hint="eastAsia"/>
                <w:sz w:val="24"/>
              </w:rPr>
              <w:t>袋式除尘器</w:t>
            </w:r>
            <w:r>
              <w:rPr>
                <w:rStyle w:val="af5"/>
                <w:sz w:val="24"/>
              </w:rPr>
              <w:t>处理，</w:t>
            </w:r>
            <w:r>
              <w:rPr>
                <w:rStyle w:val="af5"/>
                <w:rFonts w:hint="eastAsia"/>
                <w:sz w:val="24"/>
              </w:rPr>
              <w:t>橡胶硫化、固化废气经</w:t>
            </w:r>
            <w:r>
              <w:rPr>
                <w:rStyle w:val="af5"/>
                <w:rFonts w:hint="eastAsia"/>
                <w:sz w:val="24"/>
              </w:rPr>
              <w:t>UV</w:t>
            </w:r>
            <w:r>
              <w:rPr>
                <w:rStyle w:val="af5"/>
                <w:rFonts w:hint="eastAsia"/>
                <w:sz w:val="24"/>
              </w:rPr>
              <w:t>光氧催化</w:t>
            </w:r>
            <w:r>
              <w:rPr>
                <w:rStyle w:val="af5"/>
                <w:rFonts w:hint="eastAsia"/>
                <w:sz w:val="24"/>
              </w:rPr>
              <w:t>+</w:t>
            </w:r>
            <w:r>
              <w:rPr>
                <w:rStyle w:val="af5"/>
                <w:rFonts w:hint="eastAsia"/>
                <w:sz w:val="24"/>
              </w:rPr>
              <w:t>活性炭吸附装置进行处理，</w:t>
            </w:r>
            <w:r>
              <w:rPr>
                <w:sz w:val="24"/>
              </w:rPr>
              <w:t>尾气</w:t>
            </w:r>
            <w:r>
              <w:rPr>
                <w:rFonts w:hint="eastAsia"/>
                <w:sz w:val="24"/>
              </w:rPr>
              <w:t>均</w:t>
            </w:r>
            <w:r>
              <w:rPr>
                <w:sz w:val="24"/>
              </w:rPr>
              <w:t>经</w:t>
            </w:r>
            <w:r>
              <w:rPr>
                <w:sz w:val="24"/>
              </w:rPr>
              <w:t>15m</w:t>
            </w:r>
            <w:r>
              <w:rPr>
                <w:sz w:val="24"/>
              </w:rPr>
              <w:t>高排气筒排放</w:t>
            </w:r>
            <w:r>
              <w:rPr>
                <w:rFonts w:hint="eastAsia"/>
                <w:sz w:val="24"/>
              </w:rPr>
              <w:t>。</w:t>
            </w:r>
          </w:p>
          <w:p w:rsidR="00F67F15" w:rsidRDefault="00930F44">
            <w:pPr>
              <w:adjustRightInd w:val="0"/>
              <w:snapToGrid w:val="0"/>
              <w:spacing w:line="440" w:lineRule="exact"/>
              <w:ind w:firstLineChars="200" w:firstLine="480"/>
              <w:rPr>
                <w:color w:val="000000"/>
                <w:sz w:val="24"/>
              </w:rPr>
            </w:pPr>
            <w:r>
              <w:rPr>
                <w:sz w:val="24"/>
              </w:rPr>
              <w:t>本项目</w:t>
            </w:r>
            <w:r>
              <w:rPr>
                <w:rFonts w:hint="eastAsia"/>
                <w:sz w:val="24"/>
              </w:rPr>
              <w:t>生活污水经化粪池处理后经污水管网排入贾屯污水处理厂；</w:t>
            </w:r>
            <w:r>
              <w:rPr>
                <w:sz w:val="24"/>
              </w:rPr>
              <w:t>噪声经采取密闭厂房隔音措施后能满足</w:t>
            </w:r>
            <w:r>
              <w:rPr>
                <w:rFonts w:hint="eastAsia"/>
                <w:color w:val="000000"/>
                <w:sz w:val="24"/>
              </w:rPr>
              <w:t>《工业企业厂界环境噪声排放标准》（</w:t>
            </w:r>
            <w:r>
              <w:rPr>
                <w:rFonts w:hint="eastAsia"/>
                <w:color w:val="000000"/>
                <w:sz w:val="24"/>
              </w:rPr>
              <w:t>GB12348-2008</w:t>
            </w:r>
            <w:r>
              <w:rPr>
                <w:rFonts w:hint="eastAsia"/>
                <w:color w:val="000000"/>
                <w:sz w:val="24"/>
              </w:rPr>
              <w:t>）</w:t>
            </w:r>
            <w:r>
              <w:rPr>
                <w:rFonts w:hint="eastAsia"/>
                <w:snapToGrid w:val="0"/>
                <w:kern w:val="0"/>
                <w:sz w:val="24"/>
              </w:rPr>
              <w:t>，</w:t>
            </w:r>
            <w:r>
              <w:rPr>
                <w:color w:val="000000"/>
                <w:sz w:val="24"/>
              </w:rPr>
              <w:t>项目采取了有效的分区防渗措施，正常工况下不会对地下水、土壤产生影响。因此，落实本环评提出的相关防治措施后，本项目排放的污染物不会对区域环境质量底线造成冲击，满足环境质量底线的要求。</w:t>
            </w:r>
          </w:p>
          <w:p w:rsidR="00F67F15" w:rsidRDefault="00930F44">
            <w:pPr>
              <w:adjustRightInd w:val="0"/>
              <w:snapToGrid w:val="0"/>
              <w:spacing w:line="440" w:lineRule="exact"/>
              <w:ind w:firstLineChars="200" w:firstLine="482"/>
              <w:rPr>
                <w:b/>
                <w:bCs/>
                <w:color w:val="000000"/>
                <w:sz w:val="24"/>
              </w:rPr>
            </w:pPr>
            <w:r>
              <w:rPr>
                <w:b/>
                <w:bCs/>
                <w:color w:val="000000"/>
                <w:sz w:val="24"/>
              </w:rPr>
              <w:t>（</w:t>
            </w:r>
            <w:r>
              <w:rPr>
                <w:b/>
                <w:bCs/>
                <w:color w:val="000000"/>
                <w:sz w:val="24"/>
              </w:rPr>
              <w:t>3</w:t>
            </w:r>
            <w:r>
              <w:rPr>
                <w:b/>
                <w:bCs/>
                <w:color w:val="000000"/>
                <w:sz w:val="24"/>
              </w:rPr>
              <w:t>）资源利用上线</w:t>
            </w:r>
          </w:p>
          <w:p w:rsidR="00F67F15" w:rsidRDefault="00930F44">
            <w:pPr>
              <w:adjustRightInd w:val="0"/>
              <w:snapToGrid w:val="0"/>
              <w:spacing w:line="440" w:lineRule="exact"/>
              <w:ind w:firstLineChars="200" w:firstLine="480"/>
              <w:rPr>
                <w:color w:val="000000"/>
                <w:sz w:val="24"/>
              </w:rPr>
            </w:pPr>
            <w:r>
              <w:rPr>
                <w:rFonts w:hint="eastAsia"/>
                <w:color w:val="000000"/>
                <w:sz w:val="24"/>
              </w:rPr>
              <w:t>①</w:t>
            </w:r>
            <w:r>
              <w:rPr>
                <w:rFonts w:hint="eastAsia"/>
                <w:color w:val="000000"/>
                <w:sz w:val="24"/>
              </w:rPr>
              <w:t>.</w:t>
            </w:r>
            <w:r>
              <w:rPr>
                <w:rFonts w:hint="eastAsia"/>
                <w:color w:val="000000"/>
                <w:sz w:val="24"/>
              </w:rPr>
              <w:t>“十四五”期间按照新乡市市定目标控制能耗增量指标。鼓励使用清洁燃料，重点区域建设项目原则上不新建燃煤自备锅炉。</w:t>
            </w:r>
          </w:p>
          <w:p w:rsidR="00F67F15" w:rsidRDefault="00930F44">
            <w:pPr>
              <w:adjustRightInd w:val="0"/>
              <w:snapToGrid w:val="0"/>
              <w:spacing w:line="440" w:lineRule="exact"/>
              <w:ind w:firstLineChars="200" w:firstLine="480"/>
              <w:rPr>
                <w:color w:val="000000"/>
                <w:sz w:val="24"/>
              </w:rPr>
            </w:pPr>
            <w:r>
              <w:rPr>
                <w:rFonts w:hint="eastAsia"/>
                <w:color w:val="000000"/>
                <w:sz w:val="24"/>
              </w:rPr>
              <w:t>②</w:t>
            </w:r>
            <w:r>
              <w:rPr>
                <w:rFonts w:hint="eastAsia"/>
                <w:color w:val="000000"/>
                <w:sz w:val="24"/>
              </w:rPr>
              <w:t>.</w:t>
            </w:r>
            <w:r>
              <w:rPr>
                <w:rFonts w:hint="eastAsia"/>
                <w:color w:val="000000"/>
                <w:sz w:val="24"/>
              </w:rPr>
              <w:t>重点推进新乡市市域范围内南水北调受水区地下水压采工作，加快公共供水管网建设，促进供水管网覆盖范围以外的自备井封闭工作。</w:t>
            </w:r>
          </w:p>
          <w:p w:rsidR="00F67F15" w:rsidRDefault="00930F44">
            <w:pPr>
              <w:adjustRightInd w:val="0"/>
              <w:snapToGrid w:val="0"/>
              <w:spacing w:line="440" w:lineRule="exact"/>
              <w:ind w:firstLineChars="200" w:firstLine="480"/>
              <w:rPr>
                <w:color w:val="000000"/>
                <w:sz w:val="24"/>
              </w:rPr>
            </w:pPr>
            <w:r>
              <w:rPr>
                <w:rFonts w:hint="eastAsia"/>
                <w:color w:val="000000"/>
                <w:sz w:val="24"/>
              </w:rPr>
              <w:t>③</w:t>
            </w:r>
            <w:r>
              <w:rPr>
                <w:rFonts w:hint="eastAsia"/>
                <w:color w:val="000000"/>
                <w:sz w:val="24"/>
              </w:rPr>
              <w:t>.</w:t>
            </w:r>
            <w:r>
              <w:rPr>
                <w:rFonts w:hint="eastAsia"/>
                <w:color w:val="000000"/>
                <w:sz w:val="24"/>
              </w:rPr>
              <w:t>全市开展高耗水工业行业节水技术改造，大力推广工业水循环利用，推进节水型企业、节水型工业园区建设。</w:t>
            </w:r>
          </w:p>
          <w:p w:rsidR="00F67F15" w:rsidRDefault="00930F44">
            <w:pPr>
              <w:adjustRightInd w:val="0"/>
              <w:snapToGrid w:val="0"/>
              <w:spacing w:line="440" w:lineRule="exact"/>
              <w:ind w:firstLineChars="200" w:firstLine="480"/>
              <w:rPr>
                <w:color w:val="000000"/>
                <w:sz w:val="24"/>
              </w:rPr>
            </w:pPr>
            <w:r>
              <w:rPr>
                <w:rFonts w:hint="eastAsia"/>
                <w:color w:val="000000"/>
                <w:sz w:val="24"/>
              </w:rPr>
              <w:t>④</w:t>
            </w:r>
            <w:r>
              <w:rPr>
                <w:rFonts w:hint="eastAsia"/>
                <w:color w:val="000000"/>
                <w:sz w:val="24"/>
              </w:rPr>
              <w:t>.</w:t>
            </w:r>
            <w:r>
              <w:rPr>
                <w:rFonts w:hint="eastAsia"/>
                <w:color w:val="000000"/>
                <w:sz w:val="24"/>
              </w:rPr>
              <w:t>按照合理有序使用地表水、控制使用地下水、积极利用非常规水源的要求，做好区域水资源统筹调配，逐步降低区域内的水资源开发利用强度，退减被挤占的生态用水，</w:t>
            </w:r>
            <w:r>
              <w:rPr>
                <w:rFonts w:hint="eastAsia"/>
                <w:color w:val="000000"/>
                <w:sz w:val="24"/>
              </w:rPr>
              <w:t>2030</w:t>
            </w:r>
            <w:r>
              <w:rPr>
                <w:rFonts w:hint="eastAsia"/>
                <w:color w:val="000000"/>
                <w:sz w:val="24"/>
              </w:rPr>
              <w:t>年全市浅层地下水开采控制在</w:t>
            </w:r>
            <w:r>
              <w:rPr>
                <w:rFonts w:hint="eastAsia"/>
                <w:color w:val="000000"/>
                <w:sz w:val="24"/>
              </w:rPr>
              <w:t>57390</w:t>
            </w:r>
            <w:r>
              <w:rPr>
                <w:rFonts w:hint="eastAsia"/>
                <w:color w:val="000000"/>
                <w:sz w:val="24"/>
              </w:rPr>
              <w:t>万立方米。</w:t>
            </w:r>
          </w:p>
          <w:p w:rsidR="00F67F15" w:rsidRDefault="00930F44">
            <w:pPr>
              <w:adjustRightInd w:val="0"/>
              <w:snapToGrid w:val="0"/>
              <w:spacing w:line="440" w:lineRule="exact"/>
              <w:ind w:firstLineChars="200" w:firstLine="480"/>
              <w:rPr>
                <w:color w:val="000000"/>
                <w:sz w:val="24"/>
              </w:rPr>
            </w:pPr>
            <w:r>
              <w:rPr>
                <w:rFonts w:hint="eastAsia"/>
                <w:color w:val="000000"/>
                <w:sz w:val="24"/>
              </w:rPr>
              <w:t>⑤</w:t>
            </w:r>
            <w:r>
              <w:rPr>
                <w:rFonts w:hint="eastAsia"/>
                <w:color w:val="000000"/>
                <w:sz w:val="24"/>
              </w:rPr>
              <w:t>.</w:t>
            </w:r>
            <w:r>
              <w:rPr>
                <w:rFonts w:hint="eastAsia"/>
                <w:color w:val="000000"/>
                <w:sz w:val="24"/>
              </w:rPr>
              <w:t>到</w:t>
            </w:r>
            <w:r>
              <w:rPr>
                <w:rFonts w:hint="eastAsia"/>
                <w:color w:val="000000"/>
                <w:sz w:val="24"/>
              </w:rPr>
              <w:t>2025</w:t>
            </w:r>
            <w:r>
              <w:rPr>
                <w:rFonts w:hint="eastAsia"/>
                <w:color w:val="000000"/>
                <w:sz w:val="24"/>
              </w:rPr>
              <w:t>年，城市再生水利用率达到</w:t>
            </w:r>
            <w:r>
              <w:rPr>
                <w:rFonts w:hint="eastAsia"/>
                <w:color w:val="000000"/>
                <w:sz w:val="24"/>
              </w:rPr>
              <w:t>25%</w:t>
            </w:r>
            <w:r>
              <w:rPr>
                <w:rFonts w:hint="eastAsia"/>
                <w:color w:val="000000"/>
                <w:sz w:val="24"/>
              </w:rPr>
              <w:t>以上。</w:t>
            </w:r>
          </w:p>
          <w:p w:rsidR="00F67F15" w:rsidRDefault="00930F44">
            <w:pPr>
              <w:adjustRightInd w:val="0"/>
              <w:snapToGrid w:val="0"/>
              <w:spacing w:line="440" w:lineRule="exact"/>
              <w:ind w:firstLineChars="200" w:firstLine="480"/>
              <w:rPr>
                <w:color w:val="000000"/>
                <w:sz w:val="24"/>
              </w:rPr>
            </w:pPr>
            <w:r>
              <w:rPr>
                <w:rFonts w:hint="eastAsia"/>
                <w:color w:val="000000"/>
                <w:sz w:val="24"/>
              </w:rPr>
              <w:t>⑥</w:t>
            </w:r>
            <w:r>
              <w:rPr>
                <w:rFonts w:hint="eastAsia"/>
                <w:color w:val="000000"/>
                <w:sz w:val="24"/>
              </w:rPr>
              <w:t>.</w:t>
            </w:r>
            <w:r>
              <w:rPr>
                <w:rFonts w:hint="eastAsia"/>
                <w:color w:val="000000"/>
                <w:sz w:val="24"/>
              </w:rPr>
              <w:t>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w:t>
            </w:r>
            <w:r>
              <w:rPr>
                <w:rFonts w:hint="eastAsia"/>
                <w:color w:val="000000"/>
                <w:sz w:val="24"/>
              </w:rPr>
              <w:t>益林除执行上述规定外，需要开展抚育和更新采伐或者非木质资源培育利用的，还应当符合森林经营方案的规划，并编制采伐或非木质资源培育利用作业设计，经县级以上林业主管部门依法批准后实施。</w:t>
            </w:r>
          </w:p>
          <w:p w:rsidR="00F67F15" w:rsidRDefault="00930F44">
            <w:pPr>
              <w:adjustRightInd w:val="0"/>
              <w:snapToGrid w:val="0"/>
              <w:spacing w:line="440" w:lineRule="exact"/>
              <w:ind w:firstLineChars="200" w:firstLine="480"/>
              <w:rPr>
                <w:color w:val="000000"/>
                <w:sz w:val="24"/>
              </w:rPr>
            </w:pPr>
            <w:r>
              <w:rPr>
                <w:rFonts w:hint="eastAsia"/>
                <w:color w:val="000000"/>
                <w:sz w:val="24"/>
              </w:rPr>
              <w:t>进一步优化能源结构，加快产业集聚区集中供热、供水及中水回用等配套管网建</w:t>
            </w:r>
            <w:r>
              <w:rPr>
                <w:rFonts w:hint="eastAsia"/>
                <w:color w:val="000000"/>
                <w:sz w:val="24"/>
              </w:rPr>
              <w:lastRenderedPageBreak/>
              <w:t>设。</w:t>
            </w:r>
          </w:p>
          <w:p w:rsidR="00F67F15" w:rsidRDefault="00930F44">
            <w:pPr>
              <w:adjustRightInd w:val="0"/>
              <w:snapToGrid w:val="0"/>
              <w:spacing w:line="440" w:lineRule="exact"/>
              <w:ind w:firstLineChars="200" w:firstLine="480"/>
              <w:rPr>
                <w:color w:val="000000"/>
                <w:sz w:val="24"/>
              </w:rPr>
            </w:pPr>
            <w:r>
              <w:rPr>
                <w:color w:val="000000"/>
                <w:sz w:val="24"/>
              </w:rPr>
              <w:t>本项目充分利用现有公用和辅助工程，营运期通过内部管理、设备选择、原辅材料的选用和管理、废物回收利用、污染治理等多方面采取合理可行的防治措施，以</w:t>
            </w:r>
            <w:r>
              <w:rPr>
                <w:color w:val="000000"/>
                <w:sz w:val="24"/>
              </w:rPr>
              <w:t>“</w:t>
            </w:r>
            <w:r>
              <w:rPr>
                <w:color w:val="000000"/>
                <w:sz w:val="24"/>
              </w:rPr>
              <w:t>节能、降耗、减污</w:t>
            </w:r>
            <w:r>
              <w:rPr>
                <w:color w:val="000000"/>
                <w:sz w:val="24"/>
              </w:rPr>
              <w:t>”</w:t>
            </w:r>
            <w:r>
              <w:rPr>
                <w:color w:val="000000"/>
                <w:sz w:val="24"/>
              </w:rPr>
              <w:t>为目标，有效地控制污染，实现废物资源化。项目的水、气等资源利用不会突破区域的资源利用上线。</w:t>
            </w:r>
          </w:p>
          <w:p w:rsidR="00F67F15" w:rsidRDefault="00930F44">
            <w:pPr>
              <w:adjustRightInd w:val="0"/>
              <w:snapToGrid w:val="0"/>
              <w:spacing w:line="440" w:lineRule="exact"/>
              <w:ind w:firstLineChars="200" w:firstLine="482"/>
              <w:rPr>
                <w:b/>
                <w:bCs/>
                <w:color w:val="000000"/>
                <w:sz w:val="24"/>
              </w:rPr>
            </w:pPr>
            <w:r>
              <w:rPr>
                <w:b/>
                <w:bCs/>
                <w:color w:val="000000"/>
                <w:sz w:val="24"/>
              </w:rPr>
              <w:t>（</w:t>
            </w:r>
            <w:r>
              <w:rPr>
                <w:b/>
                <w:bCs/>
                <w:color w:val="000000"/>
                <w:sz w:val="24"/>
              </w:rPr>
              <w:t>4</w:t>
            </w:r>
            <w:r>
              <w:rPr>
                <w:b/>
                <w:bCs/>
                <w:color w:val="000000"/>
                <w:sz w:val="24"/>
              </w:rPr>
              <w:t>）环境准入清单</w:t>
            </w:r>
          </w:p>
          <w:p w:rsidR="00F67F15" w:rsidRDefault="00930F44">
            <w:pPr>
              <w:ind w:firstLineChars="200" w:firstLine="480"/>
              <w:rPr>
                <w:color w:val="000000"/>
                <w:sz w:val="24"/>
              </w:rPr>
            </w:pPr>
            <w:r>
              <w:rPr>
                <w:rFonts w:hint="eastAsia"/>
                <w:bCs/>
                <w:sz w:val="24"/>
              </w:rPr>
              <w:t>本项目与</w:t>
            </w:r>
            <w:r>
              <w:rPr>
                <w:rFonts w:hint="eastAsia"/>
                <w:sz w:val="24"/>
              </w:rPr>
              <w:t>《</w:t>
            </w:r>
            <w:r>
              <w:rPr>
                <w:rFonts w:hint="eastAsia"/>
                <w:bCs/>
                <w:sz w:val="24"/>
              </w:rPr>
              <w:t>新乡市“三线一单”生态环境准入清单（试行）</w:t>
            </w:r>
            <w:r>
              <w:rPr>
                <w:rFonts w:hint="eastAsia"/>
                <w:sz w:val="24"/>
              </w:rPr>
              <w:t>》（以下简称《清单》中环境准入清单对比一致性分析见下表。</w:t>
            </w:r>
            <w:r>
              <w:rPr>
                <w:color w:val="000000"/>
                <w:sz w:val="24"/>
              </w:rPr>
              <w:t>现分析如下：</w:t>
            </w:r>
          </w:p>
          <w:p w:rsidR="00F67F15" w:rsidRDefault="00930F44">
            <w:pPr>
              <w:autoSpaceDE w:val="0"/>
              <w:autoSpaceDN w:val="0"/>
              <w:adjustRightInd w:val="0"/>
              <w:snapToGrid w:val="0"/>
              <w:spacing w:line="440" w:lineRule="exact"/>
              <w:ind w:firstLineChars="200" w:firstLine="480"/>
              <w:jc w:val="center"/>
              <w:rPr>
                <w:rFonts w:eastAsia="黑体"/>
                <w:sz w:val="24"/>
                <w:lang w:val="pt-BR"/>
              </w:rPr>
            </w:pPr>
            <w:r>
              <w:rPr>
                <w:rFonts w:eastAsia="黑体"/>
                <w:sz w:val="24"/>
                <w:lang w:val="pt-BR"/>
              </w:rPr>
              <w:t>表</w:t>
            </w:r>
            <w:r>
              <w:rPr>
                <w:rFonts w:eastAsia="黑体" w:hint="eastAsia"/>
                <w:sz w:val="24"/>
              </w:rPr>
              <w:t>4</w:t>
            </w:r>
            <w:r>
              <w:rPr>
                <w:rFonts w:eastAsia="黑体" w:hint="eastAsia"/>
                <w:sz w:val="24"/>
                <w:lang w:val="pt-BR"/>
              </w:rPr>
              <w:t xml:space="preserve">     </w:t>
            </w:r>
            <w:r>
              <w:rPr>
                <w:rFonts w:hAnsi="宋体" w:hint="eastAsia"/>
                <w:b/>
                <w:color w:val="000000"/>
                <w:sz w:val="24"/>
              </w:rPr>
              <w:t>本项目与《新乡市“三线一单”生态环境准入清单》相符性分析一览表</w:t>
            </w:r>
          </w:p>
          <w:tbl>
            <w:tblPr>
              <w:tblW w:w="8974"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649"/>
              <w:gridCol w:w="705"/>
              <w:gridCol w:w="743"/>
              <w:gridCol w:w="494"/>
              <w:gridCol w:w="3455"/>
              <w:gridCol w:w="2369"/>
              <w:gridCol w:w="559"/>
            </w:tblGrid>
            <w:tr w:rsidR="00F67F15">
              <w:trPr>
                <w:trHeight w:val="821"/>
                <w:jc w:val="center"/>
              </w:trPr>
              <w:tc>
                <w:tcPr>
                  <w:tcW w:w="649" w:type="dxa"/>
                  <w:tcBorders>
                    <w:bottom w:val="single" w:sz="8" w:space="0" w:color="auto"/>
                  </w:tcBorders>
                  <w:vAlign w:val="center"/>
                </w:tcPr>
                <w:p w:rsidR="00F67F15" w:rsidRDefault="00930F44">
                  <w:pPr>
                    <w:pStyle w:val="aff1"/>
                    <w:jc w:val="center"/>
                    <w:rPr>
                      <w:rFonts w:eastAsia="宋体"/>
                      <w:b/>
                      <w:bCs/>
                      <w:color w:val="auto"/>
                      <w:sz w:val="21"/>
                      <w:szCs w:val="21"/>
                    </w:rPr>
                  </w:pPr>
                  <w:r>
                    <w:rPr>
                      <w:rFonts w:eastAsia="宋体"/>
                      <w:b/>
                      <w:bCs/>
                      <w:color w:val="auto"/>
                      <w:sz w:val="21"/>
                      <w:szCs w:val="21"/>
                    </w:rPr>
                    <w:t>环境管控单元名称</w:t>
                  </w:r>
                </w:p>
              </w:tc>
              <w:tc>
                <w:tcPr>
                  <w:tcW w:w="705" w:type="dxa"/>
                  <w:tcBorders>
                    <w:bottom w:val="single" w:sz="8" w:space="0" w:color="auto"/>
                  </w:tcBorders>
                  <w:vAlign w:val="center"/>
                </w:tcPr>
                <w:p w:rsidR="00F67F15" w:rsidRDefault="00930F44">
                  <w:pPr>
                    <w:pStyle w:val="aff1"/>
                    <w:jc w:val="center"/>
                    <w:rPr>
                      <w:rFonts w:eastAsia="宋体"/>
                      <w:b/>
                      <w:bCs/>
                      <w:color w:val="auto"/>
                      <w:sz w:val="21"/>
                      <w:szCs w:val="21"/>
                    </w:rPr>
                  </w:pPr>
                  <w:r>
                    <w:rPr>
                      <w:rFonts w:eastAsia="宋体"/>
                      <w:b/>
                      <w:bCs/>
                      <w:color w:val="auto"/>
                      <w:sz w:val="21"/>
                      <w:szCs w:val="21"/>
                    </w:rPr>
                    <w:t>管控单元分类</w:t>
                  </w:r>
                </w:p>
              </w:tc>
              <w:tc>
                <w:tcPr>
                  <w:tcW w:w="743" w:type="dxa"/>
                  <w:tcBorders>
                    <w:bottom w:val="single" w:sz="8" w:space="0" w:color="auto"/>
                  </w:tcBorders>
                  <w:vAlign w:val="center"/>
                </w:tcPr>
                <w:p w:rsidR="00F67F15" w:rsidRDefault="00930F44">
                  <w:pPr>
                    <w:pStyle w:val="aff1"/>
                    <w:jc w:val="center"/>
                    <w:rPr>
                      <w:rFonts w:eastAsia="宋体"/>
                      <w:b/>
                      <w:bCs/>
                      <w:color w:val="auto"/>
                      <w:sz w:val="21"/>
                      <w:szCs w:val="21"/>
                    </w:rPr>
                  </w:pPr>
                  <w:r>
                    <w:rPr>
                      <w:rFonts w:eastAsia="宋体"/>
                      <w:b/>
                      <w:bCs/>
                      <w:color w:val="auto"/>
                      <w:sz w:val="21"/>
                      <w:szCs w:val="21"/>
                    </w:rPr>
                    <w:t>环境要素类别</w:t>
                  </w:r>
                </w:p>
              </w:tc>
              <w:tc>
                <w:tcPr>
                  <w:tcW w:w="494" w:type="dxa"/>
                  <w:tcBorders>
                    <w:bottom w:val="single" w:sz="8" w:space="0" w:color="auto"/>
                  </w:tcBorders>
                  <w:vAlign w:val="center"/>
                </w:tcPr>
                <w:p w:rsidR="00F67F15" w:rsidRDefault="00930F44">
                  <w:pPr>
                    <w:pStyle w:val="aff1"/>
                    <w:jc w:val="center"/>
                    <w:rPr>
                      <w:rFonts w:eastAsia="宋体"/>
                      <w:b/>
                      <w:bCs/>
                      <w:color w:val="auto"/>
                      <w:sz w:val="21"/>
                      <w:szCs w:val="21"/>
                    </w:rPr>
                  </w:pPr>
                  <w:r>
                    <w:rPr>
                      <w:rFonts w:eastAsia="宋体"/>
                      <w:b/>
                      <w:bCs/>
                      <w:color w:val="auto"/>
                      <w:sz w:val="21"/>
                      <w:szCs w:val="21"/>
                    </w:rPr>
                    <w:t>管控要求</w:t>
                  </w:r>
                </w:p>
              </w:tc>
              <w:tc>
                <w:tcPr>
                  <w:tcW w:w="3455" w:type="dxa"/>
                  <w:tcBorders>
                    <w:bottom w:val="single" w:sz="8" w:space="0" w:color="auto"/>
                  </w:tcBorders>
                  <w:vAlign w:val="center"/>
                </w:tcPr>
                <w:p w:rsidR="00F67F15" w:rsidRDefault="00930F44">
                  <w:pPr>
                    <w:pStyle w:val="aff1"/>
                    <w:jc w:val="center"/>
                    <w:rPr>
                      <w:rFonts w:eastAsia="宋体"/>
                      <w:b/>
                      <w:bCs/>
                      <w:color w:val="auto"/>
                      <w:sz w:val="21"/>
                      <w:szCs w:val="21"/>
                    </w:rPr>
                  </w:pPr>
                  <w:r>
                    <w:rPr>
                      <w:rFonts w:eastAsia="宋体"/>
                      <w:b/>
                      <w:bCs/>
                      <w:color w:val="auto"/>
                      <w:sz w:val="21"/>
                      <w:szCs w:val="21"/>
                    </w:rPr>
                    <w:t>环境管控单元名称</w:t>
                  </w:r>
                </w:p>
              </w:tc>
              <w:tc>
                <w:tcPr>
                  <w:tcW w:w="2369" w:type="dxa"/>
                  <w:tcBorders>
                    <w:bottom w:val="single" w:sz="8" w:space="0" w:color="auto"/>
                  </w:tcBorders>
                  <w:vAlign w:val="center"/>
                </w:tcPr>
                <w:p w:rsidR="00F67F15" w:rsidRDefault="00930F44">
                  <w:pPr>
                    <w:pStyle w:val="ae"/>
                    <w:spacing w:before="0" w:beforeAutospacing="0" w:after="0" w:afterAutospacing="0"/>
                    <w:jc w:val="center"/>
                    <w:outlineLvl w:val="0"/>
                    <w:rPr>
                      <w:rFonts w:ascii="Times New Roman" w:hAnsi="Times New Roman"/>
                      <w:b/>
                      <w:bCs/>
                      <w:snapToGrid w:val="0"/>
                      <w:sz w:val="21"/>
                      <w:szCs w:val="21"/>
                    </w:rPr>
                  </w:pPr>
                  <w:r>
                    <w:rPr>
                      <w:rFonts w:ascii="Times New Roman" w:hAnsi="Times New Roman"/>
                      <w:b/>
                      <w:bCs/>
                      <w:snapToGrid w:val="0"/>
                      <w:sz w:val="21"/>
                      <w:szCs w:val="21"/>
                    </w:rPr>
                    <w:t>本项目情况</w:t>
                  </w:r>
                </w:p>
              </w:tc>
              <w:tc>
                <w:tcPr>
                  <w:tcW w:w="559" w:type="dxa"/>
                  <w:tcBorders>
                    <w:bottom w:val="single" w:sz="8" w:space="0" w:color="auto"/>
                  </w:tcBorders>
                  <w:vAlign w:val="center"/>
                </w:tcPr>
                <w:p w:rsidR="00F67F15" w:rsidRDefault="00930F44">
                  <w:pPr>
                    <w:pStyle w:val="ae"/>
                    <w:spacing w:before="0" w:beforeAutospacing="0" w:after="0" w:afterAutospacing="0"/>
                    <w:jc w:val="center"/>
                    <w:outlineLvl w:val="0"/>
                    <w:rPr>
                      <w:rFonts w:ascii="Times New Roman" w:hAnsi="Times New Roman"/>
                      <w:b/>
                      <w:bCs/>
                      <w:snapToGrid w:val="0"/>
                      <w:sz w:val="21"/>
                      <w:szCs w:val="21"/>
                    </w:rPr>
                  </w:pPr>
                  <w:r>
                    <w:rPr>
                      <w:rFonts w:ascii="Times New Roman" w:hAnsi="Times New Roman"/>
                      <w:b/>
                      <w:bCs/>
                      <w:snapToGrid w:val="0"/>
                      <w:sz w:val="21"/>
                      <w:szCs w:val="21"/>
                    </w:rPr>
                    <w:t>是否符合</w:t>
                  </w:r>
                </w:p>
              </w:tc>
            </w:tr>
            <w:tr w:rsidR="00F67F15">
              <w:trPr>
                <w:trHeight w:val="397"/>
                <w:jc w:val="center"/>
              </w:trPr>
              <w:tc>
                <w:tcPr>
                  <w:tcW w:w="649" w:type="dxa"/>
                  <w:vMerge w:val="restart"/>
                  <w:tcBorders>
                    <w:top w:val="single" w:sz="8" w:space="0" w:color="auto"/>
                  </w:tcBorders>
                  <w:vAlign w:val="center"/>
                </w:tcPr>
                <w:p w:rsidR="00F67F15" w:rsidRDefault="00930F44">
                  <w:pPr>
                    <w:pStyle w:val="TableParagraph"/>
                    <w:rPr>
                      <w:sz w:val="21"/>
                      <w:szCs w:val="21"/>
                    </w:rPr>
                  </w:pPr>
                  <w:r>
                    <w:rPr>
                      <w:rFonts w:hint="eastAsia"/>
                      <w:sz w:val="21"/>
                      <w:szCs w:val="21"/>
                    </w:rPr>
                    <w:t>新乡高新技术产业集聚区</w:t>
                  </w:r>
                </w:p>
              </w:tc>
              <w:tc>
                <w:tcPr>
                  <w:tcW w:w="705" w:type="dxa"/>
                  <w:vMerge w:val="restart"/>
                  <w:tcBorders>
                    <w:top w:val="single" w:sz="8" w:space="0" w:color="auto"/>
                  </w:tcBorders>
                  <w:vAlign w:val="center"/>
                </w:tcPr>
                <w:p w:rsidR="00F67F15" w:rsidRDefault="00930F44">
                  <w:pPr>
                    <w:pStyle w:val="TableParagraph"/>
                    <w:rPr>
                      <w:sz w:val="21"/>
                      <w:szCs w:val="21"/>
                    </w:rPr>
                  </w:pPr>
                  <w:r>
                    <w:rPr>
                      <w:rFonts w:hint="eastAsia"/>
                      <w:sz w:val="21"/>
                      <w:szCs w:val="21"/>
                    </w:rPr>
                    <w:t>重点管控</w:t>
                  </w:r>
                </w:p>
                <w:p w:rsidR="00F67F15" w:rsidRDefault="00930F44">
                  <w:pPr>
                    <w:pStyle w:val="TableParagraph"/>
                    <w:rPr>
                      <w:sz w:val="21"/>
                      <w:szCs w:val="21"/>
                    </w:rPr>
                  </w:pPr>
                  <w:r>
                    <w:rPr>
                      <w:rFonts w:hint="eastAsia"/>
                      <w:sz w:val="21"/>
                      <w:szCs w:val="21"/>
                    </w:rPr>
                    <w:t>单元</w:t>
                  </w:r>
                  <w:r>
                    <w:rPr>
                      <w:rFonts w:hint="eastAsia"/>
                      <w:sz w:val="21"/>
                      <w:szCs w:val="21"/>
                    </w:rPr>
                    <w:t xml:space="preserve"> 3</w:t>
                  </w:r>
                </w:p>
              </w:tc>
              <w:tc>
                <w:tcPr>
                  <w:tcW w:w="743" w:type="dxa"/>
                  <w:vMerge w:val="restart"/>
                  <w:tcBorders>
                    <w:top w:val="single" w:sz="8" w:space="0" w:color="auto"/>
                  </w:tcBorders>
                  <w:vAlign w:val="center"/>
                </w:tcPr>
                <w:p w:rsidR="00F67F15" w:rsidRDefault="00930F44">
                  <w:pPr>
                    <w:pStyle w:val="TableParagraph"/>
                    <w:rPr>
                      <w:sz w:val="21"/>
                      <w:szCs w:val="21"/>
                    </w:rPr>
                  </w:pPr>
                  <w:r>
                    <w:rPr>
                      <w:rFonts w:hint="eastAsia"/>
                      <w:sz w:val="21"/>
                      <w:szCs w:val="21"/>
                    </w:rPr>
                    <w:t>新乡高新技术产业集聚区</w:t>
                  </w:r>
                </w:p>
              </w:tc>
              <w:tc>
                <w:tcPr>
                  <w:tcW w:w="494" w:type="dxa"/>
                  <w:tcBorders>
                    <w:top w:val="single" w:sz="8" w:space="0" w:color="auto"/>
                  </w:tcBorders>
                  <w:vAlign w:val="center"/>
                </w:tcPr>
                <w:p w:rsidR="00F67F15" w:rsidRDefault="00F67F15">
                  <w:pPr>
                    <w:pStyle w:val="TableParagraph"/>
                    <w:rPr>
                      <w:sz w:val="21"/>
                      <w:szCs w:val="21"/>
                    </w:rPr>
                  </w:pPr>
                </w:p>
                <w:p w:rsidR="00F67F15" w:rsidRDefault="00930F44">
                  <w:pPr>
                    <w:pStyle w:val="TableParagraph"/>
                    <w:rPr>
                      <w:sz w:val="21"/>
                      <w:szCs w:val="21"/>
                    </w:rPr>
                  </w:pPr>
                  <w:r>
                    <w:rPr>
                      <w:rFonts w:hint="eastAsia"/>
                      <w:sz w:val="21"/>
                      <w:szCs w:val="21"/>
                    </w:rPr>
                    <w:t>空间布局约束</w:t>
                  </w:r>
                </w:p>
              </w:tc>
              <w:tc>
                <w:tcPr>
                  <w:tcW w:w="3455" w:type="dxa"/>
                  <w:tcBorders>
                    <w:top w:val="single" w:sz="8" w:space="0" w:color="auto"/>
                  </w:tcBorders>
                  <w:vAlign w:val="center"/>
                </w:tcPr>
                <w:p w:rsidR="00F67F15" w:rsidRDefault="00930F44">
                  <w:pPr>
                    <w:pStyle w:val="TableParagraph"/>
                    <w:rPr>
                      <w:sz w:val="21"/>
                      <w:szCs w:val="21"/>
                    </w:rPr>
                  </w:pPr>
                  <w:r>
                    <w:rPr>
                      <w:rFonts w:hint="eastAsia"/>
                      <w:sz w:val="21"/>
                      <w:szCs w:val="21"/>
                    </w:rPr>
                    <w:t>1</w:t>
                  </w:r>
                  <w:r>
                    <w:rPr>
                      <w:rFonts w:hint="eastAsia"/>
                      <w:sz w:val="21"/>
                      <w:szCs w:val="21"/>
                    </w:rPr>
                    <w:t>、禁止新建及新增铸造产能。</w:t>
                  </w:r>
                </w:p>
                <w:p w:rsidR="00F67F15" w:rsidRDefault="00930F44">
                  <w:pPr>
                    <w:pStyle w:val="TableParagraph"/>
                    <w:rPr>
                      <w:sz w:val="21"/>
                      <w:szCs w:val="21"/>
                    </w:rPr>
                  </w:pPr>
                  <w:r>
                    <w:rPr>
                      <w:rFonts w:hint="eastAsia"/>
                      <w:sz w:val="21"/>
                      <w:szCs w:val="21"/>
                    </w:rPr>
                    <w:t>2</w:t>
                  </w:r>
                  <w:r>
                    <w:rPr>
                      <w:rFonts w:hint="eastAsia"/>
                      <w:sz w:val="21"/>
                      <w:szCs w:val="21"/>
                    </w:rPr>
                    <w:t>、禁止新建、改建及扩建高排放、高污染项目，包括钢铁、有色、水泥、平板玻璃、建筑陶瓷等行业及其他排放重金属、持久性有机污染物的工业项目等。</w:t>
                  </w:r>
                </w:p>
                <w:p w:rsidR="00F67F15" w:rsidRDefault="00930F44">
                  <w:pPr>
                    <w:pStyle w:val="TableParagraph"/>
                    <w:rPr>
                      <w:sz w:val="21"/>
                      <w:szCs w:val="21"/>
                    </w:rPr>
                  </w:pPr>
                  <w:r>
                    <w:rPr>
                      <w:rFonts w:hint="eastAsia"/>
                      <w:sz w:val="21"/>
                      <w:szCs w:val="21"/>
                    </w:rPr>
                    <w:t>3</w:t>
                  </w:r>
                  <w:r>
                    <w:rPr>
                      <w:rFonts w:hint="eastAsia"/>
                      <w:sz w:val="21"/>
                      <w:szCs w:val="21"/>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369" w:type="dxa"/>
                  <w:tcBorders>
                    <w:top w:val="single" w:sz="8" w:space="0" w:color="auto"/>
                  </w:tcBorders>
                  <w:vAlign w:val="center"/>
                </w:tcPr>
                <w:p w:rsidR="00F67F15" w:rsidRDefault="00930F44">
                  <w:pPr>
                    <w:pStyle w:val="aff1"/>
                    <w:rPr>
                      <w:rFonts w:eastAsia="宋体"/>
                      <w:sz w:val="21"/>
                      <w:szCs w:val="21"/>
                    </w:rPr>
                  </w:pPr>
                  <w:r>
                    <w:rPr>
                      <w:rFonts w:eastAsia="宋体"/>
                      <w:color w:val="auto"/>
                      <w:sz w:val="21"/>
                      <w:szCs w:val="21"/>
                    </w:rPr>
                    <w:t>1</w:t>
                  </w:r>
                  <w:r>
                    <w:rPr>
                      <w:rFonts w:eastAsia="宋体"/>
                      <w:snapToGrid/>
                      <w:color w:val="auto"/>
                      <w:spacing w:val="-6"/>
                      <w:sz w:val="21"/>
                      <w:szCs w:val="21"/>
                    </w:rPr>
                    <w:t>本项目产品为</w:t>
                  </w:r>
                  <w:r>
                    <w:rPr>
                      <w:rFonts w:eastAsia="宋体" w:hint="eastAsia"/>
                      <w:snapToGrid/>
                      <w:color w:val="auto"/>
                      <w:spacing w:val="-6"/>
                      <w:sz w:val="21"/>
                      <w:szCs w:val="21"/>
                    </w:rPr>
                    <w:t>机械零件、液压过滤器、液压电磁阀、比例阀、液压泵站、液压油箱、滤芯、橡胶密封件，为通用设备制造业和橡胶和塑料</w:t>
                  </w:r>
                  <w:r>
                    <w:rPr>
                      <w:rFonts w:eastAsia="宋体" w:hint="eastAsia"/>
                    </w:rPr>
                    <w:t>制品业，不属于铸造行业。</w:t>
                  </w:r>
                </w:p>
                <w:p w:rsidR="00F67F15" w:rsidRDefault="00930F44">
                  <w:pPr>
                    <w:pStyle w:val="aff1"/>
                    <w:rPr>
                      <w:rFonts w:eastAsia="宋体"/>
                      <w:sz w:val="21"/>
                      <w:szCs w:val="21"/>
                    </w:rPr>
                  </w:pPr>
                  <w:r>
                    <w:rPr>
                      <w:rFonts w:eastAsia="宋体" w:hint="eastAsia"/>
                      <w:sz w:val="21"/>
                      <w:szCs w:val="21"/>
                    </w:rPr>
                    <w:t>2</w:t>
                  </w:r>
                  <w:r>
                    <w:rPr>
                      <w:rFonts w:eastAsia="宋体" w:hint="eastAsia"/>
                      <w:sz w:val="21"/>
                      <w:szCs w:val="21"/>
                    </w:rPr>
                    <w:t>本项目</w:t>
                  </w:r>
                  <w:r>
                    <w:rPr>
                      <w:rFonts w:eastAsia="宋体"/>
                      <w:sz w:val="21"/>
                      <w:szCs w:val="21"/>
                    </w:rPr>
                    <w:t>不属于</w:t>
                  </w:r>
                  <w:r>
                    <w:rPr>
                      <w:rFonts w:eastAsia="宋体" w:hint="eastAsia"/>
                      <w:sz w:val="21"/>
                      <w:szCs w:val="21"/>
                    </w:rPr>
                    <w:t>高排放</w:t>
                  </w:r>
                  <w:r>
                    <w:rPr>
                      <w:rFonts w:eastAsia="宋体" w:hint="eastAsia"/>
                      <w:sz w:val="21"/>
                      <w:szCs w:val="21"/>
                    </w:rPr>
                    <w:t>、高污染项目</w:t>
                  </w:r>
                  <w:r>
                    <w:rPr>
                      <w:rFonts w:eastAsia="宋体" w:hint="eastAsia"/>
                      <w:color w:val="auto"/>
                      <w:sz w:val="21"/>
                      <w:szCs w:val="21"/>
                    </w:rPr>
                    <w:t>，不属于</w:t>
                  </w:r>
                  <w:r>
                    <w:rPr>
                      <w:rFonts w:eastAsia="宋体" w:hint="eastAsia"/>
                      <w:sz w:val="21"/>
                      <w:szCs w:val="21"/>
                    </w:rPr>
                    <w:t>钢铁、有色、水泥、平板玻璃、建筑陶瓷等行业及其他排放重金属、持久性有机污染物的工业项目。</w:t>
                  </w:r>
                </w:p>
                <w:p w:rsidR="00F67F15" w:rsidRDefault="00930F44">
                  <w:pPr>
                    <w:pStyle w:val="aff1"/>
                    <w:rPr>
                      <w:rFonts w:eastAsia="宋体"/>
                      <w:sz w:val="21"/>
                      <w:szCs w:val="21"/>
                    </w:rPr>
                  </w:pPr>
                  <w:r>
                    <w:rPr>
                      <w:rFonts w:eastAsia="宋体" w:hint="eastAsia"/>
                      <w:sz w:val="21"/>
                      <w:szCs w:val="21"/>
                    </w:rPr>
                    <w:t>3.</w:t>
                  </w:r>
                  <w:r>
                    <w:rPr>
                      <w:rFonts w:eastAsia="宋体" w:hint="eastAsia"/>
                      <w:sz w:val="21"/>
                      <w:szCs w:val="21"/>
                    </w:rPr>
                    <w:t>本项目为新建项目，不属于两高项目。</w:t>
                  </w:r>
                </w:p>
              </w:tc>
              <w:tc>
                <w:tcPr>
                  <w:tcW w:w="559" w:type="dxa"/>
                  <w:tcBorders>
                    <w:top w:val="single" w:sz="8" w:space="0" w:color="auto"/>
                  </w:tcBorders>
                  <w:vAlign w:val="center"/>
                </w:tcPr>
                <w:p w:rsidR="00F67F15" w:rsidRDefault="00930F44">
                  <w:pPr>
                    <w:pStyle w:val="aff1"/>
                    <w:jc w:val="center"/>
                    <w:rPr>
                      <w:rFonts w:eastAsia="宋体"/>
                      <w:color w:val="auto"/>
                      <w:sz w:val="21"/>
                      <w:szCs w:val="21"/>
                    </w:rPr>
                  </w:pPr>
                  <w:r>
                    <w:rPr>
                      <w:rFonts w:eastAsia="宋体"/>
                      <w:color w:val="auto"/>
                      <w:sz w:val="21"/>
                      <w:szCs w:val="21"/>
                    </w:rPr>
                    <w:t>相符</w:t>
                  </w:r>
                </w:p>
              </w:tc>
            </w:tr>
            <w:tr w:rsidR="00F67F15">
              <w:trPr>
                <w:trHeight w:val="90"/>
                <w:jc w:val="center"/>
              </w:trPr>
              <w:tc>
                <w:tcPr>
                  <w:tcW w:w="649" w:type="dxa"/>
                  <w:vMerge/>
                  <w:vAlign w:val="center"/>
                </w:tcPr>
                <w:p w:rsidR="00F67F15" w:rsidRDefault="00F67F15">
                  <w:pPr>
                    <w:pStyle w:val="aff1"/>
                    <w:jc w:val="center"/>
                    <w:rPr>
                      <w:rFonts w:eastAsia="宋体"/>
                      <w:color w:val="auto"/>
                      <w:sz w:val="21"/>
                      <w:szCs w:val="21"/>
                    </w:rPr>
                  </w:pPr>
                </w:p>
              </w:tc>
              <w:tc>
                <w:tcPr>
                  <w:tcW w:w="705" w:type="dxa"/>
                  <w:vMerge/>
                  <w:vAlign w:val="center"/>
                </w:tcPr>
                <w:p w:rsidR="00F67F15" w:rsidRDefault="00F67F15">
                  <w:pPr>
                    <w:pStyle w:val="aff1"/>
                    <w:jc w:val="center"/>
                    <w:rPr>
                      <w:rFonts w:eastAsia="宋体"/>
                      <w:color w:val="auto"/>
                      <w:sz w:val="21"/>
                      <w:szCs w:val="21"/>
                    </w:rPr>
                  </w:pPr>
                </w:p>
              </w:tc>
              <w:tc>
                <w:tcPr>
                  <w:tcW w:w="743" w:type="dxa"/>
                  <w:vMerge/>
                  <w:vAlign w:val="center"/>
                </w:tcPr>
                <w:p w:rsidR="00F67F15" w:rsidRDefault="00F67F15">
                  <w:pPr>
                    <w:pStyle w:val="TableParagraph"/>
                    <w:jc w:val="center"/>
                    <w:rPr>
                      <w:sz w:val="21"/>
                      <w:szCs w:val="21"/>
                    </w:rPr>
                  </w:pPr>
                </w:p>
              </w:tc>
              <w:tc>
                <w:tcPr>
                  <w:tcW w:w="494" w:type="dxa"/>
                  <w:vAlign w:val="center"/>
                </w:tcPr>
                <w:p w:rsidR="00F67F15" w:rsidRDefault="00930F44">
                  <w:pPr>
                    <w:pStyle w:val="TableParagraph"/>
                    <w:jc w:val="center"/>
                    <w:rPr>
                      <w:sz w:val="21"/>
                      <w:szCs w:val="21"/>
                    </w:rPr>
                  </w:pPr>
                  <w:r>
                    <w:rPr>
                      <w:sz w:val="21"/>
                      <w:szCs w:val="21"/>
                    </w:rPr>
                    <w:t>污染物排放管控</w:t>
                  </w:r>
                </w:p>
              </w:tc>
              <w:tc>
                <w:tcPr>
                  <w:tcW w:w="3455" w:type="dxa"/>
                  <w:vAlign w:val="center"/>
                </w:tcPr>
                <w:p w:rsidR="00F67F15" w:rsidRDefault="00930F44">
                  <w:pPr>
                    <w:pStyle w:val="TableParagraph"/>
                    <w:rPr>
                      <w:sz w:val="21"/>
                      <w:szCs w:val="21"/>
                    </w:rPr>
                  </w:pPr>
                  <w:r>
                    <w:rPr>
                      <w:rFonts w:hint="eastAsia"/>
                      <w:sz w:val="21"/>
                      <w:szCs w:val="21"/>
                    </w:rPr>
                    <w:t>1</w:t>
                  </w:r>
                  <w:r>
                    <w:rPr>
                      <w:rFonts w:hint="eastAsia"/>
                      <w:sz w:val="21"/>
                      <w:szCs w:val="21"/>
                    </w:rPr>
                    <w:t>、二氧化硫、氮氧化物、颗粒物、</w:t>
                  </w:r>
                  <w:r>
                    <w:rPr>
                      <w:rFonts w:hint="eastAsia"/>
                      <w:sz w:val="21"/>
                      <w:szCs w:val="21"/>
                    </w:rPr>
                    <w:t>VOCs</w:t>
                  </w:r>
                  <w:r>
                    <w:rPr>
                      <w:rFonts w:hint="eastAsia"/>
                      <w:sz w:val="21"/>
                      <w:szCs w:val="21"/>
                    </w:rPr>
                    <w:t>全面执行大气污染物特别排放限值。</w:t>
                  </w:r>
                </w:p>
                <w:p w:rsidR="00F67F15" w:rsidRDefault="00930F44">
                  <w:pPr>
                    <w:pStyle w:val="TableParagraph"/>
                    <w:rPr>
                      <w:sz w:val="21"/>
                      <w:szCs w:val="21"/>
                    </w:rPr>
                  </w:pPr>
                  <w:r>
                    <w:rPr>
                      <w:rFonts w:hint="eastAsia"/>
                      <w:sz w:val="21"/>
                      <w:szCs w:val="21"/>
                    </w:rPr>
                    <w:t>2</w:t>
                  </w:r>
                  <w:r>
                    <w:rPr>
                      <w:rFonts w:hint="eastAsia"/>
                      <w:sz w:val="21"/>
                      <w:szCs w:val="21"/>
                    </w:rPr>
                    <w:t>、污水处理厂逐步实施技改，出水执行《地表水环境质量标准》</w:t>
                  </w:r>
                  <w:r>
                    <w:rPr>
                      <w:rFonts w:hint="eastAsia"/>
                      <w:sz w:val="21"/>
                      <w:szCs w:val="21"/>
                    </w:rPr>
                    <w:t>GB3838-2002</w:t>
                  </w:r>
                  <w:r>
                    <w:rPr>
                      <w:rFonts w:hint="eastAsia"/>
                      <w:sz w:val="21"/>
                      <w:szCs w:val="21"/>
                    </w:rPr>
                    <w:t>）Ⅴ类标准要求。</w:t>
                  </w:r>
                </w:p>
                <w:p w:rsidR="00F67F15" w:rsidRDefault="00930F44">
                  <w:pPr>
                    <w:pStyle w:val="TableParagraph"/>
                    <w:rPr>
                      <w:sz w:val="21"/>
                      <w:szCs w:val="21"/>
                    </w:rPr>
                  </w:pPr>
                  <w:r>
                    <w:rPr>
                      <w:rFonts w:hint="eastAsia"/>
                      <w:sz w:val="21"/>
                      <w:szCs w:val="21"/>
                    </w:rPr>
                    <w:t>3</w:t>
                  </w:r>
                  <w:r>
                    <w:rPr>
                      <w:rFonts w:hint="eastAsia"/>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p w:rsidR="00F67F15" w:rsidRDefault="00930F44">
                  <w:pPr>
                    <w:pStyle w:val="TableParagraph"/>
                    <w:rPr>
                      <w:sz w:val="21"/>
                      <w:szCs w:val="21"/>
                    </w:rPr>
                  </w:pPr>
                  <w:r>
                    <w:rPr>
                      <w:rFonts w:hint="eastAsia"/>
                      <w:sz w:val="21"/>
                      <w:szCs w:val="21"/>
                    </w:rPr>
                    <w:t>4</w:t>
                  </w:r>
                  <w:r>
                    <w:rPr>
                      <w:rFonts w:hint="eastAsia"/>
                      <w:sz w:val="21"/>
                      <w:szCs w:val="21"/>
                    </w:rPr>
                    <w:t>、新建耗煤项目还应严格按规定采取煤炭消费减量替代措施，不得使用高污染燃料作为煤炭减量替代措施。</w:t>
                  </w:r>
                </w:p>
                <w:p w:rsidR="00F67F15" w:rsidRDefault="00930F44">
                  <w:pPr>
                    <w:pStyle w:val="TableParagraph"/>
                    <w:rPr>
                      <w:sz w:val="21"/>
                      <w:szCs w:val="21"/>
                    </w:rPr>
                  </w:pPr>
                  <w:r>
                    <w:rPr>
                      <w:rFonts w:hint="eastAsia"/>
                      <w:sz w:val="21"/>
                      <w:szCs w:val="21"/>
                    </w:rPr>
                    <w:t>5</w:t>
                  </w:r>
                  <w:r>
                    <w:rPr>
                      <w:rFonts w:hint="eastAsia"/>
                      <w:sz w:val="21"/>
                      <w:szCs w:val="21"/>
                    </w:rPr>
                    <w:t>、已出台超低排放要求的“两高”行业建设项目应满足超低排放要求。</w:t>
                  </w:r>
                </w:p>
              </w:tc>
              <w:tc>
                <w:tcPr>
                  <w:tcW w:w="2369" w:type="dxa"/>
                  <w:vAlign w:val="center"/>
                </w:tcPr>
                <w:p w:rsidR="00F67F15" w:rsidRDefault="00930F44">
                  <w:pPr>
                    <w:pStyle w:val="TableParagraph"/>
                    <w:rPr>
                      <w:color w:val="000000"/>
                      <w:kern w:val="2"/>
                      <w:sz w:val="21"/>
                      <w:szCs w:val="21"/>
                    </w:rPr>
                  </w:pPr>
                  <w:r>
                    <w:rPr>
                      <w:spacing w:val="-6"/>
                      <w:sz w:val="21"/>
                      <w:szCs w:val="21"/>
                    </w:rPr>
                    <w:t>1</w:t>
                  </w:r>
                  <w:r>
                    <w:rPr>
                      <w:spacing w:val="-6"/>
                      <w:sz w:val="21"/>
                      <w:szCs w:val="21"/>
                    </w:rPr>
                    <w:t>、本项目</w:t>
                  </w:r>
                  <w:r>
                    <w:rPr>
                      <w:rFonts w:hint="eastAsia"/>
                      <w:spacing w:val="-6"/>
                      <w:sz w:val="21"/>
                      <w:szCs w:val="21"/>
                    </w:rPr>
                    <w:t>主要废气污染物为</w:t>
                  </w:r>
                  <w:r>
                    <w:rPr>
                      <w:rFonts w:hint="eastAsia"/>
                      <w:sz w:val="21"/>
                      <w:szCs w:val="21"/>
                    </w:rPr>
                    <w:t>颗粒物、</w:t>
                  </w:r>
                  <w:r>
                    <w:rPr>
                      <w:rFonts w:hint="eastAsia"/>
                      <w:sz w:val="21"/>
                      <w:szCs w:val="21"/>
                    </w:rPr>
                    <w:t>VOCs</w:t>
                  </w:r>
                  <w:r>
                    <w:rPr>
                      <w:rFonts w:hint="eastAsia"/>
                      <w:sz w:val="21"/>
                      <w:szCs w:val="21"/>
                    </w:rPr>
                    <w:t>，外排标准全面执行大气污染物特别排放限值。</w:t>
                  </w:r>
                </w:p>
                <w:p w:rsidR="00F67F15" w:rsidRDefault="00930F44">
                  <w:pPr>
                    <w:pStyle w:val="TableParagraph"/>
                    <w:rPr>
                      <w:color w:val="000000"/>
                      <w:sz w:val="21"/>
                      <w:szCs w:val="21"/>
                    </w:rPr>
                  </w:pPr>
                  <w:r>
                    <w:rPr>
                      <w:sz w:val="21"/>
                      <w:szCs w:val="21"/>
                    </w:rPr>
                    <w:t>2</w:t>
                  </w:r>
                  <w:r>
                    <w:rPr>
                      <w:sz w:val="21"/>
                      <w:szCs w:val="21"/>
                    </w:rPr>
                    <w:t>、</w:t>
                  </w:r>
                  <w:r>
                    <w:rPr>
                      <w:rFonts w:hint="eastAsia"/>
                      <w:color w:val="000000"/>
                      <w:sz w:val="21"/>
                      <w:szCs w:val="21"/>
                    </w:rPr>
                    <w:t>本项目废水主要为生活污水，</w:t>
                  </w:r>
                  <w:r>
                    <w:rPr>
                      <w:rFonts w:hint="eastAsia"/>
                      <w:snapToGrid w:val="0"/>
                      <w:color w:val="000000"/>
                      <w:sz w:val="21"/>
                      <w:szCs w:val="21"/>
                    </w:rPr>
                    <w:t>经化粪池处理后</w:t>
                  </w:r>
                  <w:r>
                    <w:rPr>
                      <w:snapToGrid w:val="0"/>
                      <w:color w:val="000000"/>
                      <w:sz w:val="21"/>
                      <w:szCs w:val="21"/>
                    </w:rPr>
                    <w:t>排入</w:t>
                  </w:r>
                  <w:r>
                    <w:rPr>
                      <w:rFonts w:hint="eastAsia"/>
                      <w:snapToGrid w:val="0"/>
                      <w:color w:val="000000"/>
                      <w:sz w:val="21"/>
                      <w:szCs w:val="21"/>
                    </w:rPr>
                    <w:t>贾屯</w:t>
                  </w:r>
                  <w:r>
                    <w:rPr>
                      <w:snapToGrid w:val="0"/>
                      <w:color w:val="000000"/>
                      <w:sz w:val="21"/>
                      <w:szCs w:val="21"/>
                    </w:rPr>
                    <w:t>污水处理厂处理</w:t>
                  </w:r>
                  <w:r>
                    <w:rPr>
                      <w:rFonts w:hint="eastAsia"/>
                      <w:snapToGrid w:val="0"/>
                      <w:color w:val="000000"/>
                      <w:sz w:val="21"/>
                      <w:szCs w:val="21"/>
                    </w:rPr>
                    <w:t>，</w:t>
                  </w:r>
                  <w:r>
                    <w:rPr>
                      <w:snapToGrid w:val="0"/>
                      <w:color w:val="000000"/>
                      <w:sz w:val="21"/>
                      <w:szCs w:val="21"/>
                    </w:rPr>
                    <w:t>污</w:t>
                  </w:r>
                  <w:r>
                    <w:rPr>
                      <w:snapToGrid w:val="0"/>
                      <w:color w:val="000000"/>
                      <w:sz w:val="21"/>
                      <w:szCs w:val="21"/>
                    </w:rPr>
                    <w:t>水处理厂出水</w:t>
                  </w:r>
                  <w:r>
                    <w:rPr>
                      <w:rFonts w:hint="eastAsia"/>
                      <w:snapToGrid w:val="0"/>
                      <w:color w:val="000000"/>
                      <w:sz w:val="21"/>
                      <w:szCs w:val="21"/>
                    </w:rPr>
                    <w:t>水质</w:t>
                  </w:r>
                  <w:r>
                    <w:rPr>
                      <w:rFonts w:hint="eastAsia"/>
                      <w:snapToGrid w:val="0"/>
                      <w:color w:val="000000"/>
                      <w:sz w:val="21"/>
                      <w:szCs w:val="21"/>
                    </w:rPr>
                    <w:t>C</w:t>
                  </w:r>
                  <w:r>
                    <w:rPr>
                      <w:snapToGrid w:val="0"/>
                      <w:color w:val="000000"/>
                      <w:sz w:val="21"/>
                      <w:szCs w:val="21"/>
                    </w:rPr>
                    <w:t>OD</w:t>
                  </w:r>
                  <w:r>
                    <w:rPr>
                      <w:rFonts w:hint="eastAsia"/>
                      <w:snapToGrid w:val="0"/>
                      <w:color w:val="000000"/>
                      <w:sz w:val="21"/>
                      <w:szCs w:val="21"/>
                    </w:rPr>
                    <w:t>、</w:t>
                  </w:r>
                  <w:r>
                    <w:rPr>
                      <w:rFonts w:hint="eastAsia"/>
                      <w:snapToGrid w:val="0"/>
                      <w:color w:val="000000"/>
                      <w:sz w:val="21"/>
                      <w:szCs w:val="21"/>
                    </w:rPr>
                    <w:t>N</w:t>
                  </w:r>
                  <w:r>
                    <w:rPr>
                      <w:snapToGrid w:val="0"/>
                      <w:color w:val="000000"/>
                      <w:sz w:val="21"/>
                      <w:szCs w:val="21"/>
                    </w:rPr>
                    <w:t>H</w:t>
                  </w:r>
                  <w:r>
                    <w:rPr>
                      <w:snapToGrid w:val="0"/>
                      <w:color w:val="000000"/>
                      <w:sz w:val="21"/>
                      <w:szCs w:val="21"/>
                      <w:vertAlign w:val="subscript"/>
                    </w:rPr>
                    <w:t>3</w:t>
                  </w:r>
                  <w:r>
                    <w:rPr>
                      <w:snapToGrid w:val="0"/>
                      <w:color w:val="000000"/>
                      <w:sz w:val="21"/>
                      <w:szCs w:val="21"/>
                    </w:rPr>
                    <w:t>-N</w:t>
                  </w:r>
                  <w:r>
                    <w:rPr>
                      <w:rFonts w:hint="eastAsia"/>
                      <w:snapToGrid w:val="0"/>
                      <w:color w:val="000000"/>
                      <w:sz w:val="21"/>
                      <w:szCs w:val="21"/>
                    </w:rPr>
                    <w:t>、</w:t>
                  </w:r>
                  <w:r>
                    <w:rPr>
                      <w:rFonts w:hint="eastAsia"/>
                      <w:snapToGrid w:val="0"/>
                      <w:color w:val="000000"/>
                      <w:sz w:val="21"/>
                      <w:szCs w:val="21"/>
                    </w:rPr>
                    <w:t>T</w:t>
                  </w:r>
                  <w:r>
                    <w:rPr>
                      <w:snapToGrid w:val="0"/>
                      <w:color w:val="000000"/>
                      <w:sz w:val="21"/>
                      <w:szCs w:val="21"/>
                    </w:rPr>
                    <w:t>P</w:t>
                  </w:r>
                  <w:r>
                    <w:rPr>
                      <w:snapToGrid w:val="0"/>
                      <w:color w:val="000000"/>
                      <w:sz w:val="21"/>
                      <w:szCs w:val="21"/>
                    </w:rPr>
                    <w:t>执行</w:t>
                  </w:r>
                  <w:r>
                    <w:rPr>
                      <w:rFonts w:cs="仿宋" w:hint="eastAsia"/>
                      <w:color w:val="000000"/>
                      <w:sz w:val="21"/>
                      <w:szCs w:val="21"/>
                    </w:rPr>
                    <w:t>《地表水环境质量标准》（</w:t>
                  </w:r>
                  <w:r>
                    <w:rPr>
                      <w:rFonts w:cs="仿宋" w:hint="eastAsia"/>
                      <w:color w:val="000000"/>
                      <w:sz w:val="21"/>
                      <w:szCs w:val="21"/>
                    </w:rPr>
                    <w:t>GB3838-2002</w:t>
                  </w:r>
                  <w:r>
                    <w:rPr>
                      <w:rFonts w:cs="仿宋" w:hint="eastAsia"/>
                      <w:color w:val="000000"/>
                      <w:sz w:val="21"/>
                      <w:szCs w:val="21"/>
                    </w:rPr>
                    <w:t>）Ⅴ类标准要求，</w:t>
                  </w:r>
                  <w:r>
                    <w:rPr>
                      <w:rFonts w:cs="仿宋" w:hint="eastAsia"/>
                      <w:color w:val="000000"/>
                      <w:sz w:val="21"/>
                      <w:szCs w:val="21"/>
                    </w:rPr>
                    <w:t>S</w:t>
                  </w:r>
                  <w:r>
                    <w:rPr>
                      <w:rFonts w:cs="仿宋"/>
                      <w:color w:val="000000"/>
                      <w:sz w:val="21"/>
                      <w:szCs w:val="21"/>
                    </w:rPr>
                    <w:t>S</w:t>
                  </w:r>
                  <w:r>
                    <w:rPr>
                      <w:rFonts w:cs="仿宋" w:hint="eastAsia"/>
                      <w:color w:val="000000"/>
                      <w:sz w:val="21"/>
                      <w:szCs w:val="21"/>
                    </w:rPr>
                    <w:t>、</w:t>
                  </w:r>
                  <w:r>
                    <w:rPr>
                      <w:rFonts w:cs="仿宋" w:hint="eastAsia"/>
                      <w:color w:val="000000"/>
                      <w:sz w:val="21"/>
                      <w:szCs w:val="21"/>
                    </w:rPr>
                    <w:t>T</w:t>
                  </w:r>
                  <w:r>
                    <w:rPr>
                      <w:rFonts w:cs="仿宋"/>
                      <w:color w:val="000000"/>
                      <w:sz w:val="21"/>
                      <w:szCs w:val="21"/>
                    </w:rPr>
                    <w:t>N</w:t>
                  </w:r>
                  <w:r>
                    <w:rPr>
                      <w:rFonts w:cs="仿宋" w:hint="eastAsia"/>
                      <w:color w:val="000000"/>
                      <w:sz w:val="21"/>
                      <w:szCs w:val="21"/>
                    </w:rPr>
                    <w:t>执行《城镇污水处理厂污染物排放标准》（</w:t>
                  </w:r>
                  <w:r>
                    <w:rPr>
                      <w:rFonts w:cs="仿宋" w:hint="eastAsia"/>
                      <w:color w:val="000000"/>
                      <w:sz w:val="21"/>
                      <w:szCs w:val="21"/>
                    </w:rPr>
                    <w:t>G</w:t>
                  </w:r>
                  <w:r>
                    <w:rPr>
                      <w:rFonts w:cs="仿宋"/>
                      <w:color w:val="000000"/>
                      <w:sz w:val="21"/>
                      <w:szCs w:val="21"/>
                    </w:rPr>
                    <w:t>B18918-2002</w:t>
                  </w:r>
                  <w:r>
                    <w:rPr>
                      <w:rFonts w:cs="仿宋" w:hint="eastAsia"/>
                      <w:color w:val="000000"/>
                      <w:sz w:val="21"/>
                      <w:szCs w:val="21"/>
                    </w:rPr>
                    <w:t>）表</w:t>
                  </w:r>
                  <w:r>
                    <w:rPr>
                      <w:rFonts w:cs="仿宋" w:hint="eastAsia"/>
                      <w:color w:val="000000"/>
                      <w:sz w:val="21"/>
                      <w:szCs w:val="21"/>
                    </w:rPr>
                    <w:t>1</w:t>
                  </w:r>
                  <w:r>
                    <w:rPr>
                      <w:rFonts w:cs="仿宋" w:hint="eastAsia"/>
                      <w:color w:val="000000"/>
                      <w:sz w:val="21"/>
                      <w:szCs w:val="21"/>
                    </w:rPr>
                    <w:t>一级</w:t>
                  </w:r>
                  <w:r>
                    <w:rPr>
                      <w:rFonts w:cs="仿宋" w:hint="eastAsia"/>
                      <w:color w:val="000000"/>
                      <w:sz w:val="21"/>
                      <w:szCs w:val="21"/>
                    </w:rPr>
                    <w:t>A</w:t>
                  </w:r>
                  <w:r>
                    <w:rPr>
                      <w:rFonts w:cs="仿宋" w:hint="eastAsia"/>
                      <w:color w:val="000000"/>
                      <w:sz w:val="21"/>
                      <w:szCs w:val="21"/>
                    </w:rPr>
                    <w:t>的要求</w:t>
                  </w:r>
                  <w:r>
                    <w:rPr>
                      <w:rFonts w:hint="eastAsia"/>
                      <w:color w:val="000000"/>
                      <w:sz w:val="21"/>
                      <w:szCs w:val="21"/>
                    </w:rPr>
                    <w:t>。</w:t>
                  </w:r>
                </w:p>
                <w:p w:rsidR="00F67F15" w:rsidRDefault="00930F44">
                  <w:pPr>
                    <w:pStyle w:val="TableParagraph"/>
                    <w:rPr>
                      <w:sz w:val="21"/>
                      <w:szCs w:val="21"/>
                    </w:rPr>
                  </w:pPr>
                  <w:r>
                    <w:rPr>
                      <w:sz w:val="21"/>
                      <w:szCs w:val="21"/>
                    </w:rPr>
                    <w:t>3</w:t>
                  </w:r>
                  <w:r>
                    <w:rPr>
                      <w:sz w:val="21"/>
                      <w:szCs w:val="21"/>
                    </w:rPr>
                    <w:t>、本项目</w:t>
                  </w:r>
                  <w:r>
                    <w:rPr>
                      <w:rFonts w:hint="eastAsia"/>
                      <w:sz w:val="21"/>
                      <w:szCs w:val="21"/>
                    </w:rPr>
                    <w:t>不属于两高项目。</w:t>
                  </w:r>
                </w:p>
                <w:p w:rsidR="00F67F15" w:rsidRDefault="00930F44">
                  <w:pPr>
                    <w:pStyle w:val="TableParagraph"/>
                    <w:rPr>
                      <w:sz w:val="21"/>
                      <w:szCs w:val="21"/>
                    </w:rPr>
                  </w:pPr>
                  <w:r>
                    <w:rPr>
                      <w:rFonts w:hint="eastAsia"/>
                      <w:sz w:val="21"/>
                      <w:szCs w:val="21"/>
                    </w:rPr>
                    <w:lastRenderedPageBreak/>
                    <w:t>4</w:t>
                  </w:r>
                  <w:r>
                    <w:rPr>
                      <w:rFonts w:hint="eastAsia"/>
                      <w:sz w:val="21"/>
                      <w:szCs w:val="21"/>
                    </w:rPr>
                    <w:t>、本项目不属于新建耗煤项目。</w:t>
                  </w:r>
                </w:p>
                <w:p w:rsidR="00F67F15" w:rsidRDefault="00930F44">
                  <w:pPr>
                    <w:pStyle w:val="TableParagraph"/>
                    <w:rPr>
                      <w:sz w:val="21"/>
                      <w:szCs w:val="21"/>
                    </w:rPr>
                  </w:pPr>
                  <w:r>
                    <w:rPr>
                      <w:rFonts w:hint="eastAsia"/>
                      <w:sz w:val="21"/>
                      <w:szCs w:val="21"/>
                    </w:rPr>
                    <w:t>5.</w:t>
                  </w:r>
                  <w:r>
                    <w:rPr>
                      <w:rFonts w:hint="eastAsia"/>
                      <w:sz w:val="21"/>
                      <w:szCs w:val="21"/>
                    </w:rPr>
                    <w:t>本项目不属于两高项目。</w:t>
                  </w:r>
                </w:p>
              </w:tc>
              <w:tc>
                <w:tcPr>
                  <w:tcW w:w="559" w:type="dxa"/>
                  <w:vAlign w:val="center"/>
                </w:tcPr>
                <w:p w:rsidR="00F67F15" w:rsidRDefault="00930F44">
                  <w:pPr>
                    <w:pStyle w:val="aff1"/>
                    <w:jc w:val="center"/>
                    <w:rPr>
                      <w:rFonts w:eastAsia="宋体"/>
                      <w:color w:val="auto"/>
                      <w:sz w:val="21"/>
                      <w:szCs w:val="21"/>
                    </w:rPr>
                  </w:pPr>
                  <w:r>
                    <w:rPr>
                      <w:rFonts w:eastAsia="宋体"/>
                      <w:color w:val="auto"/>
                      <w:sz w:val="21"/>
                      <w:szCs w:val="21"/>
                    </w:rPr>
                    <w:lastRenderedPageBreak/>
                    <w:t>相符</w:t>
                  </w:r>
                </w:p>
              </w:tc>
            </w:tr>
            <w:tr w:rsidR="00F67F15">
              <w:trPr>
                <w:trHeight w:val="2488"/>
                <w:jc w:val="center"/>
              </w:trPr>
              <w:tc>
                <w:tcPr>
                  <w:tcW w:w="649" w:type="dxa"/>
                  <w:vMerge/>
                  <w:vAlign w:val="center"/>
                </w:tcPr>
                <w:p w:rsidR="00F67F15" w:rsidRDefault="00F67F15">
                  <w:pPr>
                    <w:pStyle w:val="aff1"/>
                    <w:jc w:val="center"/>
                    <w:rPr>
                      <w:rFonts w:eastAsia="宋体"/>
                      <w:color w:val="auto"/>
                      <w:sz w:val="21"/>
                      <w:szCs w:val="21"/>
                    </w:rPr>
                  </w:pPr>
                </w:p>
              </w:tc>
              <w:tc>
                <w:tcPr>
                  <w:tcW w:w="705" w:type="dxa"/>
                  <w:vMerge/>
                  <w:vAlign w:val="center"/>
                </w:tcPr>
                <w:p w:rsidR="00F67F15" w:rsidRDefault="00F67F15">
                  <w:pPr>
                    <w:pStyle w:val="aff1"/>
                    <w:jc w:val="center"/>
                    <w:rPr>
                      <w:rFonts w:eastAsia="宋体"/>
                      <w:color w:val="auto"/>
                      <w:sz w:val="21"/>
                      <w:szCs w:val="21"/>
                    </w:rPr>
                  </w:pPr>
                </w:p>
              </w:tc>
              <w:tc>
                <w:tcPr>
                  <w:tcW w:w="743" w:type="dxa"/>
                  <w:vMerge/>
                  <w:vAlign w:val="center"/>
                </w:tcPr>
                <w:p w:rsidR="00F67F15" w:rsidRDefault="00F67F15">
                  <w:pPr>
                    <w:pStyle w:val="TableParagraph"/>
                    <w:jc w:val="center"/>
                    <w:rPr>
                      <w:sz w:val="21"/>
                      <w:szCs w:val="21"/>
                    </w:rPr>
                  </w:pPr>
                </w:p>
              </w:tc>
              <w:tc>
                <w:tcPr>
                  <w:tcW w:w="494" w:type="dxa"/>
                  <w:vAlign w:val="center"/>
                </w:tcPr>
                <w:p w:rsidR="00F67F15" w:rsidRDefault="00930F44">
                  <w:pPr>
                    <w:pStyle w:val="TableParagraph"/>
                    <w:jc w:val="center"/>
                    <w:rPr>
                      <w:sz w:val="21"/>
                      <w:szCs w:val="21"/>
                    </w:rPr>
                  </w:pPr>
                  <w:r>
                    <w:rPr>
                      <w:sz w:val="21"/>
                      <w:szCs w:val="21"/>
                    </w:rPr>
                    <w:t>环境风险防控</w:t>
                  </w:r>
                </w:p>
              </w:tc>
              <w:tc>
                <w:tcPr>
                  <w:tcW w:w="3455" w:type="dxa"/>
                  <w:vAlign w:val="center"/>
                </w:tcPr>
                <w:p w:rsidR="00F67F15" w:rsidRDefault="00930F44">
                  <w:pPr>
                    <w:pStyle w:val="TableParagraph"/>
                    <w:rPr>
                      <w:sz w:val="21"/>
                      <w:szCs w:val="21"/>
                    </w:rPr>
                  </w:pPr>
                  <w:r>
                    <w:rPr>
                      <w:sz w:val="21"/>
                      <w:szCs w:val="21"/>
                    </w:rPr>
                    <w:t>1</w:t>
                  </w:r>
                  <w:r>
                    <w:rPr>
                      <w:sz w:val="21"/>
                      <w:szCs w:val="21"/>
                    </w:rPr>
                    <w:t>、建立健全集聚区环境风险管理体系。加快环境风险预警体系建设，健全环境风险单位信息库，严格危险化学品管理；</w:t>
                  </w:r>
                </w:p>
                <w:p w:rsidR="00F67F15" w:rsidRDefault="00930F44">
                  <w:pPr>
                    <w:pStyle w:val="TableParagraph"/>
                    <w:rPr>
                      <w:sz w:val="21"/>
                      <w:szCs w:val="21"/>
                    </w:rPr>
                  </w:pPr>
                  <w:r>
                    <w:rPr>
                      <w:sz w:val="21"/>
                      <w:szCs w:val="21"/>
                    </w:rPr>
                    <w:t>2</w:t>
                  </w:r>
                  <w:r>
                    <w:rPr>
                      <w:sz w:val="21"/>
                      <w:szCs w:val="21"/>
                    </w:rPr>
                    <w:t>、规范产业集聚区建设，对涉重行业企业加强管理，建立土壤和地下水污染隐患排查治理制度、风险防控体系和长效监管机制。</w:t>
                  </w:r>
                </w:p>
              </w:tc>
              <w:tc>
                <w:tcPr>
                  <w:tcW w:w="2369" w:type="dxa"/>
                  <w:vAlign w:val="center"/>
                </w:tcPr>
                <w:p w:rsidR="00F67F15" w:rsidRDefault="00930F44">
                  <w:pPr>
                    <w:pStyle w:val="TableParagraph"/>
                    <w:rPr>
                      <w:sz w:val="21"/>
                      <w:szCs w:val="21"/>
                    </w:rPr>
                  </w:pPr>
                  <w:r>
                    <w:rPr>
                      <w:sz w:val="21"/>
                      <w:szCs w:val="21"/>
                    </w:rPr>
                    <w:t>1</w:t>
                  </w:r>
                  <w:r>
                    <w:rPr>
                      <w:sz w:val="21"/>
                      <w:szCs w:val="21"/>
                    </w:rPr>
                    <w:t>、</w:t>
                  </w:r>
                  <w:r>
                    <w:rPr>
                      <w:rFonts w:hint="eastAsia"/>
                      <w:sz w:val="21"/>
                      <w:szCs w:val="21"/>
                    </w:rPr>
                    <w:t>本项目位于新乡高新技术产业集聚区（含新乡高新技术开发区），集聚区建立了</w:t>
                  </w:r>
                  <w:r>
                    <w:rPr>
                      <w:sz w:val="21"/>
                      <w:szCs w:val="21"/>
                    </w:rPr>
                    <w:t>健全集聚区环境风险管理体系</w:t>
                  </w:r>
                  <w:r>
                    <w:rPr>
                      <w:rFonts w:hint="eastAsia"/>
                      <w:sz w:val="21"/>
                      <w:szCs w:val="21"/>
                    </w:rPr>
                    <w:t>，</w:t>
                  </w:r>
                  <w:r>
                    <w:rPr>
                      <w:sz w:val="21"/>
                      <w:szCs w:val="21"/>
                    </w:rPr>
                    <w:t>加快环境风险预警体系建设，健全环境风险单位信息库，严格危险化学品管理；</w:t>
                  </w:r>
                </w:p>
                <w:p w:rsidR="00F67F15" w:rsidRDefault="00930F44">
                  <w:pPr>
                    <w:pStyle w:val="aff1"/>
                    <w:jc w:val="center"/>
                    <w:rPr>
                      <w:rFonts w:eastAsia="宋体"/>
                      <w:sz w:val="21"/>
                      <w:szCs w:val="21"/>
                    </w:rPr>
                  </w:pPr>
                  <w:r>
                    <w:rPr>
                      <w:rFonts w:eastAsia="宋体"/>
                      <w:sz w:val="21"/>
                      <w:szCs w:val="21"/>
                    </w:rPr>
                    <w:t>2</w:t>
                  </w:r>
                  <w:r>
                    <w:rPr>
                      <w:rFonts w:eastAsia="宋体"/>
                      <w:sz w:val="21"/>
                      <w:szCs w:val="21"/>
                    </w:rPr>
                    <w:t>、</w:t>
                  </w:r>
                  <w:r>
                    <w:rPr>
                      <w:rFonts w:eastAsia="宋体" w:hint="eastAsia"/>
                      <w:sz w:val="21"/>
                      <w:szCs w:val="21"/>
                    </w:rPr>
                    <w:t>本项目不属于涉重行业。</w:t>
                  </w:r>
                </w:p>
              </w:tc>
              <w:tc>
                <w:tcPr>
                  <w:tcW w:w="559" w:type="dxa"/>
                  <w:vAlign w:val="center"/>
                </w:tcPr>
                <w:p w:rsidR="00F67F15" w:rsidRDefault="00930F44">
                  <w:pPr>
                    <w:pStyle w:val="aff1"/>
                    <w:jc w:val="center"/>
                    <w:rPr>
                      <w:rFonts w:eastAsia="宋体"/>
                      <w:color w:val="auto"/>
                      <w:sz w:val="21"/>
                      <w:szCs w:val="21"/>
                    </w:rPr>
                  </w:pPr>
                  <w:r>
                    <w:rPr>
                      <w:rFonts w:eastAsia="宋体"/>
                      <w:color w:val="auto"/>
                      <w:sz w:val="21"/>
                      <w:szCs w:val="21"/>
                    </w:rPr>
                    <w:t>相符</w:t>
                  </w:r>
                </w:p>
              </w:tc>
            </w:tr>
            <w:tr w:rsidR="00F67F15">
              <w:trPr>
                <w:trHeight w:val="1202"/>
                <w:jc w:val="center"/>
              </w:trPr>
              <w:tc>
                <w:tcPr>
                  <w:tcW w:w="649" w:type="dxa"/>
                  <w:vMerge/>
                  <w:vAlign w:val="center"/>
                </w:tcPr>
                <w:p w:rsidR="00F67F15" w:rsidRDefault="00F67F15">
                  <w:pPr>
                    <w:pStyle w:val="aff1"/>
                    <w:jc w:val="center"/>
                    <w:rPr>
                      <w:rFonts w:eastAsia="宋体"/>
                      <w:color w:val="auto"/>
                      <w:sz w:val="21"/>
                      <w:szCs w:val="21"/>
                    </w:rPr>
                  </w:pPr>
                </w:p>
              </w:tc>
              <w:tc>
                <w:tcPr>
                  <w:tcW w:w="705" w:type="dxa"/>
                  <w:vMerge/>
                  <w:vAlign w:val="center"/>
                </w:tcPr>
                <w:p w:rsidR="00F67F15" w:rsidRDefault="00F67F15">
                  <w:pPr>
                    <w:pStyle w:val="aff1"/>
                    <w:jc w:val="center"/>
                    <w:rPr>
                      <w:rFonts w:eastAsia="宋体"/>
                      <w:color w:val="auto"/>
                      <w:sz w:val="21"/>
                      <w:szCs w:val="21"/>
                    </w:rPr>
                  </w:pPr>
                </w:p>
              </w:tc>
              <w:tc>
                <w:tcPr>
                  <w:tcW w:w="743" w:type="dxa"/>
                  <w:vMerge/>
                  <w:vAlign w:val="center"/>
                </w:tcPr>
                <w:p w:rsidR="00F67F15" w:rsidRDefault="00F67F15">
                  <w:pPr>
                    <w:pStyle w:val="TableParagraph"/>
                    <w:jc w:val="center"/>
                    <w:rPr>
                      <w:sz w:val="21"/>
                      <w:szCs w:val="21"/>
                    </w:rPr>
                  </w:pPr>
                </w:p>
              </w:tc>
              <w:tc>
                <w:tcPr>
                  <w:tcW w:w="494" w:type="dxa"/>
                  <w:vAlign w:val="center"/>
                </w:tcPr>
                <w:p w:rsidR="00F67F15" w:rsidRDefault="00930F44">
                  <w:pPr>
                    <w:pStyle w:val="TableParagraph"/>
                    <w:rPr>
                      <w:sz w:val="21"/>
                      <w:szCs w:val="21"/>
                    </w:rPr>
                  </w:pPr>
                  <w:r>
                    <w:rPr>
                      <w:rFonts w:hint="eastAsia"/>
                      <w:sz w:val="21"/>
                      <w:szCs w:val="21"/>
                    </w:rPr>
                    <w:t>资源利用效率要求</w:t>
                  </w:r>
                </w:p>
              </w:tc>
              <w:tc>
                <w:tcPr>
                  <w:tcW w:w="3455" w:type="dxa"/>
                  <w:vAlign w:val="center"/>
                </w:tcPr>
                <w:p w:rsidR="00F67F15" w:rsidRDefault="00930F44">
                  <w:pPr>
                    <w:pStyle w:val="TableParagraph"/>
                    <w:rPr>
                      <w:sz w:val="21"/>
                      <w:szCs w:val="21"/>
                    </w:rPr>
                  </w:pPr>
                  <w:r>
                    <w:rPr>
                      <w:sz w:val="21"/>
                      <w:szCs w:val="21"/>
                    </w:rPr>
                    <w:t>进一步优化能源结构，加快集聚区集中供热、供气及配套管网建设。不得新改扩建分散燃煤设施。</w:t>
                  </w:r>
                </w:p>
              </w:tc>
              <w:tc>
                <w:tcPr>
                  <w:tcW w:w="2369" w:type="dxa"/>
                  <w:vAlign w:val="center"/>
                </w:tcPr>
                <w:p w:rsidR="00F67F15" w:rsidRDefault="00930F44">
                  <w:pPr>
                    <w:pStyle w:val="aff1"/>
                    <w:jc w:val="center"/>
                    <w:rPr>
                      <w:rFonts w:eastAsia="宋体"/>
                      <w:sz w:val="21"/>
                      <w:szCs w:val="21"/>
                      <w:highlight w:val="yellow"/>
                    </w:rPr>
                  </w:pPr>
                  <w:r>
                    <w:rPr>
                      <w:rFonts w:eastAsia="宋体" w:hint="eastAsia"/>
                      <w:sz w:val="21"/>
                      <w:szCs w:val="21"/>
                    </w:rPr>
                    <w:t>本项目以电为能源，不需要蒸汽，天然气等能源。</w:t>
                  </w:r>
                </w:p>
              </w:tc>
              <w:tc>
                <w:tcPr>
                  <w:tcW w:w="559" w:type="dxa"/>
                  <w:vAlign w:val="center"/>
                </w:tcPr>
                <w:p w:rsidR="00F67F15" w:rsidRDefault="00930F44">
                  <w:pPr>
                    <w:pStyle w:val="aff1"/>
                    <w:jc w:val="center"/>
                    <w:rPr>
                      <w:rFonts w:eastAsia="宋体"/>
                      <w:color w:val="auto"/>
                      <w:sz w:val="21"/>
                      <w:szCs w:val="21"/>
                    </w:rPr>
                  </w:pPr>
                  <w:r>
                    <w:rPr>
                      <w:rFonts w:eastAsia="宋体" w:hint="eastAsia"/>
                      <w:color w:val="auto"/>
                      <w:sz w:val="21"/>
                      <w:szCs w:val="21"/>
                    </w:rPr>
                    <w:t>相符</w:t>
                  </w:r>
                </w:p>
              </w:tc>
            </w:tr>
          </w:tbl>
          <w:p w:rsidR="00F67F15" w:rsidRDefault="00930F44">
            <w:pPr>
              <w:widowControl/>
              <w:autoSpaceDE w:val="0"/>
              <w:autoSpaceDN w:val="0"/>
              <w:adjustRightInd w:val="0"/>
              <w:snapToGrid w:val="0"/>
              <w:spacing w:line="440" w:lineRule="exact"/>
              <w:ind w:firstLineChars="200" w:firstLine="480"/>
              <w:rPr>
                <w:color w:val="000000"/>
                <w:sz w:val="24"/>
              </w:rPr>
            </w:pPr>
            <w:r>
              <w:rPr>
                <w:color w:val="000000"/>
                <w:sz w:val="24"/>
              </w:rPr>
              <w:t>本项目位于</w:t>
            </w:r>
            <w:r>
              <w:rPr>
                <w:rFonts w:hint="eastAsia"/>
                <w:color w:val="000000"/>
                <w:sz w:val="24"/>
              </w:rPr>
              <w:t>新乡市新乡高新技术产业集聚区（含新乡高新技术开发区）河南省新乡市</w:t>
            </w:r>
            <w:r>
              <w:rPr>
                <w:rFonts w:hint="eastAsia"/>
                <w:color w:val="000000"/>
                <w:sz w:val="24"/>
              </w:rPr>
              <w:t>G107</w:t>
            </w:r>
            <w:r>
              <w:rPr>
                <w:rFonts w:hint="eastAsia"/>
                <w:color w:val="000000"/>
                <w:sz w:val="24"/>
              </w:rPr>
              <w:t>与德源路交叉口东南角航空航天制造产业园</w:t>
            </w:r>
            <w:r>
              <w:rPr>
                <w:rFonts w:hint="eastAsia"/>
                <w:color w:val="000000"/>
                <w:sz w:val="24"/>
              </w:rPr>
              <w:t>C7</w:t>
            </w:r>
            <w:r>
              <w:rPr>
                <w:color w:val="000000"/>
                <w:sz w:val="24"/>
              </w:rPr>
              <w:t>，</w:t>
            </w:r>
            <w:r>
              <w:rPr>
                <w:rFonts w:hint="eastAsia"/>
                <w:color w:val="000000"/>
                <w:sz w:val="24"/>
              </w:rPr>
              <w:t>本项目环境保护措施等均满足环境准入基本条件。</w:t>
            </w:r>
          </w:p>
          <w:p w:rsidR="00F67F15" w:rsidRDefault="00930F44">
            <w:pPr>
              <w:adjustRightInd w:val="0"/>
              <w:snapToGrid w:val="0"/>
              <w:spacing w:line="440" w:lineRule="exact"/>
              <w:ind w:firstLineChars="200" w:firstLine="480"/>
              <w:rPr>
                <w:color w:val="000000"/>
              </w:rPr>
            </w:pPr>
            <w:r>
              <w:rPr>
                <w:color w:val="000000"/>
                <w:sz w:val="24"/>
              </w:rPr>
              <w:t>综上述，本项目总体上能够符合《</w:t>
            </w:r>
            <w:r>
              <w:rPr>
                <w:rFonts w:hint="eastAsia"/>
                <w:color w:val="000000"/>
                <w:sz w:val="24"/>
              </w:rPr>
              <w:t>新乡市“三线一单”生态环境准入清单（试行）</w:t>
            </w:r>
            <w:r>
              <w:rPr>
                <w:color w:val="000000"/>
                <w:sz w:val="24"/>
              </w:rPr>
              <w:t>》中的相关要求。</w:t>
            </w:r>
          </w:p>
          <w:p w:rsidR="00F67F15" w:rsidRDefault="00930F44">
            <w:pPr>
              <w:pStyle w:val="a3"/>
              <w:spacing w:line="440" w:lineRule="exact"/>
              <w:ind w:firstLineChars="200" w:firstLine="482"/>
              <w:rPr>
                <w:b/>
                <w:color w:val="000000"/>
                <w:szCs w:val="24"/>
              </w:rPr>
            </w:pPr>
            <w:r>
              <w:rPr>
                <w:rFonts w:hint="eastAsia"/>
                <w:b/>
                <w:color w:val="000000"/>
              </w:rPr>
              <w:t>3</w:t>
            </w:r>
            <w:r>
              <w:rPr>
                <w:b/>
                <w:color w:val="000000"/>
              </w:rPr>
              <w:t>、</w:t>
            </w:r>
            <w:r>
              <w:rPr>
                <w:b/>
                <w:color w:val="000000"/>
                <w:szCs w:val="24"/>
              </w:rPr>
              <w:t>政策相符性分析</w:t>
            </w:r>
          </w:p>
          <w:p w:rsidR="00F67F15" w:rsidRDefault="00930F44">
            <w:pPr>
              <w:pStyle w:val="Default"/>
              <w:snapToGrid w:val="0"/>
              <w:spacing w:line="440" w:lineRule="exact"/>
              <w:ind w:firstLineChars="200" w:firstLine="480"/>
              <w:jc w:val="both"/>
              <w:rPr>
                <w:rFonts w:eastAsia="黑体"/>
                <w:bCs/>
              </w:rPr>
            </w:pPr>
            <w:r>
              <w:rPr>
                <w:rFonts w:ascii="Times New Roman" w:cs="Times New Roman"/>
              </w:rPr>
              <w:t>本项目</w:t>
            </w:r>
            <w:r>
              <w:rPr>
                <w:rFonts w:ascii="Times New Roman" w:cs="Times New Roman" w:hint="eastAsia"/>
              </w:rPr>
              <w:t>为装甲车辆零部件研发与生产项目</w:t>
            </w:r>
            <w:r>
              <w:rPr>
                <w:rFonts w:ascii="Times New Roman" w:cs="Times New Roman"/>
              </w:rPr>
              <w:t>，对比《产业结构调整指导目录》（发改委令（</w:t>
            </w:r>
            <w:r>
              <w:rPr>
                <w:rFonts w:ascii="Times New Roman" w:cs="Times New Roman"/>
              </w:rPr>
              <w:t>2019</w:t>
            </w:r>
            <w:r>
              <w:rPr>
                <w:rFonts w:ascii="Times New Roman" w:cs="Times New Roman"/>
              </w:rPr>
              <w:t>）第</w:t>
            </w:r>
            <w:r>
              <w:rPr>
                <w:rFonts w:ascii="Times New Roman" w:cs="Times New Roman"/>
              </w:rPr>
              <w:t>29</w:t>
            </w:r>
            <w:r>
              <w:rPr>
                <w:rFonts w:ascii="Times New Roman" w:cs="Times New Roman"/>
              </w:rPr>
              <w:t>号），本项目的产业政策相符性分析见下表。</w:t>
            </w:r>
          </w:p>
          <w:p w:rsidR="00F67F15" w:rsidRDefault="00930F44">
            <w:pPr>
              <w:adjustRightInd w:val="0"/>
              <w:snapToGrid w:val="0"/>
              <w:spacing w:line="440" w:lineRule="exact"/>
              <w:ind w:firstLineChars="200" w:firstLine="480"/>
              <w:rPr>
                <w:rFonts w:eastAsia="黑体"/>
                <w:bCs/>
                <w:color w:val="000000"/>
                <w:sz w:val="24"/>
              </w:rPr>
            </w:pPr>
            <w:r>
              <w:rPr>
                <w:rFonts w:eastAsia="黑体"/>
                <w:bCs/>
                <w:color w:val="000000"/>
                <w:sz w:val="24"/>
              </w:rPr>
              <w:t>表</w:t>
            </w:r>
            <w:r>
              <w:rPr>
                <w:rFonts w:eastAsia="黑体" w:hint="eastAsia"/>
                <w:bCs/>
                <w:color w:val="000000"/>
                <w:sz w:val="24"/>
              </w:rPr>
              <w:t>5</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bCs/>
                <w:color w:val="000000"/>
                <w:sz w:val="24"/>
              </w:rPr>
              <w:t>产业政策相符性分析</w:t>
            </w:r>
          </w:p>
          <w:tbl>
            <w:tblPr>
              <w:tblW w:w="9071"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20"/>
              <w:gridCol w:w="8051"/>
            </w:tblGrid>
            <w:tr w:rsidR="00F67F15">
              <w:trPr>
                <w:trHeight w:val="397"/>
                <w:tblHeader/>
                <w:jc w:val="center"/>
              </w:trPr>
              <w:tc>
                <w:tcPr>
                  <w:tcW w:w="9071" w:type="dxa"/>
                  <w:gridSpan w:val="2"/>
                  <w:tcBorders>
                    <w:bottom w:val="single" w:sz="8" w:space="0" w:color="auto"/>
                  </w:tcBorders>
                  <w:vAlign w:val="center"/>
                </w:tcPr>
                <w:p w:rsidR="00F67F15" w:rsidRDefault="00930F44">
                  <w:pPr>
                    <w:pStyle w:val="a3"/>
                    <w:adjustRightInd w:val="0"/>
                    <w:snapToGrid w:val="0"/>
                    <w:rPr>
                      <w:sz w:val="21"/>
                      <w:szCs w:val="21"/>
                    </w:rPr>
                  </w:pPr>
                  <w:r>
                    <w:rPr>
                      <w:b/>
                      <w:bCs/>
                      <w:sz w:val="21"/>
                      <w:szCs w:val="21"/>
                    </w:rPr>
                    <w:t>一、项目相符性</w:t>
                  </w:r>
                </w:p>
              </w:tc>
            </w:tr>
            <w:tr w:rsidR="00F67F15">
              <w:trPr>
                <w:trHeight w:val="397"/>
                <w:tblHeader/>
                <w:jc w:val="center"/>
              </w:trPr>
              <w:tc>
                <w:tcPr>
                  <w:tcW w:w="1020" w:type="dxa"/>
                  <w:tcBorders>
                    <w:top w:val="single" w:sz="8" w:space="0" w:color="auto"/>
                  </w:tcBorders>
                  <w:vAlign w:val="center"/>
                </w:tcPr>
                <w:p w:rsidR="00F67F15" w:rsidRDefault="00930F44">
                  <w:pPr>
                    <w:rPr>
                      <w:szCs w:val="21"/>
                    </w:rPr>
                  </w:pPr>
                  <w:r>
                    <w:rPr>
                      <w:szCs w:val="21"/>
                    </w:rPr>
                    <w:t>鼓励类</w:t>
                  </w:r>
                </w:p>
              </w:tc>
              <w:tc>
                <w:tcPr>
                  <w:tcW w:w="8051" w:type="dxa"/>
                  <w:tcBorders>
                    <w:top w:val="single" w:sz="8" w:space="0" w:color="auto"/>
                  </w:tcBorders>
                  <w:vAlign w:val="center"/>
                </w:tcPr>
                <w:p w:rsidR="00F67F15" w:rsidRDefault="00930F44">
                  <w:pPr>
                    <w:adjustRightInd w:val="0"/>
                    <w:snapToGrid w:val="0"/>
                    <w:jc w:val="center"/>
                    <w:rPr>
                      <w:szCs w:val="21"/>
                    </w:rPr>
                  </w:pPr>
                  <w:r>
                    <w:rPr>
                      <w:szCs w:val="21"/>
                    </w:rPr>
                    <w:t>无</w:t>
                  </w:r>
                </w:p>
              </w:tc>
            </w:tr>
            <w:tr w:rsidR="00F67F15">
              <w:trPr>
                <w:trHeight w:val="397"/>
                <w:tblHeader/>
                <w:jc w:val="center"/>
              </w:trPr>
              <w:tc>
                <w:tcPr>
                  <w:tcW w:w="1020" w:type="dxa"/>
                  <w:vAlign w:val="center"/>
                </w:tcPr>
                <w:p w:rsidR="00F67F15" w:rsidRDefault="00930F44">
                  <w:pPr>
                    <w:rPr>
                      <w:szCs w:val="21"/>
                    </w:rPr>
                  </w:pPr>
                  <w:r>
                    <w:rPr>
                      <w:szCs w:val="21"/>
                    </w:rPr>
                    <w:t>限制类</w:t>
                  </w:r>
                </w:p>
              </w:tc>
              <w:tc>
                <w:tcPr>
                  <w:tcW w:w="8051" w:type="dxa"/>
                  <w:vAlign w:val="center"/>
                </w:tcPr>
                <w:p w:rsidR="00F67F15" w:rsidRDefault="00930F44">
                  <w:pPr>
                    <w:tabs>
                      <w:tab w:val="left" w:pos="6180"/>
                    </w:tabs>
                    <w:adjustRightInd w:val="0"/>
                    <w:snapToGrid w:val="0"/>
                    <w:jc w:val="center"/>
                    <w:rPr>
                      <w:szCs w:val="21"/>
                    </w:rPr>
                  </w:pPr>
                  <w:r>
                    <w:rPr>
                      <w:szCs w:val="21"/>
                    </w:rPr>
                    <w:t>无</w:t>
                  </w:r>
                </w:p>
              </w:tc>
            </w:tr>
            <w:tr w:rsidR="00F67F15">
              <w:trPr>
                <w:trHeight w:val="397"/>
                <w:tblHeader/>
                <w:jc w:val="center"/>
              </w:trPr>
              <w:tc>
                <w:tcPr>
                  <w:tcW w:w="1020" w:type="dxa"/>
                  <w:vAlign w:val="center"/>
                </w:tcPr>
                <w:p w:rsidR="00F67F15" w:rsidRDefault="00930F44">
                  <w:pPr>
                    <w:pStyle w:val="a3"/>
                    <w:rPr>
                      <w:sz w:val="21"/>
                      <w:szCs w:val="21"/>
                    </w:rPr>
                  </w:pPr>
                  <w:r>
                    <w:rPr>
                      <w:sz w:val="21"/>
                      <w:szCs w:val="21"/>
                    </w:rPr>
                    <w:t>淘汰类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97"/>
                <w:tblHeader/>
                <w:jc w:val="center"/>
              </w:trPr>
              <w:tc>
                <w:tcPr>
                  <w:tcW w:w="1020" w:type="dxa"/>
                  <w:vAlign w:val="center"/>
                </w:tcPr>
                <w:p w:rsidR="00F67F15" w:rsidRDefault="00930F44">
                  <w:pPr>
                    <w:pStyle w:val="a3"/>
                    <w:rPr>
                      <w:sz w:val="21"/>
                      <w:szCs w:val="21"/>
                    </w:rPr>
                  </w:pPr>
                  <w:r>
                    <w:rPr>
                      <w:sz w:val="21"/>
                      <w:szCs w:val="21"/>
                    </w:rPr>
                    <w:t>本项目</w:t>
                  </w:r>
                </w:p>
              </w:tc>
              <w:tc>
                <w:tcPr>
                  <w:tcW w:w="8051" w:type="dxa"/>
                  <w:vAlign w:val="center"/>
                </w:tcPr>
                <w:p w:rsidR="00F67F15" w:rsidRDefault="00930F44">
                  <w:pPr>
                    <w:pStyle w:val="a3"/>
                    <w:adjustRightInd w:val="0"/>
                    <w:snapToGrid w:val="0"/>
                    <w:rPr>
                      <w:sz w:val="21"/>
                      <w:szCs w:val="21"/>
                    </w:rPr>
                  </w:pPr>
                  <w:r>
                    <w:rPr>
                      <w:sz w:val="21"/>
                      <w:szCs w:val="21"/>
                    </w:rPr>
                    <w:t>本项目为</w:t>
                  </w:r>
                  <w:r>
                    <w:rPr>
                      <w:rFonts w:hint="eastAsia"/>
                      <w:sz w:val="21"/>
                      <w:szCs w:val="21"/>
                    </w:rPr>
                    <w:t>装甲车辆零部件研发与生产项目</w:t>
                  </w:r>
                  <w:r>
                    <w:rPr>
                      <w:color w:val="000000"/>
                      <w:sz w:val="21"/>
                      <w:szCs w:val="21"/>
                    </w:rPr>
                    <w:t>，不属于鼓励类、限制类和淘汰类，为允许类，</w:t>
                  </w:r>
                  <w:r>
                    <w:rPr>
                      <w:sz w:val="21"/>
                      <w:szCs w:val="21"/>
                    </w:rPr>
                    <w:t>符合国家产业政策。</w:t>
                  </w:r>
                </w:p>
              </w:tc>
            </w:tr>
            <w:tr w:rsidR="00F67F15">
              <w:trPr>
                <w:trHeight w:val="397"/>
                <w:tblHeader/>
                <w:jc w:val="center"/>
              </w:trPr>
              <w:tc>
                <w:tcPr>
                  <w:tcW w:w="9071" w:type="dxa"/>
                  <w:gridSpan w:val="2"/>
                  <w:vAlign w:val="center"/>
                </w:tcPr>
                <w:p w:rsidR="00F67F15" w:rsidRDefault="00930F44">
                  <w:pPr>
                    <w:pStyle w:val="a3"/>
                    <w:adjustRightInd w:val="0"/>
                    <w:snapToGrid w:val="0"/>
                    <w:rPr>
                      <w:sz w:val="21"/>
                      <w:szCs w:val="21"/>
                    </w:rPr>
                  </w:pPr>
                  <w:r>
                    <w:rPr>
                      <w:b/>
                      <w:bCs/>
                      <w:sz w:val="21"/>
                      <w:szCs w:val="21"/>
                    </w:rPr>
                    <w:t>二、生产工艺相符性</w:t>
                  </w:r>
                </w:p>
              </w:tc>
            </w:tr>
            <w:tr w:rsidR="00F67F15">
              <w:trPr>
                <w:trHeight w:val="366"/>
                <w:tblHeader/>
                <w:jc w:val="center"/>
              </w:trPr>
              <w:tc>
                <w:tcPr>
                  <w:tcW w:w="1020" w:type="dxa"/>
                  <w:vAlign w:val="center"/>
                </w:tcPr>
                <w:p w:rsidR="00F67F15" w:rsidRDefault="00930F44">
                  <w:pPr>
                    <w:pStyle w:val="a3"/>
                    <w:rPr>
                      <w:sz w:val="21"/>
                      <w:szCs w:val="21"/>
                    </w:rPr>
                  </w:pPr>
                  <w:r>
                    <w:rPr>
                      <w:sz w:val="21"/>
                      <w:szCs w:val="21"/>
                    </w:rPr>
                    <w:t>鼓励类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12"/>
                <w:tblHeader/>
                <w:jc w:val="center"/>
              </w:trPr>
              <w:tc>
                <w:tcPr>
                  <w:tcW w:w="1020" w:type="dxa"/>
                  <w:vAlign w:val="center"/>
                </w:tcPr>
                <w:p w:rsidR="00F67F15" w:rsidRDefault="00930F44">
                  <w:pPr>
                    <w:pStyle w:val="a3"/>
                    <w:rPr>
                      <w:sz w:val="21"/>
                      <w:szCs w:val="21"/>
                    </w:rPr>
                  </w:pPr>
                  <w:r>
                    <w:rPr>
                      <w:sz w:val="21"/>
                      <w:szCs w:val="21"/>
                    </w:rPr>
                    <w:t>限制类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44"/>
                <w:tblHeader/>
                <w:jc w:val="center"/>
              </w:trPr>
              <w:tc>
                <w:tcPr>
                  <w:tcW w:w="1020" w:type="dxa"/>
                  <w:vAlign w:val="center"/>
                </w:tcPr>
                <w:p w:rsidR="00F67F15" w:rsidRDefault="00930F44">
                  <w:pPr>
                    <w:pStyle w:val="a3"/>
                    <w:rPr>
                      <w:sz w:val="21"/>
                      <w:szCs w:val="21"/>
                    </w:rPr>
                  </w:pPr>
                  <w:r>
                    <w:rPr>
                      <w:sz w:val="21"/>
                      <w:szCs w:val="21"/>
                    </w:rPr>
                    <w:t>淘汰类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44"/>
                <w:tblHeader/>
                <w:jc w:val="center"/>
              </w:trPr>
              <w:tc>
                <w:tcPr>
                  <w:tcW w:w="1020" w:type="dxa"/>
                  <w:vAlign w:val="center"/>
                </w:tcPr>
                <w:p w:rsidR="00F67F15" w:rsidRDefault="00930F44">
                  <w:pPr>
                    <w:pStyle w:val="a3"/>
                    <w:rPr>
                      <w:sz w:val="21"/>
                      <w:szCs w:val="21"/>
                    </w:rPr>
                  </w:pPr>
                  <w:r>
                    <w:rPr>
                      <w:sz w:val="21"/>
                      <w:szCs w:val="21"/>
                    </w:rPr>
                    <w:t>本项目</w:t>
                  </w:r>
                </w:p>
              </w:tc>
              <w:tc>
                <w:tcPr>
                  <w:tcW w:w="8051" w:type="dxa"/>
                  <w:vAlign w:val="center"/>
                </w:tcPr>
                <w:p w:rsidR="00F67F15" w:rsidRDefault="00930F44">
                  <w:pPr>
                    <w:pStyle w:val="a3"/>
                    <w:adjustRightInd w:val="0"/>
                    <w:snapToGrid w:val="0"/>
                    <w:rPr>
                      <w:sz w:val="21"/>
                      <w:szCs w:val="21"/>
                    </w:rPr>
                  </w:pPr>
                  <w:r>
                    <w:rPr>
                      <w:sz w:val="21"/>
                      <w:szCs w:val="21"/>
                    </w:rPr>
                    <w:t>本项目工艺不涉及限制类、淘汰类中工艺，符合国家产业政策。</w:t>
                  </w:r>
                </w:p>
              </w:tc>
            </w:tr>
            <w:tr w:rsidR="00F67F15">
              <w:trPr>
                <w:trHeight w:val="397"/>
                <w:tblHeader/>
                <w:jc w:val="center"/>
              </w:trPr>
              <w:tc>
                <w:tcPr>
                  <w:tcW w:w="9071" w:type="dxa"/>
                  <w:gridSpan w:val="2"/>
                  <w:vAlign w:val="center"/>
                </w:tcPr>
                <w:p w:rsidR="00F67F15" w:rsidRDefault="00930F44">
                  <w:pPr>
                    <w:pStyle w:val="a3"/>
                    <w:adjustRightInd w:val="0"/>
                    <w:snapToGrid w:val="0"/>
                    <w:rPr>
                      <w:sz w:val="21"/>
                      <w:szCs w:val="21"/>
                    </w:rPr>
                  </w:pPr>
                  <w:r>
                    <w:rPr>
                      <w:b/>
                      <w:bCs/>
                      <w:sz w:val="21"/>
                      <w:szCs w:val="21"/>
                    </w:rPr>
                    <w:lastRenderedPageBreak/>
                    <w:t>三、生产设备相符性</w:t>
                  </w:r>
                </w:p>
              </w:tc>
            </w:tr>
            <w:tr w:rsidR="00F67F15">
              <w:trPr>
                <w:trHeight w:val="344"/>
                <w:tblHeader/>
                <w:jc w:val="center"/>
              </w:trPr>
              <w:tc>
                <w:tcPr>
                  <w:tcW w:w="1020" w:type="dxa"/>
                  <w:vAlign w:val="center"/>
                </w:tcPr>
                <w:p w:rsidR="00F67F15" w:rsidRDefault="00930F44">
                  <w:pPr>
                    <w:pStyle w:val="a3"/>
                    <w:rPr>
                      <w:sz w:val="21"/>
                      <w:szCs w:val="21"/>
                    </w:rPr>
                  </w:pPr>
                  <w:r>
                    <w:rPr>
                      <w:sz w:val="21"/>
                      <w:szCs w:val="21"/>
                    </w:rPr>
                    <w:t>鼓励类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12"/>
                <w:tblHeader/>
                <w:jc w:val="center"/>
              </w:trPr>
              <w:tc>
                <w:tcPr>
                  <w:tcW w:w="1020" w:type="dxa"/>
                  <w:vAlign w:val="center"/>
                </w:tcPr>
                <w:p w:rsidR="00F67F15" w:rsidRDefault="00930F44">
                  <w:pPr>
                    <w:pStyle w:val="a3"/>
                    <w:rPr>
                      <w:sz w:val="21"/>
                      <w:szCs w:val="21"/>
                    </w:rPr>
                  </w:pPr>
                  <w:r>
                    <w:rPr>
                      <w:sz w:val="21"/>
                      <w:szCs w:val="21"/>
                    </w:rPr>
                    <w:t>限制类</w:t>
                  </w:r>
                </w:p>
              </w:tc>
              <w:tc>
                <w:tcPr>
                  <w:tcW w:w="8051" w:type="dxa"/>
                  <w:vAlign w:val="center"/>
                </w:tcPr>
                <w:p w:rsidR="00F67F15" w:rsidRDefault="00930F44">
                  <w:pPr>
                    <w:adjustRightInd w:val="0"/>
                    <w:snapToGrid w:val="0"/>
                    <w:jc w:val="center"/>
                    <w:rPr>
                      <w:szCs w:val="21"/>
                    </w:rPr>
                  </w:pPr>
                  <w:r>
                    <w:rPr>
                      <w:szCs w:val="21"/>
                    </w:rPr>
                    <w:t>无</w:t>
                  </w:r>
                </w:p>
              </w:tc>
            </w:tr>
            <w:tr w:rsidR="00F67F15">
              <w:trPr>
                <w:trHeight w:val="323"/>
                <w:tblHeader/>
                <w:jc w:val="center"/>
              </w:trPr>
              <w:tc>
                <w:tcPr>
                  <w:tcW w:w="1020" w:type="dxa"/>
                  <w:vAlign w:val="center"/>
                </w:tcPr>
                <w:p w:rsidR="00F67F15" w:rsidRDefault="00930F44">
                  <w:pPr>
                    <w:pStyle w:val="a3"/>
                    <w:rPr>
                      <w:sz w:val="21"/>
                      <w:szCs w:val="21"/>
                    </w:rPr>
                  </w:pPr>
                  <w:r>
                    <w:rPr>
                      <w:sz w:val="21"/>
                      <w:szCs w:val="21"/>
                    </w:rPr>
                    <w:t>淘汰类</w:t>
                  </w:r>
                </w:p>
              </w:tc>
              <w:tc>
                <w:tcPr>
                  <w:tcW w:w="8051" w:type="dxa"/>
                  <w:vAlign w:val="center"/>
                </w:tcPr>
                <w:p w:rsidR="00F67F15" w:rsidRDefault="00930F44">
                  <w:pPr>
                    <w:adjustRightInd w:val="0"/>
                    <w:snapToGrid w:val="0"/>
                    <w:jc w:val="center"/>
                    <w:rPr>
                      <w:szCs w:val="21"/>
                    </w:rPr>
                  </w:pPr>
                  <w:r>
                    <w:rPr>
                      <w:szCs w:val="21"/>
                    </w:rPr>
                    <w:t>无</w:t>
                  </w:r>
                </w:p>
              </w:tc>
            </w:tr>
            <w:tr w:rsidR="00F67F15">
              <w:trPr>
                <w:trHeight w:val="397"/>
                <w:tblHeader/>
                <w:jc w:val="center"/>
              </w:trPr>
              <w:tc>
                <w:tcPr>
                  <w:tcW w:w="1020" w:type="dxa"/>
                  <w:vAlign w:val="center"/>
                </w:tcPr>
                <w:p w:rsidR="00F67F15" w:rsidRDefault="00930F44">
                  <w:pPr>
                    <w:pStyle w:val="a3"/>
                    <w:rPr>
                      <w:sz w:val="21"/>
                      <w:szCs w:val="21"/>
                    </w:rPr>
                  </w:pPr>
                  <w:r>
                    <w:rPr>
                      <w:sz w:val="21"/>
                      <w:szCs w:val="21"/>
                    </w:rPr>
                    <w:t>本项目</w:t>
                  </w:r>
                </w:p>
              </w:tc>
              <w:tc>
                <w:tcPr>
                  <w:tcW w:w="8051" w:type="dxa"/>
                  <w:vAlign w:val="center"/>
                </w:tcPr>
                <w:p w:rsidR="00F67F15" w:rsidRDefault="00930F44">
                  <w:pPr>
                    <w:widowControl/>
                    <w:adjustRightInd w:val="0"/>
                    <w:snapToGrid w:val="0"/>
                    <w:rPr>
                      <w:szCs w:val="21"/>
                    </w:rPr>
                  </w:pPr>
                  <w:r>
                    <w:rPr>
                      <w:szCs w:val="21"/>
                    </w:rPr>
                    <w:t>本项目</w:t>
                  </w:r>
                  <w:r>
                    <w:rPr>
                      <w:rFonts w:hint="eastAsia"/>
                      <w:szCs w:val="21"/>
                    </w:rPr>
                    <w:t>生产设备</w:t>
                  </w:r>
                  <w:r>
                    <w:rPr>
                      <w:szCs w:val="21"/>
                    </w:rPr>
                    <w:t>不涉及限制类、淘汰类中工艺，符合国家产业政策。</w:t>
                  </w:r>
                </w:p>
              </w:tc>
            </w:tr>
            <w:tr w:rsidR="00F67F15">
              <w:trPr>
                <w:trHeight w:val="397"/>
                <w:tblHeader/>
                <w:jc w:val="center"/>
              </w:trPr>
              <w:tc>
                <w:tcPr>
                  <w:tcW w:w="9071" w:type="dxa"/>
                  <w:gridSpan w:val="2"/>
                  <w:vAlign w:val="center"/>
                </w:tcPr>
                <w:p w:rsidR="00F67F15" w:rsidRDefault="00930F44">
                  <w:pPr>
                    <w:pStyle w:val="a3"/>
                    <w:adjustRightInd w:val="0"/>
                    <w:snapToGrid w:val="0"/>
                    <w:rPr>
                      <w:sz w:val="21"/>
                      <w:szCs w:val="21"/>
                    </w:rPr>
                  </w:pPr>
                  <w:r>
                    <w:rPr>
                      <w:b/>
                      <w:bCs/>
                      <w:sz w:val="21"/>
                      <w:szCs w:val="21"/>
                    </w:rPr>
                    <w:t>四、产品相符性</w:t>
                  </w:r>
                </w:p>
              </w:tc>
            </w:tr>
            <w:tr w:rsidR="00F67F15">
              <w:trPr>
                <w:trHeight w:val="323"/>
                <w:tblHeader/>
                <w:jc w:val="center"/>
              </w:trPr>
              <w:tc>
                <w:tcPr>
                  <w:tcW w:w="1020" w:type="dxa"/>
                  <w:vAlign w:val="center"/>
                </w:tcPr>
                <w:p w:rsidR="00F67F15" w:rsidRDefault="00930F44">
                  <w:pPr>
                    <w:rPr>
                      <w:szCs w:val="21"/>
                    </w:rPr>
                  </w:pPr>
                  <w:r>
                    <w:rPr>
                      <w:szCs w:val="21"/>
                    </w:rPr>
                    <w:t>鼓励类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23"/>
                <w:tblHeader/>
                <w:jc w:val="center"/>
              </w:trPr>
              <w:tc>
                <w:tcPr>
                  <w:tcW w:w="1020" w:type="dxa"/>
                  <w:vAlign w:val="center"/>
                </w:tcPr>
                <w:p w:rsidR="00F67F15" w:rsidRDefault="00930F44">
                  <w:pPr>
                    <w:rPr>
                      <w:szCs w:val="21"/>
                    </w:rPr>
                  </w:pPr>
                  <w:r>
                    <w:rPr>
                      <w:szCs w:val="21"/>
                    </w:rPr>
                    <w:t>限制类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01"/>
                <w:tblHeader/>
                <w:jc w:val="center"/>
              </w:trPr>
              <w:tc>
                <w:tcPr>
                  <w:tcW w:w="1020" w:type="dxa"/>
                  <w:vAlign w:val="center"/>
                </w:tcPr>
                <w:p w:rsidR="00F67F15" w:rsidRDefault="00930F44">
                  <w:pPr>
                    <w:rPr>
                      <w:szCs w:val="21"/>
                    </w:rPr>
                  </w:pPr>
                  <w:r>
                    <w:rPr>
                      <w:szCs w:val="21"/>
                    </w:rPr>
                    <w:t>淘汰类</w:t>
                  </w:r>
                </w:p>
              </w:tc>
              <w:tc>
                <w:tcPr>
                  <w:tcW w:w="8051" w:type="dxa"/>
                  <w:vAlign w:val="center"/>
                </w:tcPr>
                <w:p w:rsidR="00F67F15" w:rsidRDefault="00930F44">
                  <w:pPr>
                    <w:pStyle w:val="a3"/>
                    <w:adjustRightInd w:val="0"/>
                    <w:snapToGrid w:val="0"/>
                    <w:jc w:val="center"/>
                    <w:rPr>
                      <w:sz w:val="21"/>
                      <w:szCs w:val="21"/>
                    </w:rPr>
                  </w:pPr>
                  <w:r>
                    <w:rPr>
                      <w:sz w:val="21"/>
                      <w:szCs w:val="21"/>
                    </w:rPr>
                    <w:t>无</w:t>
                  </w:r>
                </w:p>
              </w:tc>
            </w:tr>
            <w:tr w:rsidR="00F67F15">
              <w:trPr>
                <w:trHeight w:val="397"/>
                <w:tblHeader/>
                <w:jc w:val="center"/>
              </w:trPr>
              <w:tc>
                <w:tcPr>
                  <w:tcW w:w="1020" w:type="dxa"/>
                  <w:vAlign w:val="center"/>
                </w:tcPr>
                <w:p w:rsidR="00F67F15" w:rsidRDefault="00930F44">
                  <w:pPr>
                    <w:rPr>
                      <w:szCs w:val="21"/>
                    </w:rPr>
                  </w:pPr>
                  <w:r>
                    <w:rPr>
                      <w:szCs w:val="21"/>
                    </w:rPr>
                    <w:t>本项目</w:t>
                  </w:r>
                </w:p>
              </w:tc>
              <w:tc>
                <w:tcPr>
                  <w:tcW w:w="8051" w:type="dxa"/>
                  <w:vAlign w:val="center"/>
                </w:tcPr>
                <w:p w:rsidR="00F67F15" w:rsidRDefault="00930F44">
                  <w:pPr>
                    <w:pStyle w:val="a3"/>
                    <w:adjustRightInd w:val="0"/>
                    <w:snapToGrid w:val="0"/>
                    <w:rPr>
                      <w:sz w:val="21"/>
                      <w:szCs w:val="21"/>
                    </w:rPr>
                  </w:pPr>
                  <w:r>
                    <w:rPr>
                      <w:sz w:val="21"/>
                      <w:szCs w:val="21"/>
                    </w:rPr>
                    <w:t>本项目产品为</w:t>
                  </w:r>
                  <w:r>
                    <w:rPr>
                      <w:rFonts w:hint="eastAsia"/>
                      <w:sz w:val="21"/>
                      <w:szCs w:val="21"/>
                    </w:rPr>
                    <w:t>机械零件、液压过滤器、液压电磁阀、比例阀、液压泵站、液压油箱、滤芯、橡胶密封件</w:t>
                  </w:r>
                  <w:r>
                    <w:rPr>
                      <w:sz w:val="21"/>
                      <w:szCs w:val="21"/>
                    </w:rPr>
                    <w:t>，</w:t>
                  </w:r>
                  <w:r>
                    <w:rPr>
                      <w:color w:val="000000"/>
                      <w:sz w:val="21"/>
                      <w:szCs w:val="21"/>
                    </w:rPr>
                    <w:t>不属于鼓励类、限制类和淘汰类，为允许类，</w:t>
                  </w:r>
                  <w:r>
                    <w:rPr>
                      <w:sz w:val="21"/>
                      <w:szCs w:val="21"/>
                    </w:rPr>
                    <w:t>项目产品符合国家产业政策。</w:t>
                  </w:r>
                </w:p>
              </w:tc>
            </w:tr>
          </w:tbl>
          <w:p w:rsidR="00F67F15" w:rsidRDefault="00930F44">
            <w:pPr>
              <w:spacing w:line="440" w:lineRule="exact"/>
              <w:ind w:firstLineChars="200" w:firstLine="480"/>
              <w:rPr>
                <w:bCs/>
                <w:color w:val="000000"/>
                <w:sz w:val="24"/>
              </w:rPr>
            </w:pPr>
            <w:r>
              <w:rPr>
                <w:color w:val="000000"/>
                <w:sz w:val="24"/>
              </w:rPr>
              <w:t>经以上对比分析，本项目不属于鼓励类、限制类、淘汰类项目，为允许类项目，原辅材料、设备、生产工艺等均不在限制类、淘汰类之列，符合国家产业政策。本项目已在</w:t>
            </w:r>
            <w:r>
              <w:rPr>
                <w:rFonts w:hint="eastAsia"/>
                <w:color w:val="000000"/>
                <w:sz w:val="24"/>
              </w:rPr>
              <w:t>新乡高新技术产业开发区管理委员会经济发展局</w:t>
            </w:r>
            <w:r>
              <w:rPr>
                <w:color w:val="000000"/>
                <w:sz w:val="24"/>
              </w:rPr>
              <w:t>备案（见附件</w:t>
            </w:r>
            <w:r>
              <w:rPr>
                <w:color w:val="000000"/>
                <w:sz w:val="24"/>
              </w:rPr>
              <w:t>2</w:t>
            </w:r>
            <w:r>
              <w:rPr>
                <w:color w:val="000000"/>
                <w:sz w:val="24"/>
              </w:rPr>
              <w:t>）</w:t>
            </w:r>
            <w:r>
              <w:rPr>
                <w:rFonts w:hint="eastAsia"/>
                <w:color w:val="000000"/>
                <w:sz w:val="24"/>
              </w:rPr>
              <w:t>，</w:t>
            </w:r>
            <w:r>
              <w:rPr>
                <w:bCs/>
                <w:color w:val="000000"/>
                <w:sz w:val="24"/>
              </w:rPr>
              <w:t>项目代码：</w:t>
            </w:r>
            <w:r>
              <w:rPr>
                <w:rFonts w:hint="eastAsia"/>
                <w:color w:val="000000"/>
                <w:sz w:val="24"/>
              </w:rPr>
              <w:t>2201-410771-04-01-476677</w:t>
            </w:r>
            <w:r>
              <w:rPr>
                <w:color w:val="000000"/>
                <w:sz w:val="24"/>
              </w:rPr>
              <w:t>。</w:t>
            </w:r>
          </w:p>
          <w:p w:rsidR="00F67F15" w:rsidRDefault="00930F44">
            <w:pPr>
              <w:pStyle w:val="a3"/>
              <w:spacing w:line="440" w:lineRule="exact"/>
              <w:ind w:firstLineChars="200" w:firstLine="482"/>
              <w:rPr>
                <w:b/>
                <w:color w:val="000000"/>
                <w:szCs w:val="24"/>
              </w:rPr>
            </w:pPr>
            <w:r>
              <w:rPr>
                <w:rFonts w:hint="eastAsia"/>
                <w:b/>
                <w:color w:val="000000"/>
                <w:szCs w:val="24"/>
              </w:rPr>
              <w:t>4</w:t>
            </w:r>
            <w:r>
              <w:rPr>
                <w:b/>
                <w:color w:val="000000"/>
                <w:szCs w:val="24"/>
              </w:rPr>
              <w:t>、项目建设内容与备案相符性分析</w:t>
            </w:r>
          </w:p>
          <w:p w:rsidR="00F67F15" w:rsidRDefault="00930F44">
            <w:pPr>
              <w:spacing w:line="440" w:lineRule="exact"/>
              <w:ind w:firstLineChars="200" w:firstLine="480"/>
            </w:pPr>
            <w:r>
              <w:rPr>
                <w:color w:val="000000"/>
                <w:sz w:val="24"/>
              </w:rPr>
              <w:t>项目建设与备案相符性分析见下表</w:t>
            </w:r>
            <w:r>
              <w:rPr>
                <w:rFonts w:hint="eastAsia"/>
                <w:color w:val="000000"/>
                <w:sz w:val="24"/>
              </w:rPr>
              <w:t>：</w:t>
            </w:r>
          </w:p>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6</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bCs/>
                <w:color w:val="000000"/>
                <w:sz w:val="24"/>
              </w:rPr>
              <w:t>备案相符性分析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73"/>
              <w:gridCol w:w="1070"/>
              <w:gridCol w:w="2965"/>
              <w:gridCol w:w="2986"/>
              <w:gridCol w:w="1378"/>
            </w:tblGrid>
            <w:tr w:rsidR="00F67F15">
              <w:trPr>
                <w:trHeight w:val="397"/>
                <w:jc w:val="center"/>
              </w:trPr>
              <w:tc>
                <w:tcPr>
                  <w:tcW w:w="673" w:type="dxa"/>
                  <w:tcBorders>
                    <w:bottom w:val="single" w:sz="8" w:space="0" w:color="auto"/>
                  </w:tcBorders>
                  <w:vAlign w:val="center"/>
                </w:tcPr>
                <w:p w:rsidR="00F67F15" w:rsidRDefault="00930F44">
                  <w:pPr>
                    <w:adjustRightInd w:val="0"/>
                    <w:snapToGrid w:val="0"/>
                    <w:jc w:val="center"/>
                    <w:rPr>
                      <w:b/>
                      <w:bCs/>
                      <w:color w:val="000000"/>
                      <w:szCs w:val="21"/>
                    </w:rPr>
                  </w:pPr>
                  <w:r>
                    <w:rPr>
                      <w:b/>
                      <w:bCs/>
                      <w:color w:val="000000"/>
                      <w:szCs w:val="21"/>
                    </w:rPr>
                    <w:t>序号</w:t>
                  </w:r>
                </w:p>
              </w:tc>
              <w:tc>
                <w:tcPr>
                  <w:tcW w:w="1070" w:type="dxa"/>
                  <w:tcBorders>
                    <w:bottom w:val="single" w:sz="8" w:space="0" w:color="auto"/>
                  </w:tcBorders>
                  <w:vAlign w:val="center"/>
                </w:tcPr>
                <w:p w:rsidR="00F67F15" w:rsidRDefault="00930F44">
                  <w:pPr>
                    <w:adjustRightInd w:val="0"/>
                    <w:snapToGrid w:val="0"/>
                    <w:jc w:val="center"/>
                    <w:rPr>
                      <w:b/>
                      <w:bCs/>
                      <w:color w:val="000000"/>
                      <w:szCs w:val="21"/>
                    </w:rPr>
                  </w:pPr>
                  <w:r>
                    <w:rPr>
                      <w:b/>
                      <w:bCs/>
                      <w:color w:val="000000"/>
                      <w:szCs w:val="21"/>
                    </w:rPr>
                    <w:t>内容</w:t>
                  </w:r>
                </w:p>
              </w:tc>
              <w:tc>
                <w:tcPr>
                  <w:tcW w:w="2965" w:type="dxa"/>
                  <w:tcBorders>
                    <w:bottom w:val="single" w:sz="8" w:space="0" w:color="auto"/>
                  </w:tcBorders>
                  <w:vAlign w:val="center"/>
                </w:tcPr>
                <w:p w:rsidR="00F67F15" w:rsidRDefault="00930F44">
                  <w:pPr>
                    <w:adjustRightInd w:val="0"/>
                    <w:snapToGrid w:val="0"/>
                    <w:jc w:val="center"/>
                    <w:rPr>
                      <w:b/>
                      <w:bCs/>
                      <w:color w:val="000000"/>
                      <w:szCs w:val="21"/>
                    </w:rPr>
                  </w:pPr>
                  <w:r>
                    <w:rPr>
                      <w:b/>
                      <w:bCs/>
                      <w:color w:val="000000"/>
                      <w:szCs w:val="21"/>
                    </w:rPr>
                    <w:t>备案</w:t>
                  </w:r>
                </w:p>
              </w:tc>
              <w:tc>
                <w:tcPr>
                  <w:tcW w:w="2986" w:type="dxa"/>
                  <w:tcBorders>
                    <w:bottom w:val="single" w:sz="8" w:space="0" w:color="auto"/>
                  </w:tcBorders>
                  <w:vAlign w:val="center"/>
                </w:tcPr>
                <w:p w:rsidR="00F67F15" w:rsidRDefault="00930F44">
                  <w:pPr>
                    <w:adjustRightInd w:val="0"/>
                    <w:snapToGrid w:val="0"/>
                    <w:jc w:val="center"/>
                    <w:rPr>
                      <w:b/>
                      <w:bCs/>
                      <w:color w:val="000000"/>
                      <w:szCs w:val="21"/>
                    </w:rPr>
                  </w:pPr>
                  <w:r>
                    <w:rPr>
                      <w:b/>
                      <w:bCs/>
                      <w:color w:val="000000"/>
                      <w:szCs w:val="21"/>
                    </w:rPr>
                    <w:t>拟建设情况</w:t>
                  </w:r>
                </w:p>
              </w:tc>
              <w:tc>
                <w:tcPr>
                  <w:tcW w:w="1378" w:type="dxa"/>
                  <w:tcBorders>
                    <w:bottom w:val="single" w:sz="8" w:space="0" w:color="auto"/>
                  </w:tcBorders>
                  <w:vAlign w:val="center"/>
                </w:tcPr>
                <w:p w:rsidR="00F67F15" w:rsidRDefault="00930F44">
                  <w:pPr>
                    <w:adjustRightInd w:val="0"/>
                    <w:snapToGrid w:val="0"/>
                    <w:jc w:val="center"/>
                    <w:rPr>
                      <w:b/>
                      <w:bCs/>
                      <w:color w:val="000000"/>
                      <w:szCs w:val="21"/>
                    </w:rPr>
                  </w:pPr>
                  <w:r>
                    <w:rPr>
                      <w:b/>
                      <w:bCs/>
                      <w:color w:val="000000"/>
                      <w:szCs w:val="21"/>
                    </w:rPr>
                    <w:t>相符性</w:t>
                  </w:r>
                </w:p>
              </w:tc>
            </w:tr>
            <w:tr w:rsidR="00F67F15">
              <w:trPr>
                <w:trHeight w:val="397"/>
                <w:jc w:val="center"/>
              </w:trPr>
              <w:tc>
                <w:tcPr>
                  <w:tcW w:w="673" w:type="dxa"/>
                  <w:tcBorders>
                    <w:top w:val="single" w:sz="8" w:space="0" w:color="auto"/>
                  </w:tcBorders>
                  <w:vAlign w:val="center"/>
                </w:tcPr>
                <w:p w:rsidR="00F67F15" w:rsidRDefault="00930F44">
                  <w:pPr>
                    <w:adjustRightInd w:val="0"/>
                    <w:snapToGrid w:val="0"/>
                    <w:jc w:val="center"/>
                    <w:rPr>
                      <w:color w:val="000000"/>
                      <w:kern w:val="0"/>
                      <w:szCs w:val="21"/>
                    </w:rPr>
                  </w:pPr>
                  <w:r>
                    <w:rPr>
                      <w:color w:val="000000"/>
                      <w:kern w:val="0"/>
                      <w:szCs w:val="21"/>
                    </w:rPr>
                    <w:t>1</w:t>
                  </w:r>
                </w:p>
              </w:tc>
              <w:tc>
                <w:tcPr>
                  <w:tcW w:w="1070" w:type="dxa"/>
                  <w:tcBorders>
                    <w:top w:val="single" w:sz="8" w:space="0" w:color="auto"/>
                  </w:tcBorders>
                  <w:vAlign w:val="center"/>
                </w:tcPr>
                <w:p w:rsidR="00F67F15" w:rsidRDefault="00930F44">
                  <w:pPr>
                    <w:adjustRightInd w:val="0"/>
                    <w:snapToGrid w:val="0"/>
                    <w:jc w:val="center"/>
                    <w:rPr>
                      <w:color w:val="000000"/>
                      <w:kern w:val="0"/>
                      <w:szCs w:val="21"/>
                    </w:rPr>
                  </w:pPr>
                  <w:r>
                    <w:rPr>
                      <w:color w:val="000000"/>
                      <w:kern w:val="0"/>
                      <w:szCs w:val="21"/>
                    </w:rPr>
                    <w:t>建设地点</w:t>
                  </w:r>
                </w:p>
              </w:tc>
              <w:tc>
                <w:tcPr>
                  <w:tcW w:w="2965" w:type="dxa"/>
                  <w:tcBorders>
                    <w:top w:val="single" w:sz="8" w:space="0" w:color="auto"/>
                  </w:tcBorders>
                  <w:vAlign w:val="center"/>
                </w:tcPr>
                <w:p w:rsidR="00F67F15" w:rsidRDefault="00930F44">
                  <w:pPr>
                    <w:adjustRightInd w:val="0"/>
                    <w:snapToGrid w:val="0"/>
                    <w:jc w:val="center"/>
                    <w:rPr>
                      <w:color w:val="000000"/>
                      <w:szCs w:val="21"/>
                    </w:rPr>
                  </w:pPr>
                  <w:r>
                    <w:rPr>
                      <w:rFonts w:hint="eastAsia"/>
                      <w:bCs/>
                      <w:color w:val="000000"/>
                      <w:szCs w:val="21"/>
                    </w:rPr>
                    <w:t>新乡市新乡高新技术产业集聚区（含新乡高新技术开发区）河南省新乡市</w:t>
                  </w:r>
                  <w:r>
                    <w:rPr>
                      <w:rFonts w:hint="eastAsia"/>
                      <w:bCs/>
                      <w:color w:val="000000"/>
                      <w:szCs w:val="21"/>
                    </w:rPr>
                    <w:t>G107</w:t>
                  </w:r>
                  <w:r>
                    <w:rPr>
                      <w:rFonts w:hint="eastAsia"/>
                      <w:bCs/>
                      <w:color w:val="000000"/>
                      <w:szCs w:val="21"/>
                    </w:rPr>
                    <w:t>与德源路交叉口东南角航空航天制造产业园</w:t>
                  </w:r>
                  <w:r>
                    <w:rPr>
                      <w:rFonts w:hint="eastAsia"/>
                      <w:bCs/>
                      <w:color w:val="000000"/>
                      <w:szCs w:val="21"/>
                    </w:rPr>
                    <w:t>C7</w:t>
                  </w:r>
                </w:p>
              </w:tc>
              <w:tc>
                <w:tcPr>
                  <w:tcW w:w="2986" w:type="dxa"/>
                  <w:tcBorders>
                    <w:top w:val="single" w:sz="8" w:space="0" w:color="auto"/>
                  </w:tcBorders>
                  <w:vAlign w:val="center"/>
                </w:tcPr>
                <w:p w:rsidR="00F67F15" w:rsidRDefault="00930F44">
                  <w:pPr>
                    <w:adjustRightInd w:val="0"/>
                    <w:snapToGrid w:val="0"/>
                    <w:jc w:val="center"/>
                    <w:rPr>
                      <w:color w:val="000000"/>
                      <w:szCs w:val="21"/>
                    </w:rPr>
                  </w:pPr>
                  <w:r>
                    <w:rPr>
                      <w:rFonts w:hint="eastAsia"/>
                      <w:bCs/>
                      <w:color w:val="000000"/>
                      <w:szCs w:val="21"/>
                    </w:rPr>
                    <w:t>新乡市新乡高新技术产业集聚区（含新乡高新技术开发区）河南省新乡市</w:t>
                  </w:r>
                  <w:r>
                    <w:rPr>
                      <w:rFonts w:hint="eastAsia"/>
                      <w:bCs/>
                      <w:color w:val="000000"/>
                      <w:szCs w:val="21"/>
                    </w:rPr>
                    <w:t>G107</w:t>
                  </w:r>
                  <w:r>
                    <w:rPr>
                      <w:rFonts w:hint="eastAsia"/>
                      <w:bCs/>
                      <w:color w:val="000000"/>
                      <w:szCs w:val="21"/>
                    </w:rPr>
                    <w:t>与德源路交叉口东南角航空航天制造产业园</w:t>
                  </w:r>
                  <w:r>
                    <w:rPr>
                      <w:rFonts w:hint="eastAsia"/>
                      <w:bCs/>
                      <w:color w:val="000000"/>
                      <w:szCs w:val="21"/>
                    </w:rPr>
                    <w:t>C7</w:t>
                  </w:r>
                </w:p>
              </w:tc>
              <w:tc>
                <w:tcPr>
                  <w:tcW w:w="1378" w:type="dxa"/>
                  <w:tcBorders>
                    <w:top w:val="single" w:sz="8" w:space="0" w:color="auto"/>
                  </w:tcBorders>
                  <w:vAlign w:val="center"/>
                </w:tcPr>
                <w:p w:rsidR="00F67F15" w:rsidRDefault="00930F44">
                  <w:pPr>
                    <w:adjustRightInd w:val="0"/>
                    <w:snapToGrid w:val="0"/>
                    <w:jc w:val="center"/>
                    <w:rPr>
                      <w:color w:val="000000"/>
                      <w:szCs w:val="21"/>
                    </w:rPr>
                  </w:pPr>
                  <w:r>
                    <w:rPr>
                      <w:color w:val="000000"/>
                      <w:szCs w:val="21"/>
                    </w:rPr>
                    <w:t>符合</w:t>
                  </w:r>
                </w:p>
              </w:tc>
            </w:tr>
            <w:tr w:rsidR="00F67F15">
              <w:trPr>
                <w:trHeight w:val="397"/>
                <w:jc w:val="center"/>
              </w:trPr>
              <w:tc>
                <w:tcPr>
                  <w:tcW w:w="673" w:type="dxa"/>
                  <w:vAlign w:val="center"/>
                </w:tcPr>
                <w:p w:rsidR="00F67F15" w:rsidRDefault="00930F44">
                  <w:pPr>
                    <w:adjustRightInd w:val="0"/>
                    <w:snapToGrid w:val="0"/>
                    <w:jc w:val="center"/>
                    <w:rPr>
                      <w:color w:val="000000"/>
                      <w:kern w:val="0"/>
                      <w:szCs w:val="21"/>
                    </w:rPr>
                  </w:pPr>
                  <w:r>
                    <w:rPr>
                      <w:color w:val="000000"/>
                      <w:kern w:val="0"/>
                      <w:szCs w:val="21"/>
                    </w:rPr>
                    <w:t>2</w:t>
                  </w:r>
                </w:p>
              </w:tc>
              <w:tc>
                <w:tcPr>
                  <w:tcW w:w="1070" w:type="dxa"/>
                  <w:vAlign w:val="center"/>
                </w:tcPr>
                <w:p w:rsidR="00F67F15" w:rsidRDefault="00930F44">
                  <w:pPr>
                    <w:adjustRightInd w:val="0"/>
                    <w:snapToGrid w:val="0"/>
                    <w:jc w:val="center"/>
                    <w:rPr>
                      <w:color w:val="000000"/>
                      <w:kern w:val="0"/>
                      <w:szCs w:val="21"/>
                    </w:rPr>
                  </w:pPr>
                  <w:r>
                    <w:rPr>
                      <w:color w:val="000000"/>
                      <w:kern w:val="0"/>
                      <w:szCs w:val="21"/>
                    </w:rPr>
                    <w:t>投资</w:t>
                  </w:r>
                </w:p>
              </w:tc>
              <w:tc>
                <w:tcPr>
                  <w:tcW w:w="2965" w:type="dxa"/>
                  <w:vAlign w:val="center"/>
                </w:tcPr>
                <w:p w:rsidR="00F67F15" w:rsidRDefault="00930F44">
                  <w:pPr>
                    <w:adjustRightInd w:val="0"/>
                    <w:snapToGrid w:val="0"/>
                    <w:jc w:val="center"/>
                    <w:rPr>
                      <w:color w:val="000000"/>
                      <w:kern w:val="0"/>
                      <w:szCs w:val="21"/>
                    </w:rPr>
                  </w:pPr>
                  <w:r>
                    <w:rPr>
                      <w:rFonts w:hint="eastAsia"/>
                      <w:color w:val="000000"/>
                      <w:kern w:val="0"/>
                      <w:szCs w:val="21"/>
                    </w:rPr>
                    <w:t>500</w:t>
                  </w:r>
                  <w:r>
                    <w:rPr>
                      <w:color w:val="000000"/>
                      <w:kern w:val="0"/>
                      <w:szCs w:val="21"/>
                    </w:rPr>
                    <w:t>万元</w:t>
                  </w:r>
                </w:p>
              </w:tc>
              <w:tc>
                <w:tcPr>
                  <w:tcW w:w="2986" w:type="dxa"/>
                  <w:vAlign w:val="center"/>
                </w:tcPr>
                <w:p w:rsidR="00F67F15" w:rsidRDefault="00930F44">
                  <w:pPr>
                    <w:adjustRightInd w:val="0"/>
                    <w:snapToGrid w:val="0"/>
                    <w:jc w:val="center"/>
                    <w:rPr>
                      <w:color w:val="000000"/>
                      <w:kern w:val="0"/>
                      <w:szCs w:val="21"/>
                    </w:rPr>
                  </w:pPr>
                  <w:r>
                    <w:rPr>
                      <w:rFonts w:hint="eastAsia"/>
                      <w:color w:val="000000"/>
                      <w:kern w:val="0"/>
                      <w:szCs w:val="21"/>
                    </w:rPr>
                    <w:t>500</w:t>
                  </w:r>
                  <w:r>
                    <w:rPr>
                      <w:color w:val="000000"/>
                      <w:kern w:val="0"/>
                      <w:szCs w:val="21"/>
                    </w:rPr>
                    <w:t>万元</w:t>
                  </w:r>
                </w:p>
              </w:tc>
              <w:tc>
                <w:tcPr>
                  <w:tcW w:w="1378" w:type="dxa"/>
                  <w:vAlign w:val="center"/>
                </w:tcPr>
                <w:p w:rsidR="00F67F15" w:rsidRDefault="00930F44">
                  <w:pPr>
                    <w:adjustRightInd w:val="0"/>
                    <w:snapToGrid w:val="0"/>
                    <w:jc w:val="center"/>
                    <w:rPr>
                      <w:color w:val="000000"/>
                      <w:szCs w:val="21"/>
                    </w:rPr>
                  </w:pPr>
                  <w:r>
                    <w:rPr>
                      <w:color w:val="000000"/>
                      <w:szCs w:val="21"/>
                    </w:rPr>
                    <w:t>符合</w:t>
                  </w:r>
                </w:p>
              </w:tc>
            </w:tr>
            <w:tr w:rsidR="00F67F15">
              <w:trPr>
                <w:trHeight w:val="90"/>
                <w:jc w:val="center"/>
              </w:trPr>
              <w:tc>
                <w:tcPr>
                  <w:tcW w:w="673" w:type="dxa"/>
                  <w:vAlign w:val="center"/>
                </w:tcPr>
                <w:p w:rsidR="00F67F15" w:rsidRDefault="00930F44">
                  <w:pPr>
                    <w:adjustRightInd w:val="0"/>
                    <w:snapToGrid w:val="0"/>
                    <w:jc w:val="center"/>
                    <w:rPr>
                      <w:color w:val="000000"/>
                      <w:kern w:val="0"/>
                      <w:szCs w:val="21"/>
                    </w:rPr>
                  </w:pPr>
                  <w:r>
                    <w:rPr>
                      <w:color w:val="000000"/>
                      <w:kern w:val="0"/>
                      <w:szCs w:val="21"/>
                    </w:rPr>
                    <w:t>3</w:t>
                  </w:r>
                </w:p>
              </w:tc>
              <w:tc>
                <w:tcPr>
                  <w:tcW w:w="1070" w:type="dxa"/>
                  <w:vAlign w:val="center"/>
                </w:tcPr>
                <w:p w:rsidR="00F67F15" w:rsidRDefault="00930F44">
                  <w:pPr>
                    <w:adjustRightInd w:val="0"/>
                    <w:snapToGrid w:val="0"/>
                    <w:jc w:val="center"/>
                    <w:rPr>
                      <w:color w:val="000000"/>
                      <w:szCs w:val="21"/>
                    </w:rPr>
                  </w:pPr>
                  <w:r>
                    <w:rPr>
                      <w:color w:val="000000"/>
                      <w:szCs w:val="21"/>
                    </w:rPr>
                    <w:t>建设规模</w:t>
                  </w:r>
                </w:p>
              </w:tc>
              <w:tc>
                <w:tcPr>
                  <w:tcW w:w="2965" w:type="dxa"/>
                  <w:vAlign w:val="center"/>
                </w:tcPr>
                <w:p w:rsidR="00F67F15" w:rsidRDefault="00930F44">
                  <w:pPr>
                    <w:jc w:val="center"/>
                    <w:rPr>
                      <w:color w:val="000000"/>
                      <w:szCs w:val="21"/>
                    </w:rPr>
                  </w:pPr>
                  <w:r>
                    <w:rPr>
                      <w:rFonts w:hint="eastAsia"/>
                      <w:color w:val="000000"/>
                      <w:szCs w:val="21"/>
                    </w:rPr>
                    <w:t>装甲车辆零部件研发与生产项目</w:t>
                  </w:r>
                </w:p>
              </w:tc>
              <w:tc>
                <w:tcPr>
                  <w:tcW w:w="2986" w:type="dxa"/>
                  <w:vAlign w:val="center"/>
                </w:tcPr>
                <w:p w:rsidR="00F67F15" w:rsidRDefault="00930F44">
                  <w:pPr>
                    <w:jc w:val="center"/>
                    <w:rPr>
                      <w:color w:val="000000"/>
                      <w:szCs w:val="21"/>
                    </w:rPr>
                  </w:pPr>
                  <w:r>
                    <w:rPr>
                      <w:rFonts w:hint="eastAsia"/>
                      <w:color w:val="000000"/>
                      <w:szCs w:val="21"/>
                    </w:rPr>
                    <w:t>装甲车辆零部件研发与生产项目</w:t>
                  </w:r>
                </w:p>
              </w:tc>
              <w:tc>
                <w:tcPr>
                  <w:tcW w:w="1378" w:type="dxa"/>
                  <w:vAlign w:val="center"/>
                </w:tcPr>
                <w:p w:rsidR="00F67F15" w:rsidRDefault="00930F44">
                  <w:pPr>
                    <w:adjustRightInd w:val="0"/>
                    <w:snapToGrid w:val="0"/>
                    <w:jc w:val="center"/>
                    <w:rPr>
                      <w:color w:val="000000"/>
                      <w:szCs w:val="21"/>
                    </w:rPr>
                  </w:pPr>
                  <w:r>
                    <w:rPr>
                      <w:color w:val="000000"/>
                      <w:szCs w:val="21"/>
                    </w:rPr>
                    <w:t>符合</w:t>
                  </w:r>
                </w:p>
              </w:tc>
            </w:tr>
            <w:tr w:rsidR="00F67F15">
              <w:trPr>
                <w:trHeight w:val="1521"/>
                <w:jc w:val="center"/>
              </w:trPr>
              <w:tc>
                <w:tcPr>
                  <w:tcW w:w="673" w:type="dxa"/>
                  <w:vAlign w:val="center"/>
                </w:tcPr>
                <w:p w:rsidR="00F67F15" w:rsidRDefault="00930F44">
                  <w:pPr>
                    <w:pStyle w:val="a5"/>
                    <w:jc w:val="center"/>
                    <w:rPr>
                      <w:color w:val="000000"/>
                      <w:sz w:val="21"/>
                      <w:szCs w:val="21"/>
                    </w:rPr>
                  </w:pPr>
                  <w:r>
                    <w:rPr>
                      <w:rFonts w:hint="eastAsia"/>
                      <w:bCs/>
                      <w:color w:val="000000"/>
                      <w:sz w:val="21"/>
                      <w:szCs w:val="21"/>
                    </w:rPr>
                    <w:t>4</w:t>
                  </w:r>
                </w:p>
              </w:tc>
              <w:tc>
                <w:tcPr>
                  <w:tcW w:w="1070" w:type="dxa"/>
                  <w:vAlign w:val="center"/>
                </w:tcPr>
                <w:p w:rsidR="00F67F15" w:rsidRDefault="00930F44">
                  <w:pPr>
                    <w:pStyle w:val="a5"/>
                    <w:jc w:val="center"/>
                    <w:rPr>
                      <w:color w:val="000000"/>
                      <w:sz w:val="21"/>
                      <w:szCs w:val="21"/>
                    </w:rPr>
                  </w:pPr>
                  <w:r>
                    <w:rPr>
                      <w:bCs/>
                      <w:color w:val="000000"/>
                      <w:sz w:val="21"/>
                      <w:szCs w:val="21"/>
                    </w:rPr>
                    <w:t>生产设备</w:t>
                  </w:r>
                </w:p>
              </w:tc>
              <w:tc>
                <w:tcPr>
                  <w:tcW w:w="2965" w:type="dxa"/>
                  <w:vAlign w:val="center"/>
                </w:tcPr>
                <w:p w:rsidR="00F67F15" w:rsidRDefault="00930F44">
                  <w:pPr>
                    <w:adjustRightInd w:val="0"/>
                    <w:snapToGrid w:val="0"/>
                    <w:jc w:val="center"/>
                    <w:rPr>
                      <w:color w:val="000000"/>
                      <w:szCs w:val="21"/>
                    </w:rPr>
                  </w:pPr>
                  <w:r>
                    <w:rPr>
                      <w:rFonts w:hint="eastAsia"/>
                      <w:color w:val="000000"/>
                      <w:szCs w:val="21"/>
                    </w:rPr>
                    <w:t>拍板式折波纹机、电热鼓风干燥箱、平板硫化机、焊接机器人、氩弧焊、滚焊机、仪表车床、台钻、液压电磁阀试验台、滤油机、工具磨床</w:t>
                  </w:r>
                </w:p>
              </w:tc>
              <w:tc>
                <w:tcPr>
                  <w:tcW w:w="2986" w:type="dxa"/>
                  <w:vAlign w:val="center"/>
                </w:tcPr>
                <w:p w:rsidR="00F67F15" w:rsidRDefault="00930F44">
                  <w:pPr>
                    <w:autoSpaceDE w:val="0"/>
                    <w:autoSpaceDN w:val="0"/>
                    <w:jc w:val="center"/>
                    <w:rPr>
                      <w:color w:val="000000"/>
                      <w:szCs w:val="21"/>
                    </w:rPr>
                  </w:pPr>
                  <w:r>
                    <w:rPr>
                      <w:rFonts w:hint="eastAsia"/>
                      <w:color w:val="000000"/>
                      <w:szCs w:val="21"/>
                    </w:rPr>
                    <w:t>拍板式折波纹机、电热鼓风干燥箱、平板硫化机、焊接机器人、氩弧焊、滚焊机、仪表车床、台钻、液压电磁阀试验台、滤油机、工具磨床</w:t>
                  </w:r>
                </w:p>
              </w:tc>
              <w:tc>
                <w:tcPr>
                  <w:tcW w:w="1378" w:type="dxa"/>
                  <w:vAlign w:val="center"/>
                </w:tcPr>
                <w:p w:rsidR="00F67F15" w:rsidRDefault="00930F44">
                  <w:pPr>
                    <w:adjustRightInd w:val="0"/>
                    <w:snapToGrid w:val="0"/>
                    <w:jc w:val="center"/>
                    <w:rPr>
                      <w:color w:val="000000"/>
                      <w:szCs w:val="21"/>
                    </w:rPr>
                  </w:pPr>
                  <w:r>
                    <w:rPr>
                      <w:color w:val="000000"/>
                      <w:szCs w:val="21"/>
                    </w:rPr>
                    <w:t>符合</w:t>
                  </w:r>
                </w:p>
              </w:tc>
            </w:tr>
            <w:tr w:rsidR="00F67F15">
              <w:trPr>
                <w:trHeight w:val="634"/>
                <w:jc w:val="center"/>
              </w:trPr>
              <w:tc>
                <w:tcPr>
                  <w:tcW w:w="673" w:type="dxa"/>
                  <w:vAlign w:val="center"/>
                </w:tcPr>
                <w:p w:rsidR="00F67F15" w:rsidRDefault="00930F44">
                  <w:pPr>
                    <w:pStyle w:val="a5"/>
                    <w:jc w:val="center"/>
                    <w:rPr>
                      <w:color w:val="000000"/>
                      <w:sz w:val="21"/>
                      <w:szCs w:val="21"/>
                    </w:rPr>
                  </w:pPr>
                  <w:r>
                    <w:rPr>
                      <w:rFonts w:hint="eastAsia"/>
                      <w:bCs/>
                      <w:color w:val="000000"/>
                      <w:sz w:val="21"/>
                      <w:szCs w:val="21"/>
                    </w:rPr>
                    <w:t>5</w:t>
                  </w:r>
                </w:p>
              </w:tc>
              <w:tc>
                <w:tcPr>
                  <w:tcW w:w="1070" w:type="dxa"/>
                  <w:vAlign w:val="center"/>
                </w:tcPr>
                <w:p w:rsidR="00F67F15" w:rsidRDefault="00930F44">
                  <w:pPr>
                    <w:pStyle w:val="a5"/>
                    <w:jc w:val="center"/>
                    <w:rPr>
                      <w:color w:val="000000"/>
                      <w:sz w:val="21"/>
                      <w:szCs w:val="21"/>
                    </w:rPr>
                  </w:pPr>
                  <w:r>
                    <w:rPr>
                      <w:bCs/>
                      <w:color w:val="000000"/>
                      <w:sz w:val="21"/>
                      <w:szCs w:val="21"/>
                    </w:rPr>
                    <w:t>工艺流程</w:t>
                  </w:r>
                </w:p>
              </w:tc>
              <w:tc>
                <w:tcPr>
                  <w:tcW w:w="2965" w:type="dxa"/>
                  <w:vAlign w:val="center"/>
                </w:tcPr>
                <w:p w:rsidR="00F67F15" w:rsidRDefault="00930F44">
                  <w:pPr>
                    <w:jc w:val="center"/>
                    <w:rPr>
                      <w:color w:val="000000"/>
                      <w:szCs w:val="21"/>
                    </w:rPr>
                  </w:pPr>
                  <w:r>
                    <w:rPr>
                      <w:rFonts w:hint="eastAsia"/>
                      <w:color w:val="000000"/>
                      <w:szCs w:val="21"/>
                    </w:rPr>
                    <w:t>机械零件：外购原料</w:t>
                  </w:r>
                  <w:r>
                    <w:rPr>
                      <w:color w:val="000000"/>
                      <w:szCs w:val="21"/>
                    </w:rPr>
                    <w:t>→</w:t>
                  </w:r>
                  <w:r>
                    <w:rPr>
                      <w:rFonts w:hint="eastAsia"/>
                      <w:color w:val="000000"/>
                      <w:szCs w:val="21"/>
                    </w:rPr>
                    <w:t>机械加工</w:t>
                  </w:r>
                  <w:r>
                    <w:rPr>
                      <w:color w:val="000000"/>
                      <w:szCs w:val="21"/>
                    </w:rPr>
                    <w:t>→</w:t>
                  </w:r>
                  <w:r>
                    <w:rPr>
                      <w:rFonts w:hint="eastAsia"/>
                      <w:color w:val="000000"/>
                      <w:szCs w:val="21"/>
                    </w:rPr>
                    <w:t>表面处理及热处理（外协）</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滤芯：外购原料</w:t>
                  </w:r>
                  <w:r>
                    <w:rPr>
                      <w:color w:val="000000"/>
                      <w:szCs w:val="21"/>
                    </w:rPr>
                    <w:t>→</w:t>
                  </w:r>
                  <w:r>
                    <w:rPr>
                      <w:rFonts w:hint="eastAsia"/>
                      <w:color w:val="000000"/>
                      <w:szCs w:val="21"/>
                    </w:rPr>
                    <w:t>下料</w:t>
                  </w:r>
                  <w:r>
                    <w:rPr>
                      <w:color w:val="000000"/>
                      <w:szCs w:val="21"/>
                    </w:rPr>
                    <w:t>→</w:t>
                  </w:r>
                  <w:r>
                    <w:rPr>
                      <w:rFonts w:hint="eastAsia"/>
                      <w:color w:val="000000"/>
                      <w:szCs w:val="21"/>
                    </w:rPr>
                    <w:t>拍波纹</w:t>
                  </w:r>
                  <w:r>
                    <w:rPr>
                      <w:color w:val="000000"/>
                      <w:szCs w:val="21"/>
                    </w:rPr>
                    <w:t>→</w:t>
                  </w:r>
                  <w:r>
                    <w:rPr>
                      <w:rFonts w:hint="eastAsia"/>
                      <w:color w:val="000000"/>
                      <w:szCs w:val="21"/>
                    </w:rPr>
                    <w:t>裁边</w:t>
                  </w:r>
                  <w:r>
                    <w:rPr>
                      <w:color w:val="000000"/>
                      <w:szCs w:val="21"/>
                    </w:rPr>
                    <w:t>→</w:t>
                  </w:r>
                  <w:r>
                    <w:rPr>
                      <w:rFonts w:hint="eastAsia"/>
                      <w:color w:val="000000"/>
                      <w:szCs w:val="21"/>
                    </w:rPr>
                    <w:t>粘接</w:t>
                  </w:r>
                  <w:r>
                    <w:rPr>
                      <w:color w:val="000000"/>
                      <w:szCs w:val="21"/>
                    </w:rPr>
                    <w:t>→</w:t>
                  </w:r>
                  <w:r>
                    <w:rPr>
                      <w:rFonts w:hint="eastAsia"/>
                      <w:color w:val="000000"/>
                      <w:szCs w:val="21"/>
                    </w:rPr>
                    <w:t>固化</w:t>
                  </w:r>
                  <w:r>
                    <w:rPr>
                      <w:color w:val="000000"/>
                      <w:szCs w:val="21"/>
                    </w:rPr>
                    <w:t>→</w:t>
                  </w:r>
                  <w:r>
                    <w:rPr>
                      <w:rFonts w:hint="eastAsia"/>
                      <w:color w:val="000000"/>
                      <w:szCs w:val="21"/>
                    </w:rPr>
                    <w:t>检验</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液压过滤器、液压电磁阀、比</w:t>
                  </w:r>
                  <w:r>
                    <w:rPr>
                      <w:rFonts w:hint="eastAsia"/>
                      <w:color w:val="000000"/>
                      <w:szCs w:val="21"/>
                    </w:rPr>
                    <w:lastRenderedPageBreak/>
                    <w:t>例阀、液压泵站：外购零部件</w:t>
                  </w:r>
                  <w:r>
                    <w:rPr>
                      <w:color w:val="000000"/>
                      <w:szCs w:val="21"/>
                    </w:rPr>
                    <w:t>→</w:t>
                  </w:r>
                  <w:r>
                    <w:rPr>
                      <w:rFonts w:hint="eastAsia"/>
                      <w:color w:val="000000"/>
                      <w:szCs w:val="21"/>
                    </w:rPr>
                    <w:t>装备</w:t>
                  </w:r>
                  <w:r>
                    <w:rPr>
                      <w:color w:val="000000"/>
                      <w:szCs w:val="21"/>
                    </w:rPr>
                    <w:t>→</w:t>
                  </w:r>
                  <w:r>
                    <w:rPr>
                      <w:rFonts w:hint="eastAsia"/>
                      <w:color w:val="000000"/>
                      <w:szCs w:val="21"/>
                    </w:rPr>
                    <w:t>检验</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液压油箱：外购原料</w:t>
                  </w:r>
                  <w:r>
                    <w:rPr>
                      <w:color w:val="000000"/>
                      <w:szCs w:val="21"/>
                    </w:rPr>
                    <w:t>→</w:t>
                  </w:r>
                  <w:r>
                    <w:rPr>
                      <w:rFonts w:hint="eastAsia"/>
                      <w:color w:val="000000"/>
                      <w:szCs w:val="21"/>
                    </w:rPr>
                    <w:t>下料</w:t>
                  </w:r>
                  <w:r>
                    <w:rPr>
                      <w:color w:val="000000"/>
                      <w:szCs w:val="21"/>
                    </w:rPr>
                    <w:t>→</w:t>
                  </w:r>
                  <w:r>
                    <w:rPr>
                      <w:rFonts w:hint="eastAsia"/>
                      <w:color w:val="000000"/>
                      <w:szCs w:val="21"/>
                    </w:rPr>
                    <w:t>折弯（外协）</w:t>
                  </w:r>
                  <w:r>
                    <w:rPr>
                      <w:color w:val="000000"/>
                      <w:szCs w:val="21"/>
                    </w:rPr>
                    <w:t>→</w:t>
                  </w:r>
                  <w:r>
                    <w:rPr>
                      <w:rFonts w:hint="eastAsia"/>
                      <w:color w:val="000000"/>
                      <w:szCs w:val="21"/>
                    </w:rPr>
                    <w:t>焊接</w:t>
                  </w:r>
                  <w:r>
                    <w:rPr>
                      <w:color w:val="000000"/>
                      <w:szCs w:val="21"/>
                    </w:rPr>
                    <w:t>→</w:t>
                  </w:r>
                  <w:r>
                    <w:rPr>
                      <w:rFonts w:hint="eastAsia"/>
                      <w:color w:val="000000"/>
                      <w:szCs w:val="21"/>
                    </w:rPr>
                    <w:t>喷塑（外协）</w:t>
                  </w:r>
                  <w:r>
                    <w:rPr>
                      <w:color w:val="000000"/>
                      <w:szCs w:val="21"/>
                    </w:rPr>
                    <w:t>→</w:t>
                  </w:r>
                  <w:r>
                    <w:rPr>
                      <w:rFonts w:hint="eastAsia"/>
                      <w:color w:val="000000"/>
                      <w:szCs w:val="21"/>
                    </w:rPr>
                    <w:t>装备</w:t>
                  </w:r>
                  <w:r>
                    <w:rPr>
                      <w:color w:val="000000"/>
                      <w:szCs w:val="21"/>
                    </w:rPr>
                    <w:t>→</w:t>
                  </w:r>
                  <w:r>
                    <w:rPr>
                      <w:rFonts w:hint="eastAsia"/>
                      <w:color w:val="000000"/>
                      <w:szCs w:val="21"/>
                    </w:rPr>
                    <w:t>检验</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橡胶密封件：外购原料</w:t>
                  </w:r>
                  <w:r>
                    <w:rPr>
                      <w:color w:val="000000"/>
                      <w:szCs w:val="21"/>
                    </w:rPr>
                    <w:t>→</w:t>
                  </w:r>
                  <w:r>
                    <w:rPr>
                      <w:rFonts w:hint="eastAsia"/>
                      <w:color w:val="000000"/>
                      <w:szCs w:val="21"/>
                    </w:rPr>
                    <w:t>成型硫化</w:t>
                  </w:r>
                  <w:r>
                    <w:rPr>
                      <w:color w:val="000000"/>
                      <w:szCs w:val="21"/>
                    </w:rPr>
                    <w:t>→</w:t>
                  </w:r>
                  <w:r>
                    <w:rPr>
                      <w:rFonts w:hint="eastAsia"/>
                      <w:color w:val="000000"/>
                      <w:szCs w:val="21"/>
                    </w:rPr>
                    <w:t>修剪</w:t>
                  </w:r>
                  <w:r>
                    <w:rPr>
                      <w:color w:val="000000"/>
                      <w:szCs w:val="21"/>
                    </w:rPr>
                    <w:t>→</w:t>
                  </w:r>
                  <w:r>
                    <w:rPr>
                      <w:rFonts w:hint="eastAsia"/>
                      <w:color w:val="000000"/>
                      <w:szCs w:val="21"/>
                    </w:rPr>
                    <w:t>包装</w:t>
                  </w:r>
                  <w:r>
                    <w:rPr>
                      <w:color w:val="000000"/>
                      <w:szCs w:val="21"/>
                    </w:rPr>
                    <w:t>→</w:t>
                  </w:r>
                  <w:r>
                    <w:rPr>
                      <w:rFonts w:hint="eastAsia"/>
                      <w:color w:val="000000"/>
                      <w:szCs w:val="21"/>
                    </w:rPr>
                    <w:t>成品</w:t>
                  </w:r>
                </w:p>
              </w:tc>
              <w:tc>
                <w:tcPr>
                  <w:tcW w:w="2986" w:type="dxa"/>
                  <w:vAlign w:val="center"/>
                </w:tcPr>
                <w:p w:rsidR="00F67F15" w:rsidRDefault="00930F44">
                  <w:pPr>
                    <w:jc w:val="center"/>
                    <w:rPr>
                      <w:color w:val="000000"/>
                      <w:szCs w:val="21"/>
                    </w:rPr>
                  </w:pPr>
                  <w:r>
                    <w:rPr>
                      <w:rFonts w:hint="eastAsia"/>
                      <w:color w:val="000000"/>
                      <w:szCs w:val="21"/>
                    </w:rPr>
                    <w:lastRenderedPageBreak/>
                    <w:t>机械零件：外购原料</w:t>
                  </w:r>
                  <w:r>
                    <w:rPr>
                      <w:color w:val="000000"/>
                      <w:szCs w:val="21"/>
                    </w:rPr>
                    <w:t>→</w:t>
                  </w:r>
                  <w:r>
                    <w:rPr>
                      <w:rFonts w:hint="eastAsia"/>
                      <w:color w:val="000000"/>
                      <w:szCs w:val="21"/>
                    </w:rPr>
                    <w:t>机械加工</w:t>
                  </w:r>
                  <w:r>
                    <w:rPr>
                      <w:color w:val="000000"/>
                      <w:szCs w:val="21"/>
                    </w:rPr>
                    <w:t>→</w:t>
                  </w:r>
                  <w:r>
                    <w:rPr>
                      <w:rFonts w:hint="eastAsia"/>
                      <w:color w:val="000000"/>
                      <w:szCs w:val="21"/>
                    </w:rPr>
                    <w:t>表面处理及热处理（外协）</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滤芯：外购原料</w:t>
                  </w:r>
                  <w:r>
                    <w:rPr>
                      <w:color w:val="000000"/>
                      <w:szCs w:val="21"/>
                    </w:rPr>
                    <w:t>→</w:t>
                  </w:r>
                  <w:r>
                    <w:rPr>
                      <w:rFonts w:hint="eastAsia"/>
                      <w:color w:val="000000"/>
                      <w:szCs w:val="21"/>
                    </w:rPr>
                    <w:t>下料</w:t>
                  </w:r>
                  <w:r>
                    <w:rPr>
                      <w:color w:val="000000"/>
                      <w:szCs w:val="21"/>
                    </w:rPr>
                    <w:t>→</w:t>
                  </w:r>
                  <w:r>
                    <w:rPr>
                      <w:rFonts w:hint="eastAsia"/>
                      <w:color w:val="000000"/>
                      <w:szCs w:val="21"/>
                    </w:rPr>
                    <w:t>拍波纹</w:t>
                  </w:r>
                  <w:r>
                    <w:rPr>
                      <w:color w:val="000000"/>
                      <w:szCs w:val="21"/>
                    </w:rPr>
                    <w:t>→</w:t>
                  </w:r>
                  <w:r>
                    <w:rPr>
                      <w:rFonts w:hint="eastAsia"/>
                      <w:color w:val="000000"/>
                      <w:szCs w:val="21"/>
                    </w:rPr>
                    <w:t>裁边</w:t>
                  </w:r>
                  <w:r>
                    <w:rPr>
                      <w:color w:val="000000"/>
                      <w:szCs w:val="21"/>
                    </w:rPr>
                    <w:t>→</w:t>
                  </w:r>
                  <w:r>
                    <w:rPr>
                      <w:rFonts w:hint="eastAsia"/>
                      <w:color w:val="000000"/>
                      <w:szCs w:val="21"/>
                    </w:rPr>
                    <w:t>粘接</w:t>
                  </w:r>
                  <w:r>
                    <w:rPr>
                      <w:color w:val="000000"/>
                      <w:szCs w:val="21"/>
                    </w:rPr>
                    <w:t>→</w:t>
                  </w:r>
                  <w:r>
                    <w:rPr>
                      <w:rFonts w:hint="eastAsia"/>
                      <w:color w:val="000000"/>
                      <w:szCs w:val="21"/>
                    </w:rPr>
                    <w:t>固化</w:t>
                  </w:r>
                  <w:r>
                    <w:rPr>
                      <w:color w:val="000000"/>
                      <w:szCs w:val="21"/>
                    </w:rPr>
                    <w:t>→</w:t>
                  </w:r>
                  <w:r>
                    <w:rPr>
                      <w:rFonts w:hint="eastAsia"/>
                      <w:color w:val="000000"/>
                      <w:szCs w:val="21"/>
                    </w:rPr>
                    <w:t>检验</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液压过滤器、液压电磁阀、比</w:t>
                  </w:r>
                  <w:r>
                    <w:rPr>
                      <w:rFonts w:hint="eastAsia"/>
                      <w:color w:val="000000"/>
                      <w:szCs w:val="21"/>
                    </w:rPr>
                    <w:lastRenderedPageBreak/>
                    <w:t>例阀、液压泵站：外购零部件</w:t>
                  </w:r>
                  <w:r>
                    <w:rPr>
                      <w:color w:val="000000"/>
                      <w:szCs w:val="21"/>
                    </w:rPr>
                    <w:t>→</w:t>
                  </w:r>
                  <w:r>
                    <w:rPr>
                      <w:rFonts w:hint="eastAsia"/>
                      <w:color w:val="000000"/>
                      <w:szCs w:val="21"/>
                    </w:rPr>
                    <w:t>装备</w:t>
                  </w:r>
                  <w:r>
                    <w:rPr>
                      <w:color w:val="000000"/>
                      <w:szCs w:val="21"/>
                    </w:rPr>
                    <w:t>→</w:t>
                  </w:r>
                  <w:r>
                    <w:rPr>
                      <w:rFonts w:hint="eastAsia"/>
                      <w:color w:val="000000"/>
                      <w:szCs w:val="21"/>
                    </w:rPr>
                    <w:t>检验</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rPr>
                  </w:pPr>
                  <w:r>
                    <w:rPr>
                      <w:rFonts w:hint="eastAsia"/>
                      <w:color w:val="000000"/>
                      <w:szCs w:val="21"/>
                    </w:rPr>
                    <w:t>液压油箱：外购原料</w:t>
                  </w:r>
                  <w:r>
                    <w:rPr>
                      <w:color w:val="000000"/>
                      <w:szCs w:val="21"/>
                    </w:rPr>
                    <w:t>→</w:t>
                  </w:r>
                  <w:r>
                    <w:rPr>
                      <w:rFonts w:hint="eastAsia"/>
                      <w:color w:val="000000"/>
                      <w:szCs w:val="21"/>
                    </w:rPr>
                    <w:t>下料</w:t>
                  </w:r>
                  <w:r>
                    <w:rPr>
                      <w:color w:val="000000"/>
                      <w:szCs w:val="21"/>
                    </w:rPr>
                    <w:t>→</w:t>
                  </w:r>
                  <w:r>
                    <w:rPr>
                      <w:rFonts w:hint="eastAsia"/>
                      <w:color w:val="000000"/>
                      <w:szCs w:val="21"/>
                    </w:rPr>
                    <w:t>折弯（外协）</w:t>
                  </w:r>
                  <w:r>
                    <w:rPr>
                      <w:color w:val="000000"/>
                      <w:szCs w:val="21"/>
                    </w:rPr>
                    <w:t>→</w:t>
                  </w:r>
                  <w:r>
                    <w:rPr>
                      <w:rFonts w:hint="eastAsia"/>
                      <w:color w:val="000000"/>
                      <w:szCs w:val="21"/>
                    </w:rPr>
                    <w:t>焊接</w:t>
                  </w:r>
                  <w:r>
                    <w:rPr>
                      <w:color w:val="000000"/>
                      <w:szCs w:val="21"/>
                    </w:rPr>
                    <w:t>→</w:t>
                  </w:r>
                  <w:r>
                    <w:rPr>
                      <w:rFonts w:hint="eastAsia"/>
                      <w:color w:val="000000"/>
                      <w:szCs w:val="21"/>
                    </w:rPr>
                    <w:t>喷塑（外协）</w:t>
                  </w:r>
                  <w:r>
                    <w:rPr>
                      <w:color w:val="000000"/>
                      <w:szCs w:val="21"/>
                    </w:rPr>
                    <w:t>→</w:t>
                  </w:r>
                  <w:r>
                    <w:rPr>
                      <w:rFonts w:hint="eastAsia"/>
                      <w:color w:val="000000"/>
                      <w:szCs w:val="21"/>
                    </w:rPr>
                    <w:t>装备</w:t>
                  </w:r>
                  <w:r>
                    <w:rPr>
                      <w:color w:val="000000"/>
                      <w:szCs w:val="21"/>
                    </w:rPr>
                    <w:t>→</w:t>
                  </w:r>
                  <w:r>
                    <w:rPr>
                      <w:rFonts w:hint="eastAsia"/>
                      <w:color w:val="000000"/>
                      <w:szCs w:val="21"/>
                    </w:rPr>
                    <w:t>检验</w:t>
                  </w:r>
                  <w:r>
                    <w:rPr>
                      <w:color w:val="000000"/>
                      <w:szCs w:val="21"/>
                    </w:rPr>
                    <w:t>→</w:t>
                  </w:r>
                  <w:r>
                    <w:rPr>
                      <w:rFonts w:hint="eastAsia"/>
                      <w:color w:val="000000"/>
                      <w:szCs w:val="21"/>
                    </w:rPr>
                    <w:t>包装</w:t>
                  </w:r>
                  <w:r>
                    <w:rPr>
                      <w:color w:val="000000"/>
                      <w:szCs w:val="21"/>
                    </w:rPr>
                    <w:t>→</w:t>
                  </w:r>
                  <w:r>
                    <w:rPr>
                      <w:rFonts w:hint="eastAsia"/>
                      <w:color w:val="000000"/>
                      <w:szCs w:val="21"/>
                    </w:rPr>
                    <w:t>成品</w:t>
                  </w:r>
                </w:p>
                <w:p w:rsidR="00F67F15" w:rsidRDefault="00930F44">
                  <w:pPr>
                    <w:jc w:val="center"/>
                    <w:rPr>
                      <w:color w:val="000000"/>
                      <w:szCs w:val="21"/>
                      <w:highlight w:val="yellow"/>
                    </w:rPr>
                  </w:pPr>
                  <w:r>
                    <w:rPr>
                      <w:rFonts w:hint="eastAsia"/>
                      <w:color w:val="000000"/>
                      <w:szCs w:val="21"/>
                    </w:rPr>
                    <w:t>橡胶密封件：外购原料</w:t>
                  </w:r>
                  <w:r>
                    <w:rPr>
                      <w:color w:val="000000"/>
                      <w:szCs w:val="21"/>
                    </w:rPr>
                    <w:t>→</w:t>
                  </w:r>
                  <w:r>
                    <w:rPr>
                      <w:rFonts w:hint="eastAsia"/>
                      <w:color w:val="000000"/>
                      <w:szCs w:val="21"/>
                    </w:rPr>
                    <w:t>成型硫化</w:t>
                  </w:r>
                  <w:r>
                    <w:rPr>
                      <w:color w:val="000000"/>
                      <w:szCs w:val="21"/>
                    </w:rPr>
                    <w:t>→</w:t>
                  </w:r>
                  <w:r>
                    <w:rPr>
                      <w:rFonts w:hint="eastAsia"/>
                      <w:color w:val="000000"/>
                      <w:szCs w:val="21"/>
                    </w:rPr>
                    <w:t>修剪</w:t>
                  </w:r>
                  <w:r>
                    <w:rPr>
                      <w:color w:val="000000"/>
                      <w:szCs w:val="21"/>
                    </w:rPr>
                    <w:t>→</w:t>
                  </w:r>
                  <w:r>
                    <w:rPr>
                      <w:rFonts w:hint="eastAsia"/>
                      <w:color w:val="000000"/>
                      <w:szCs w:val="21"/>
                    </w:rPr>
                    <w:t>包装</w:t>
                  </w:r>
                  <w:r>
                    <w:rPr>
                      <w:color w:val="000000"/>
                      <w:szCs w:val="21"/>
                    </w:rPr>
                    <w:t>→</w:t>
                  </w:r>
                  <w:r>
                    <w:rPr>
                      <w:rFonts w:hint="eastAsia"/>
                      <w:color w:val="000000"/>
                      <w:szCs w:val="21"/>
                    </w:rPr>
                    <w:t>成品</w:t>
                  </w:r>
                </w:p>
              </w:tc>
              <w:tc>
                <w:tcPr>
                  <w:tcW w:w="1378" w:type="dxa"/>
                  <w:vAlign w:val="center"/>
                </w:tcPr>
                <w:p w:rsidR="00F67F15" w:rsidRDefault="00930F44">
                  <w:pPr>
                    <w:adjustRightInd w:val="0"/>
                    <w:snapToGrid w:val="0"/>
                    <w:jc w:val="center"/>
                    <w:rPr>
                      <w:color w:val="000000"/>
                      <w:szCs w:val="21"/>
                    </w:rPr>
                  </w:pPr>
                  <w:r>
                    <w:rPr>
                      <w:color w:val="000000"/>
                      <w:szCs w:val="21"/>
                    </w:rPr>
                    <w:lastRenderedPageBreak/>
                    <w:t>符合</w:t>
                  </w:r>
                </w:p>
              </w:tc>
            </w:tr>
          </w:tbl>
          <w:p w:rsidR="00F67F15" w:rsidRDefault="00930F44">
            <w:pPr>
              <w:pStyle w:val="110"/>
              <w:adjustRightInd w:val="0"/>
              <w:snapToGrid w:val="0"/>
              <w:spacing w:line="440" w:lineRule="exact"/>
              <w:ind w:firstLineChars="200" w:firstLine="480"/>
              <w:rPr>
                <w:b/>
                <w:sz w:val="24"/>
                <w:highlight w:val="yellow"/>
              </w:rPr>
            </w:pPr>
            <w:r>
              <w:rPr>
                <w:sz w:val="24"/>
              </w:rPr>
              <w:lastRenderedPageBreak/>
              <w:t>由表</w:t>
            </w:r>
            <w:r>
              <w:rPr>
                <w:rFonts w:hint="eastAsia"/>
                <w:sz w:val="24"/>
              </w:rPr>
              <w:t>6</w:t>
            </w:r>
            <w:r>
              <w:rPr>
                <w:sz w:val="24"/>
              </w:rPr>
              <w:t>可知，</w:t>
            </w:r>
            <w:r>
              <w:rPr>
                <w:bCs/>
                <w:sz w:val="24"/>
              </w:rPr>
              <w:t>项目</w:t>
            </w:r>
            <w:r>
              <w:rPr>
                <w:color w:val="000000"/>
                <w:sz w:val="24"/>
              </w:rPr>
              <w:t>建设与备案相符</w:t>
            </w:r>
            <w:r>
              <w:rPr>
                <w:rFonts w:hint="eastAsia"/>
                <w:bCs/>
                <w:sz w:val="24"/>
              </w:rPr>
              <w:t>，</w:t>
            </w:r>
            <w:r>
              <w:rPr>
                <w:bCs/>
                <w:sz w:val="24"/>
              </w:rPr>
              <w:t>本次评价按照实际建设情况进行评价。</w:t>
            </w:r>
          </w:p>
          <w:p w:rsidR="00F67F15" w:rsidRDefault="00930F44">
            <w:pPr>
              <w:pStyle w:val="a5"/>
              <w:numPr>
                <w:ilvl w:val="0"/>
                <w:numId w:val="3"/>
              </w:numPr>
              <w:spacing w:line="440" w:lineRule="exact"/>
              <w:ind w:left="0" w:firstLine="420"/>
              <w:rPr>
                <w:bCs/>
              </w:rPr>
            </w:pPr>
            <w:r>
              <w:rPr>
                <w:rFonts w:hint="eastAsia"/>
                <w:kern w:val="2"/>
                <w:szCs w:val="24"/>
              </w:rPr>
              <w:t>经</w:t>
            </w:r>
            <w:r>
              <w:rPr>
                <w:kern w:val="2"/>
                <w:szCs w:val="24"/>
              </w:rPr>
              <w:t>与《新乡市环境污染防治攻坚战三年行动实施方案（</w:t>
            </w:r>
            <w:r>
              <w:rPr>
                <w:kern w:val="2"/>
                <w:szCs w:val="24"/>
              </w:rPr>
              <w:t>2018-2020</w:t>
            </w:r>
            <w:r>
              <w:rPr>
                <w:kern w:val="2"/>
                <w:szCs w:val="24"/>
              </w:rPr>
              <w:t>年）》</w:t>
            </w:r>
            <w:r>
              <w:rPr>
                <w:rFonts w:hint="eastAsia"/>
                <w:kern w:val="2"/>
                <w:szCs w:val="24"/>
              </w:rPr>
              <w:t>、</w:t>
            </w:r>
            <w:r>
              <w:rPr>
                <w:kern w:val="2"/>
                <w:szCs w:val="24"/>
              </w:rPr>
              <w:t>《河南省</w:t>
            </w:r>
            <w:r>
              <w:rPr>
                <w:kern w:val="2"/>
                <w:szCs w:val="24"/>
              </w:rPr>
              <w:t>2019</w:t>
            </w:r>
            <w:r>
              <w:rPr>
                <w:kern w:val="2"/>
                <w:szCs w:val="24"/>
              </w:rPr>
              <w:t>年工业企业无组织排放治理方案》（豫环文</w:t>
            </w:r>
            <w:r>
              <w:rPr>
                <w:kern w:val="2"/>
                <w:szCs w:val="24"/>
              </w:rPr>
              <w:t>[2019]84</w:t>
            </w:r>
            <w:r>
              <w:rPr>
                <w:kern w:val="2"/>
                <w:szCs w:val="24"/>
              </w:rPr>
              <w:t>号）</w:t>
            </w:r>
            <w:r>
              <w:rPr>
                <w:rFonts w:hint="eastAsia"/>
                <w:kern w:val="2"/>
                <w:szCs w:val="24"/>
              </w:rPr>
              <w:t>、</w:t>
            </w:r>
            <w:r>
              <w:rPr>
                <w:kern w:val="2"/>
                <w:szCs w:val="24"/>
              </w:rPr>
              <w:t>《河南省污染防治攻坚战领导小组办公室关于印发河南省</w:t>
            </w:r>
            <w:r>
              <w:rPr>
                <w:kern w:val="2"/>
                <w:szCs w:val="24"/>
              </w:rPr>
              <w:t>202</w:t>
            </w:r>
            <w:r>
              <w:rPr>
                <w:rFonts w:hint="eastAsia"/>
                <w:kern w:val="2"/>
                <w:szCs w:val="24"/>
              </w:rPr>
              <w:t>2</w:t>
            </w:r>
            <w:r>
              <w:rPr>
                <w:kern w:val="2"/>
                <w:szCs w:val="24"/>
              </w:rPr>
              <w:t>年大气、水、土壤污染防治攻坚战</w:t>
            </w:r>
            <w:r>
              <w:rPr>
                <w:rFonts w:hint="eastAsia"/>
                <w:kern w:val="2"/>
                <w:szCs w:val="24"/>
              </w:rPr>
              <w:t>及农业农村污染治理攻坚战</w:t>
            </w:r>
            <w:r>
              <w:rPr>
                <w:kern w:val="2"/>
                <w:szCs w:val="24"/>
              </w:rPr>
              <w:t>实施方案的通知》（豫环</w:t>
            </w:r>
            <w:r>
              <w:rPr>
                <w:rFonts w:hint="eastAsia"/>
                <w:kern w:val="2"/>
                <w:szCs w:val="24"/>
              </w:rPr>
              <w:t>委</w:t>
            </w:r>
            <w:r>
              <w:rPr>
                <w:kern w:val="2"/>
                <w:szCs w:val="24"/>
              </w:rPr>
              <w:t>办</w:t>
            </w:r>
            <w:r>
              <w:rPr>
                <w:kern w:val="2"/>
                <w:szCs w:val="24"/>
              </w:rPr>
              <w:t>[202</w:t>
            </w:r>
            <w:r>
              <w:rPr>
                <w:rFonts w:hint="eastAsia"/>
                <w:kern w:val="2"/>
                <w:szCs w:val="24"/>
              </w:rPr>
              <w:t>2</w:t>
            </w:r>
            <w:r>
              <w:rPr>
                <w:kern w:val="2"/>
                <w:szCs w:val="24"/>
              </w:rPr>
              <w:t>]</w:t>
            </w:r>
            <w:r>
              <w:rPr>
                <w:rFonts w:hint="eastAsia"/>
                <w:kern w:val="2"/>
                <w:szCs w:val="24"/>
              </w:rPr>
              <w:t>9</w:t>
            </w:r>
            <w:r>
              <w:rPr>
                <w:kern w:val="2"/>
                <w:szCs w:val="24"/>
              </w:rPr>
              <w:t>号）</w:t>
            </w:r>
            <w:r>
              <w:rPr>
                <w:rFonts w:hint="eastAsia"/>
                <w:kern w:val="2"/>
                <w:szCs w:val="24"/>
              </w:rPr>
              <w:t>、</w:t>
            </w:r>
            <w:r>
              <w:rPr>
                <w:kern w:val="2"/>
                <w:szCs w:val="24"/>
                <w:lang w:val="pt-BR"/>
              </w:rPr>
              <w:t>《</w:t>
            </w:r>
            <w:r>
              <w:rPr>
                <w:kern w:val="2"/>
                <w:szCs w:val="24"/>
              </w:rPr>
              <w:t>新乡市</w:t>
            </w:r>
            <w:r>
              <w:rPr>
                <w:kern w:val="2"/>
                <w:szCs w:val="24"/>
              </w:rPr>
              <w:t>202</w:t>
            </w:r>
            <w:r>
              <w:rPr>
                <w:rFonts w:hint="eastAsia"/>
                <w:kern w:val="2"/>
                <w:szCs w:val="24"/>
              </w:rPr>
              <w:t>1</w:t>
            </w:r>
            <w:r>
              <w:rPr>
                <w:kern w:val="2"/>
                <w:szCs w:val="24"/>
              </w:rPr>
              <w:t>年大气、水、土壤污染防治攻坚战</w:t>
            </w:r>
            <w:r>
              <w:rPr>
                <w:rFonts w:hint="eastAsia"/>
                <w:kern w:val="2"/>
                <w:szCs w:val="24"/>
              </w:rPr>
              <w:t>及农业农村污染治理攻坚战实施方案的通知</w:t>
            </w:r>
            <w:r>
              <w:rPr>
                <w:kern w:val="2"/>
                <w:szCs w:val="24"/>
                <w:lang w:val="pt-BR"/>
              </w:rPr>
              <w:t>》</w:t>
            </w:r>
            <w:r>
              <w:rPr>
                <w:kern w:val="2"/>
                <w:szCs w:val="24"/>
              </w:rPr>
              <w:t>（新环攻坚办〔</w:t>
            </w:r>
            <w:r>
              <w:rPr>
                <w:kern w:val="2"/>
                <w:szCs w:val="24"/>
              </w:rPr>
              <w:t>202</w:t>
            </w:r>
            <w:r>
              <w:rPr>
                <w:rFonts w:hint="eastAsia"/>
                <w:kern w:val="2"/>
                <w:szCs w:val="24"/>
              </w:rPr>
              <w:t>1</w:t>
            </w:r>
            <w:r>
              <w:rPr>
                <w:kern w:val="2"/>
                <w:szCs w:val="24"/>
              </w:rPr>
              <w:t>〕</w:t>
            </w:r>
            <w:r>
              <w:rPr>
                <w:rFonts w:hint="eastAsia"/>
                <w:kern w:val="2"/>
                <w:szCs w:val="24"/>
              </w:rPr>
              <w:t>9</w:t>
            </w:r>
            <w:r>
              <w:rPr>
                <w:kern w:val="2"/>
                <w:szCs w:val="24"/>
              </w:rPr>
              <w:t>0</w:t>
            </w:r>
            <w:r>
              <w:rPr>
                <w:kern w:val="2"/>
                <w:szCs w:val="24"/>
              </w:rPr>
              <w:t>号）</w:t>
            </w:r>
            <w:r>
              <w:rPr>
                <w:rFonts w:hint="eastAsia"/>
                <w:kern w:val="2"/>
                <w:szCs w:val="24"/>
                <w:lang w:val="pt-BR"/>
              </w:rPr>
              <w:t>、</w:t>
            </w:r>
            <w:r>
              <w:rPr>
                <w:kern w:val="2"/>
                <w:szCs w:val="24"/>
              </w:rPr>
              <w:t>《新乡市生态环境局关于部署安装工业企业用电量监控系统的通知》（新环</w:t>
            </w:r>
            <w:r>
              <w:rPr>
                <w:kern w:val="2"/>
                <w:szCs w:val="24"/>
              </w:rPr>
              <w:t>[2019]154</w:t>
            </w:r>
            <w:r>
              <w:rPr>
                <w:kern w:val="2"/>
                <w:szCs w:val="24"/>
              </w:rPr>
              <w:t>号）</w:t>
            </w:r>
            <w:r>
              <w:rPr>
                <w:rFonts w:hint="eastAsia"/>
                <w:kern w:val="2"/>
                <w:szCs w:val="24"/>
              </w:rPr>
              <w:t>、</w:t>
            </w:r>
            <w:r>
              <w:rPr>
                <w:kern w:val="2"/>
                <w:szCs w:val="24"/>
              </w:rPr>
              <w:t>《新乡市生态环境局关于</w:t>
            </w:r>
            <w:r>
              <w:rPr>
                <w:kern w:val="2"/>
                <w:szCs w:val="24"/>
              </w:rPr>
              <w:t>2019</w:t>
            </w:r>
            <w:r>
              <w:rPr>
                <w:kern w:val="2"/>
                <w:szCs w:val="24"/>
              </w:rPr>
              <w:t>年新乡市企业安装自动监控设施有关问题的通知》（新环</w:t>
            </w:r>
            <w:r>
              <w:rPr>
                <w:kern w:val="2"/>
                <w:szCs w:val="24"/>
              </w:rPr>
              <w:t>[2019]110</w:t>
            </w:r>
            <w:r>
              <w:rPr>
                <w:kern w:val="2"/>
                <w:szCs w:val="24"/>
              </w:rPr>
              <w:t>号）</w:t>
            </w:r>
            <w:r>
              <w:rPr>
                <w:rFonts w:hint="eastAsia"/>
                <w:kern w:val="2"/>
                <w:szCs w:val="24"/>
              </w:rPr>
              <w:t>、</w:t>
            </w:r>
            <w:r>
              <w:rPr>
                <w:kern w:val="2"/>
                <w:szCs w:val="24"/>
              </w:rPr>
              <w:t>《</w:t>
            </w:r>
            <w:r>
              <w:rPr>
                <w:rFonts w:hint="eastAsia"/>
                <w:kern w:val="2"/>
                <w:szCs w:val="24"/>
              </w:rPr>
              <w:t>关于印发《</w:t>
            </w:r>
            <w:r>
              <w:rPr>
                <w:rFonts w:hint="eastAsia"/>
                <w:kern w:val="2"/>
                <w:szCs w:val="24"/>
              </w:rPr>
              <w:t>2020</w:t>
            </w:r>
            <w:r>
              <w:rPr>
                <w:rFonts w:hint="eastAsia"/>
                <w:kern w:val="2"/>
                <w:szCs w:val="24"/>
              </w:rPr>
              <w:t>年挥发性有机物治理攻坚方案》的通知（环大气（</w:t>
            </w:r>
            <w:r>
              <w:rPr>
                <w:rFonts w:hint="eastAsia"/>
                <w:kern w:val="2"/>
                <w:szCs w:val="24"/>
              </w:rPr>
              <w:t>2020</w:t>
            </w:r>
            <w:r>
              <w:rPr>
                <w:rFonts w:hint="eastAsia"/>
                <w:kern w:val="2"/>
                <w:szCs w:val="24"/>
              </w:rPr>
              <w:t>）</w:t>
            </w:r>
            <w:r>
              <w:rPr>
                <w:rFonts w:hint="eastAsia"/>
                <w:kern w:val="2"/>
                <w:szCs w:val="24"/>
              </w:rPr>
              <w:t>33</w:t>
            </w:r>
            <w:r>
              <w:rPr>
                <w:rFonts w:hint="eastAsia"/>
                <w:kern w:val="2"/>
                <w:szCs w:val="24"/>
              </w:rPr>
              <w:t>号）</w:t>
            </w:r>
            <w:r>
              <w:rPr>
                <w:kern w:val="2"/>
                <w:szCs w:val="24"/>
              </w:rPr>
              <w:t>》、</w:t>
            </w:r>
            <w:r>
              <w:rPr>
                <w:rFonts w:hint="eastAsia"/>
                <w:kern w:val="2"/>
                <w:szCs w:val="24"/>
              </w:rPr>
              <w:t>生态环境部关于印发《重点行业挥发性有机物综合治理方案》的通知（环大气</w:t>
            </w:r>
            <w:r>
              <w:rPr>
                <w:rFonts w:hint="eastAsia"/>
                <w:kern w:val="2"/>
                <w:szCs w:val="24"/>
              </w:rPr>
              <w:t>[2019]53</w:t>
            </w:r>
            <w:r>
              <w:rPr>
                <w:rFonts w:hint="eastAsia"/>
                <w:kern w:val="2"/>
                <w:szCs w:val="24"/>
              </w:rPr>
              <w:t>号）、新乡市生态环境局关于进一步加强工业涂装挥发性有机物治理的通知（</w:t>
            </w:r>
            <w:r>
              <w:rPr>
                <w:rFonts w:hint="eastAsia"/>
                <w:kern w:val="2"/>
                <w:szCs w:val="24"/>
              </w:rPr>
              <w:t>2020.10.10</w:t>
            </w:r>
            <w:r>
              <w:rPr>
                <w:rFonts w:hint="eastAsia"/>
                <w:kern w:val="2"/>
                <w:szCs w:val="24"/>
              </w:rPr>
              <w:t>）</w:t>
            </w:r>
            <w:r>
              <w:rPr>
                <w:kern w:val="2"/>
                <w:szCs w:val="24"/>
              </w:rPr>
              <w:t>对比分析</w:t>
            </w:r>
            <w:r>
              <w:rPr>
                <w:rFonts w:hint="eastAsia"/>
                <w:kern w:val="2"/>
                <w:szCs w:val="24"/>
              </w:rPr>
              <w:t>，本项目将严格按照</w:t>
            </w:r>
            <w:r>
              <w:rPr>
                <w:kern w:val="2"/>
                <w:szCs w:val="24"/>
              </w:rPr>
              <w:t>相关要求</w:t>
            </w:r>
            <w:r>
              <w:rPr>
                <w:rFonts w:hint="eastAsia"/>
                <w:kern w:val="2"/>
                <w:szCs w:val="24"/>
              </w:rPr>
              <w:t>建设。</w:t>
            </w:r>
          </w:p>
          <w:p w:rsidR="00F67F15" w:rsidRDefault="00930F44">
            <w:pPr>
              <w:spacing w:line="440" w:lineRule="exact"/>
              <w:ind w:firstLineChars="200" w:firstLine="482"/>
              <w:outlineLvl w:val="0"/>
              <w:rPr>
                <w:b/>
                <w:bCs/>
                <w:sz w:val="24"/>
              </w:rPr>
            </w:pPr>
            <w:r>
              <w:rPr>
                <w:rFonts w:hint="eastAsia"/>
                <w:b/>
                <w:bCs/>
                <w:sz w:val="24"/>
              </w:rPr>
              <w:t>6</w:t>
            </w:r>
            <w:r>
              <w:rPr>
                <w:rFonts w:hint="eastAsia"/>
                <w:b/>
                <w:bCs/>
                <w:sz w:val="24"/>
              </w:rPr>
              <w:t>、与</w:t>
            </w:r>
            <w:r>
              <w:rPr>
                <w:b/>
                <w:bCs/>
                <w:sz w:val="24"/>
              </w:rPr>
              <w:t>《建设项目</w:t>
            </w:r>
            <w:r>
              <w:rPr>
                <w:b/>
                <w:bCs/>
                <w:sz w:val="24"/>
              </w:rPr>
              <w:t>环境影响评价分类管理名录（</w:t>
            </w:r>
            <w:r>
              <w:rPr>
                <w:b/>
                <w:bCs/>
                <w:sz w:val="24"/>
              </w:rPr>
              <w:t>2021</w:t>
            </w:r>
            <w:r>
              <w:rPr>
                <w:b/>
                <w:bCs/>
                <w:sz w:val="24"/>
              </w:rPr>
              <w:t>年版）》（生态环境部部令</w:t>
            </w:r>
            <w:r>
              <w:rPr>
                <w:b/>
                <w:bCs/>
                <w:sz w:val="24"/>
              </w:rPr>
              <w:t>16</w:t>
            </w:r>
            <w:r>
              <w:rPr>
                <w:b/>
                <w:bCs/>
                <w:sz w:val="24"/>
              </w:rPr>
              <w:t>号）</w:t>
            </w:r>
            <w:r>
              <w:rPr>
                <w:rFonts w:hint="eastAsia"/>
                <w:b/>
                <w:bCs/>
                <w:sz w:val="24"/>
              </w:rPr>
              <w:t>对照分析</w:t>
            </w:r>
          </w:p>
          <w:p w:rsidR="00F67F15" w:rsidRDefault="00930F44">
            <w:pPr>
              <w:pStyle w:val="a5"/>
              <w:spacing w:line="440" w:lineRule="exact"/>
              <w:ind w:firstLineChars="200" w:firstLine="480"/>
            </w:pPr>
            <w:r>
              <w:rPr>
                <w:rFonts w:hint="eastAsia"/>
              </w:rPr>
              <w:t>依据《建设项目环境影响评价分类管理名录（</w:t>
            </w:r>
            <w:r>
              <w:rPr>
                <w:rFonts w:hint="eastAsia"/>
              </w:rPr>
              <w:t>2021</w:t>
            </w:r>
            <w:r>
              <w:rPr>
                <w:rFonts w:hint="eastAsia"/>
              </w:rPr>
              <w:t>年版）》（生态环境部部令</w:t>
            </w:r>
            <w:r>
              <w:rPr>
                <w:rFonts w:hint="eastAsia"/>
              </w:rPr>
              <w:t>16</w:t>
            </w:r>
            <w:r>
              <w:rPr>
                <w:rFonts w:hint="eastAsia"/>
              </w:rPr>
              <w:t>号），本项目属于三十一“通用设备制造业</w:t>
            </w:r>
            <w:r>
              <w:rPr>
                <w:rFonts w:hint="eastAsia"/>
              </w:rPr>
              <w:t xml:space="preserve"> 34</w:t>
            </w:r>
            <w:r>
              <w:rPr>
                <w:rFonts w:hint="eastAsia"/>
              </w:rPr>
              <w:t>”第</w:t>
            </w:r>
            <w:r>
              <w:rPr>
                <w:rFonts w:hint="eastAsia"/>
              </w:rPr>
              <w:t>69</w:t>
            </w:r>
            <w:r>
              <w:rPr>
                <w:rFonts w:hint="eastAsia"/>
              </w:rPr>
              <w:t>条中“其他通用设备制造业</w:t>
            </w:r>
            <w:r>
              <w:rPr>
                <w:rFonts w:hint="eastAsia"/>
              </w:rPr>
              <w:t xml:space="preserve"> 349</w:t>
            </w:r>
            <w:r>
              <w:rPr>
                <w:rFonts w:hint="eastAsia"/>
              </w:rPr>
              <w:t>”，名录规定：“有电镀工艺的；年用溶剂型涂料（含稀</w:t>
            </w:r>
            <w:r>
              <w:rPr>
                <w:rFonts w:hint="eastAsia"/>
              </w:rPr>
              <w:t xml:space="preserve"> </w:t>
            </w:r>
            <w:r>
              <w:rPr>
                <w:rFonts w:hint="eastAsia"/>
              </w:rPr>
              <w:t>释剂）</w:t>
            </w:r>
            <w:r>
              <w:rPr>
                <w:rFonts w:hint="eastAsia"/>
              </w:rPr>
              <w:t>10</w:t>
            </w:r>
            <w:r>
              <w:rPr>
                <w:rFonts w:hint="eastAsia"/>
              </w:rPr>
              <w:t>吨及以上的”项目应编制环境影响报告书，“其他（仅分割、焊接、组装的除外；年用非溶剂型低</w:t>
            </w:r>
            <w:r>
              <w:rPr>
                <w:rFonts w:hint="eastAsia"/>
              </w:rPr>
              <w:t>VOCs</w:t>
            </w:r>
            <w:r>
              <w:rPr>
                <w:rFonts w:hint="eastAsia"/>
              </w:rPr>
              <w:t>含量涂料</w:t>
            </w:r>
            <w:r>
              <w:rPr>
                <w:rFonts w:hint="eastAsia"/>
              </w:rPr>
              <w:t>10</w:t>
            </w:r>
            <w:r>
              <w:rPr>
                <w:rFonts w:hint="eastAsia"/>
              </w:rPr>
              <w:t>吨以下的除外）”的项目应编制环境影响报告表。本项目的产品滤芯、液压油箱、液压过滤器、液压电磁阀、比例阀、液压泵站、机械零件属于名录中“其他（仅分割、焊接、组装的除外；年用非溶剂型低</w:t>
            </w:r>
            <w:r>
              <w:rPr>
                <w:rFonts w:hint="eastAsia"/>
              </w:rPr>
              <w:t>VOCs</w:t>
            </w:r>
            <w:r>
              <w:rPr>
                <w:rFonts w:hint="eastAsia"/>
              </w:rPr>
              <w:t>含量涂料</w:t>
            </w:r>
            <w:r>
              <w:rPr>
                <w:rFonts w:hint="eastAsia"/>
              </w:rPr>
              <w:t>10</w:t>
            </w:r>
            <w:r>
              <w:rPr>
                <w:rFonts w:hint="eastAsia"/>
              </w:rPr>
              <w:t>吨以下的除外）”，需要编制环境影响报告表。本项目产品橡胶密封件属于二十六“橡胶和塑料制品业</w:t>
            </w:r>
            <w:r>
              <w:rPr>
                <w:rFonts w:hint="eastAsia"/>
              </w:rPr>
              <w:t>29</w:t>
            </w:r>
            <w:r>
              <w:rPr>
                <w:rFonts w:hint="eastAsia"/>
              </w:rPr>
              <w:t>”第</w:t>
            </w:r>
            <w:r>
              <w:rPr>
                <w:rFonts w:hint="eastAsia"/>
              </w:rPr>
              <w:t>52</w:t>
            </w:r>
            <w:r>
              <w:rPr>
                <w:rFonts w:hint="eastAsia"/>
              </w:rPr>
              <w:t>条中橡胶制品业</w:t>
            </w:r>
            <w:r>
              <w:rPr>
                <w:rFonts w:hint="eastAsia"/>
              </w:rPr>
              <w:t>291</w:t>
            </w:r>
            <w:r>
              <w:rPr>
                <w:rFonts w:hint="eastAsia"/>
              </w:rPr>
              <w:t>，名录中规定：“轮胎制造；再生橡胶制造（常压连续脱硫工艺除外）”项目应编制</w:t>
            </w:r>
            <w:r>
              <w:rPr>
                <w:rFonts w:hint="eastAsia"/>
              </w:rPr>
              <w:t>环境影响报告书，“其他”的项目应编制环境影响报告表，</w:t>
            </w:r>
            <w:r>
              <w:rPr>
                <w:rFonts w:hint="eastAsia"/>
              </w:rPr>
              <w:lastRenderedPageBreak/>
              <w:t>本项目橡胶密封件属于名录中“其他”，需要编制报告表。</w:t>
            </w:r>
          </w:p>
          <w:p w:rsidR="00F67F15" w:rsidRDefault="00930F44">
            <w:pPr>
              <w:pStyle w:val="a5"/>
              <w:spacing w:line="440" w:lineRule="exact"/>
              <w:ind w:left="630"/>
            </w:pPr>
            <w:r>
              <w:rPr>
                <w:rFonts w:hint="eastAsia"/>
              </w:rPr>
              <w:t>综上所述，本项目应编制环境影响报告表。</w:t>
            </w:r>
          </w:p>
          <w:p w:rsidR="00F67F15" w:rsidRDefault="00930F44">
            <w:pPr>
              <w:pStyle w:val="ae"/>
              <w:snapToGrid w:val="0"/>
              <w:spacing w:before="0" w:beforeAutospacing="0" w:after="0" w:afterAutospacing="0" w:line="460" w:lineRule="exact"/>
              <w:ind w:firstLineChars="200" w:firstLine="482"/>
              <w:outlineLvl w:val="0"/>
              <w:rPr>
                <w:b/>
                <w:bCs/>
              </w:rPr>
            </w:pPr>
            <w:r>
              <w:rPr>
                <w:rFonts w:hint="eastAsia"/>
                <w:b/>
                <w:bCs/>
              </w:rPr>
              <w:t>7</w:t>
            </w:r>
            <w:r>
              <w:rPr>
                <w:rFonts w:hint="eastAsia"/>
                <w:b/>
                <w:bCs/>
              </w:rPr>
              <w:t>、与《重污染天气重点行业应急减排措施制定技术指南（</w:t>
            </w:r>
            <w:r>
              <w:rPr>
                <w:rFonts w:hint="eastAsia"/>
                <w:b/>
                <w:bCs/>
              </w:rPr>
              <w:t>2020</w:t>
            </w:r>
            <w:r>
              <w:rPr>
                <w:rFonts w:hint="eastAsia"/>
                <w:b/>
                <w:bCs/>
              </w:rPr>
              <w:t>年修订版）》相符性分析和《河南省重污染天气通用行业应急减排措施制定技术指南（</w:t>
            </w:r>
            <w:r>
              <w:rPr>
                <w:rFonts w:hint="eastAsia"/>
                <w:b/>
                <w:bCs/>
              </w:rPr>
              <w:t>2021</w:t>
            </w:r>
            <w:r>
              <w:rPr>
                <w:rFonts w:hint="eastAsia"/>
                <w:b/>
                <w:bCs/>
              </w:rPr>
              <w:t>年修订版）》</w:t>
            </w:r>
          </w:p>
          <w:p w:rsidR="00F67F15" w:rsidRDefault="00930F44">
            <w:pPr>
              <w:pStyle w:val="ae"/>
              <w:snapToGrid w:val="0"/>
              <w:spacing w:before="0" w:beforeAutospacing="0" w:after="0" w:afterAutospacing="0" w:line="440" w:lineRule="exact"/>
              <w:ind w:firstLineChars="200" w:firstLine="480"/>
              <w:outlineLvl w:val="0"/>
              <w:rPr>
                <w:rFonts w:ascii="Times New Roman" w:hAnsi="Times New Roman"/>
                <w:szCs w:val="24"/>
              </w:rPr>
            </w:pPr>
            <w:r>
              <w:rPr>
                <w:rFonts w:ascii="Times New Roman" w:hAnsi="Times New Roman"/>
                <w:szCs w:val="24"/>
              </w:rPr>
              <w:t>根据</w:t>
            </w:r>
            <w:r>
              <w:rPr>
                <w:rFonts w:ascii="Times New Roman" w:hAnsi="Times New Roman" w:hint="eastAsia"/>
                <w:szCs w:val="24"/>
              </w:rPr>
              <w:t>《重污染天气重点行业应急减排措施制定技术指南（</w:t>
            </w:r>
            <w:r>
              <w:rPr>
                <w:rFonts w:ascii="Times New Roman" w:hAnsi="Times New Roman" w:hint="eastAsia"/>
                <w:szCs w:val="24"/>
              </w:rPr>
              <w:t>2020</w:t>
            </w:r>
            <w:r>
              <w:rPr>
                <w:rFonts w:ascii="Times New Roman" w:hAnsi="Times New Roman" w:hint="eastAsia"/>
                <w:szCs w:val="24"/>
              </w:rPr>
              <w:t>年修订版）》</w:t>
            </w:r>
            <w:r>
              <w:rPr>
                <w:rFonts w:ascii="Times New Roman" w:hAnsi="Times New Roman"/>
                <w:szCs w:val="24"/>
              </w:rPr>
              <w:t>中</w:t>
            </w:r>
            <w:r>
              <w:rPr>
                <w:rFonts w:ascii="Times New Roman" w:hAnsi="Times New Roman" w:hint="eastAsia"/>
                <w:szCs w:val="24"/>
              </w:rPr>
              <w:t>橡胶制品行业</w:t>
            </w:r>
            <w:r>
              <w:rPr>
                <w:rFonts w:ascii="Times New Roman" w:hAnsi="Times New Roman"/>
                <w:szCs w:val="24"/>
              </w:rPr>
              <w:t>的要求，结合本项目的情况，该方案中涉及到本项目的内容与本项目实际情况的对比情况</w:t>
            </w:r>
            <w:r>
              <w:rPr>
                <w:rFonts w:ascii="Times New Roman" w:hAnsi="Times New Roman" w:hint="eastAsia"/>
                <w:szCs w:val="24"/>
              </w:rPr>
              <w:t>见下表</w:t>
            </w:r>
            <w:r>
              <w:rPr>
                <w:rFonts w:ascii="Times New Roman" w:hAnsi="Times New Roman"/>
                <w:szCs w:val="24"/>
              </w:rPr>
              <w:t>：</w:t>
            </w:r>
          </w:p>
          <w:p w:rsidR="00F67F15" w:rsidRDefault="00930F44">
            <w:pPr>
              <w:snapToGrid w:val="0"/>
              <w:spacing w:line="460" w:lineRule="exact"/>
              <w:ind w:firstLineChars="200" w:firstLine="480"/>
              <w:textAlignment w:val="baseline"/>
              <w:outlineLvl w:val="0"/>
              <w:rPr>
                <w:rFonts w:eastAsia="黑体"/>
                <w:sz w:val="24"/>
              </w:rPr>
            </w:pPr>
            <w:r>
              <w:rPr>
                <w:rFonts w:eastAsia="黑体"/>
                <w:sz w:val="24"/>
              </w:rPr>
              <w:t>表</w:t>
            </w:r>
            <w:r>
              <w:rPr>
                <w:rFonts w:eastAsia="黑体" w:hint="eastAsia"/>
                <w:sz w:val="24"/>
              </w:rPr>
              <w:t xml:space="preserve">7       </w:t>
            </w:r>
            <w:r>
              <w:rPr>
                <w:rFonts w:eastAsia="黑体"/>
                <w:sz w:val="24"/>
              </w:rPr>
              <w:t xml:space="preserve">     </w:t>
            </w:r>
            <w:r>
              <w:rPr>
                <w:rFonts w:eastAsia="黑体" w:hint="eastAsia"/>
                <w:sz w:val="24"/>
              </w:rPr>
              <w:t>本项目与</w:t>
            </w:r>
            <w:r>
              <w:rPr>
                <w:rFonts w:eastAsia="黑体" w:hint="eastAsia"/>
                <w:sz w:val="24"/>
              </w:rPr>
              <w:t>《重污染天气重点行业应急减排措施指南》</w:t>
            </w:r>
            <w:r>
              <w:rPr>
                <w:rFonts w:eastAsia="黑体"/>
                <w:sz w:val="24"/>
              </w:rPr>
              <w:t>对比分析</w:t>
            </w:r>
          </w:p>
          <w:tbl>
            <w:tblPr>
              <w:tblW w:w="8560"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364"/>
              <w:gridCol w:w="163"/>
              <w:gridCol w:w="1136"/>
              <w:gridCol w:w="4178"/>
              <w:gridCol w:w="2139"/>
              <w:gridCol w:w="580"/>
            </w:tblGrid>
            <w:tr w:rsidR="00F67F15">
              <w:trPr>
                <w:trHeight w:val="408"/>
                <w:tblHeader/>
                <w:jc w:val="center"/>
              </w:trPr>
              <w:tc>
                <w:tcPr>
                  <w:tcW w:w="1663" w:type="dxa"/>
                  <w:gridSpan w:val="3"/>
                  <w:tcBorders>
                    <w:top w:val="single" w:sz="8" w:space="0" w:color="auto"/>
                    <w:bottom w:val="single" w:sz="8" w:space="0" w:color="auto"/>
                  </w:tcBorders>
                  <w:vAlign w:val="center"/>
                </w:tcPr>
                <w:p w:rsidR="00F67F15" w:rsidRDefault="00930F44">
                  <w:pPr>
                    <w:jc w:val="center"/>
                    <w:textAlignment w:val="baseline"/>
                    <w:rPr>
                      <w:rFonts w:ascii="宋体" w:hAnsi="宋体" w:cs="宋体"/>
                      <w:b/>
                      <w:bCs/>
                      <w:color w:val="000000"/>
                      <w:kern w:val="24"/>
                      <w:szCs w:val="21"/>
                    </w:rPr>
                  </w:pPr>
                  <w:r>
                    <w:rPr>
                      <w:rFonts w:ascii="宋体" w:hAnsi="宋体" w:cs="宋体" w:hint="eastAsia"/>
                      <w:b/>
                      <w:bCs/>
                      <w:color w:val="000000"/>
                      <w:kern w:val="24"/>
                      <w:szCs w:val="21"/>
                    </w:rPr>
                    <w:t>项目</w:t>
                  </w:r>
                </w:p>
              </w:tc>
              <w:tc>
                <w:tcPr>
                  <w:tcW w:w="4178" w:type="dxa"/>
                  <w:tcBorders>
                    <w:top w:val="single" w:sz="8" w:space="0" w:color="auto"/>
                    <w:bottom w:val="single" w:sz="8" w:space="0" w:color="auto"/>
                  </w:tcBorders>
                  <w:vAlign w:val="center"/>
                </w:tcPr>
                <w:p w:rsidR="00F67F15" w:rsidRDefault="00930F44">
                  <w:pPr>
                    <w:jc w:val="center"/>
                    <w:textAlignment w:val="baseline"/>
                    <w:rPr>
                      <w:rFonts w:ascii="宋体" w:hAnsi="宋体" w:cs="宋体"/>
                      <w:b/>
                      <w:bCs/>
                      <w:color w:val="000000"/>
                      <w:kern w:val="24"/>
                      <w:szCs w:val="21"/>
                    </w:rPr>
                  </w:pPr>
                  <w:r>
                    <w:rPr>
                      <w:rFonts w:ascii="宋体" w:hAnsi="宋体" w:cs="宋体" w:hint="eastAsia"/>
                      <w:b/>
                      <w:bCs/>
                      <w:color w:val="000000"/>
                      <w:kern w:val="24"/>
                      <w:szCs w:val="21"/>
                    </w:rPr>
                    <w:t>B</w:t>
                  </w:r>
                  <w:r>
                    <w:rPr>
                      <w:rFonts w:ascii="宋体" w:hAnsi="宋体" w:cs="宋体" w:hint="eastAsia"/>
                      <w:b/>
                      <w:bCs/>
                      <w:color w:val="000000"/>
                      <w:kern w:val="24"/>
                      <w:szCs w:val="21"/>
                    </w:rPr>
                    <w:t>级企业</w:t>
                  </w:r>
                </w:p>
              </w:tc>
              <w:tc>
                <w:tcPr>
                  <w:tcW w:w="2139" w:type="dxa"/>
                  <w:tcBorders>
                    <w:top w:val="single" w:sz="8" w:space="0" w:color="auto"/>
                    <w:bottom w:val="single" w:sz="8" w:space="0" w:color="auto"/>
                  </w:tcBorders>
                  <w:vAlign w:val="center"/>
                </w:tcPr>
                <w:p w:rsidR="00F67F15" w:rsidRDefault="00930F44">
                  <w:pPr>
                    <w:jc w:val="center"/>
                    <w:textAlignment w:val="baseline"/>
                    <w:rPr>
                      <w:rFonts w:ascii="宋体" w:hAnsi="宋体" w:cs="宋体"/>
                      <w:b/>
                      <w:bCs/>
                      <w:color w:val="000000"/>
                      <w:kern w:val="24"/>
                      <w:szCs w:val="21"/>
                    </w:rPr>
                  </w:pPr>
                  <w:r>
                    <w:rPr>
                      <w:rFonts w:ascii="宋体" w:hAnsi="宋体" w:cs="宋体" w:hint="eastAsia"/>
                      <w:b/>
                      <w:bCs/>
                      <w:color w:val="000000"/>
                      <w:kern w:val="24"/>
                      <w:szCs w:val="21"/>
                    </w:rPr>
                    <w:t>本项目拟建设情况</w:t>
                  </w:r>
                </w:p>
              </w:tc>
              <w:tc>
                <w:tcPr>
                  <w:tcW w:w="580" w:type="dxa"/>
                  <w:tcBorders>
                    <w:top w:val="single" w:sz="8" w:space="0" w:color="auto"/>
                    <w:bottom w:val="single" w:sz="8" w:space="0" w:color="auto"/>
                  </w:tcBorders>
                  <w:vAlign w:val="center"/>
                </w:tcPr>
                <w:p w:rsidR="00F67F15" w:rsidRDefault="00930F44">
                  <w:pPr>
                    <w:jc w:val="center"/>
                    <w:textAlignment w:val="baseline"/>
                    <w:rPr>
                      <w:rFonts w:ascii="宋体" w:hAnsi="宋体" w:cs="宋体"/>
                      <w:b/>
                      <w:bCs/>
                      <w:color w:val="000000"/>
                      <w:kern w:val="24"/>
                      <w:szCs w:val="21"/>
                    </w:rPr>
                  </w:pPr>
                  <w:r>
                    <w:rPr>
                      <w:rFonts w:ascii="宋体" w:hAnsi="宋体" w:cs="宋体" w:hint="eastAsia"/>
                      <w:b/>
                      <w:bCs/>
                      <w:color w:val="000000"/>
                      <w:kern w:val="24"/>
                      <w:szCs w:val="21"/>
                    </w:rPr>
                    <w:t>对比结果</w:t>
                  </w:r>
                </w:p>
              </w:tc>
            </w:tr>
            <w:tr w:rsidR="00F67F15">
              <w:trPr>
                <w:trHeight w:val="3275"/>
                <w:jc w:val="center"/>
              </w:trPr>
              <w:tc>
                <w:tcPr>
                  <w:tcW w:w="364" w:type="dxa"/>
                  <w:tcBorders>
                    <w:top w:val="single" w:sz="8" w:space="0" w:color="auto"/>
                  </w:tcBorders>
                  <w:vAlign w:val="center"/>
                </w:tcPr>
                <w:p w:rsidR="00F67F15" w:rsidRDefault="00930F44">
                  <w:pPr>
                    <w:pStyle w:val="ae"/>
                    <w:spacing w:before="0" w:beforeAutospacing="0" w:after="0" w:afterAutospacing="0"/>
                    <w:jc w:val="both"/>
                    <w:rPr>
                      <w:rFonts w:cs="宋体"/>
                      <w:sz w:val="21"/>
                      <w:szCs w:val="21"/>
                    </w:rPr>
                  </w:pPr>
                  <w:r>
                    <w:rPr>
                      <w:rFonts w:cs="宋体" w:hint="eastAsia"/>
                      <w:sz w:val="21"/>
                      <w:szCs w:val="21"/>
                    </w:rPr>
                    <w:t>生产工艺</w:t>
                  </w:r>
                </w:p>
              </w:tc>
              <w:tc>
                <w:tcPr>
                  <w:tcW w:w="1299" w:type="dxa"/>
                  <w:gridSpan w:val="2"/>
                  <w:tcBorders>
                    <w:top w:val="single" w:sz="8" w:space="0" w:color="auto"/>
                  </w:tcBorders>
                  <w:vAlign w:val="center"/>
                </w:tcPr>
                <w:p w:rsidR="00F67F15" w:rsidRDefault="00930F44">
                  <w:pPr>
                    <w:adjustRightInd w:val="0"/>
                    <w:snapToGrid w:val="0"/>
                    <w:rPr>
                      <w:rFonts w:ascii="宋体" w:hAnsi="宋体" w:cs="宋体"/>
                      <w:szCs w:val="21"/>
                    </w:rPr>
                  </w:pPr>
                  <w:r>
                    <w:rPr>
                      <w:rFonts w:ascii="宋体" w:hAnsi="宋体" w:cs="宋体" w:hint="eastAsia"/>
                      <w:szCs w:val="21"/>
                    </w:rPr>
                    <w:t>橡胶零件制造、</w:t>
                  </w:r>
                </w:p>
                <w:p w:rsidR="00F67F15" w:rsidRDefault="00930F44">
                  <w:pPr>
                    <w:adjustRightInd w:val="0"/>
                    <w:snapToGrid w:val="0"/>
                    <w:rPr>
                      <w:rFonts w:ascii="宋体" w:hAnsi="宋体" w:cs="宋体"/>
                      <w:szCs w:val="21"/>
                    </w:rPr>
                  </w:pPr>
                  <w:r>
                    <w:rPr>
                      <w:rFonts w:ascii="宋体" w:hAnsi="宋体" w:cs="宋体" w:hint="eastAsia"/>
                      <w:szCs w:val="21"/>
                    </w:rPr>
                    <w:t>运动场地用塑胶制造、</w:t>
                  </w:r>
                </w:p>
                <w:p w:rsidR="00F67F15" w:rsidRDefault="00930F44">
                  <w:pPr>
                    <w:pStyle w:val="ae"/>
                    <w:spacing w:before="0" w:beforeAutospacing="0" w:after="0" w:afterAutospacing="0"/>
                    <w:jc w:val="both"/>
                    <w:rPr>
                      <w:rFonts w:cs="宋体"/>
                      <w:sz w:val="21"/>
                      <w:szCs w:val="21"/>
                    </w:rPr>
                  </w:pPr>
                  <w:r>
                    <w:rPr>
                      <w:rFonts w:cs="宋体" w:hint="eastAsia"/>
                      <w:sz w:val="21"/>
                      <w:szCs w:val="21"/>
                    </w:rPr>
                    <w:t>其他橡胶制品制造</w:t>
                  </w:r>
                </w:p>
              </w:tc>
              <w:tc>
                <w:tcPr>
                  <w:tcW w:w="4178" w:type="dxa"/>
                  <w:tcBorders>
                    <w:top w:val="single" w:sz="8" w:space="0" w:color="auto"/>
                  </w:tcBorders>
                  <w:vAlign w:val="center"/>
                </w:tcPr>
                <w:p w:rsidR="00F67F15" w:rsidRDefault="00930F44">
                  <w:pPr>
                    <w:pStyle w:val="ae"/>
                    <w:adjustRightInd w:val="0"/>
                    <w:snapToGrid w:val="0"/>
                    <w:spacing w:before="0" w:beforeAutospacing="0" w:after="0" w:afterAutospacing="0"/>
                    <w:jc w:val="both"/>
                    <w:rPr>
                      <w:rFonts w:cs="宋体"/>
                      <w:color w:val="000000"/>
                      <w:sz w:val="21"/>
                      <w:szCs w:val="21"/>
                    </w:rPr>
                  </w:pPr>
                  <w:r>
                    <w:rPr>
                      <w:rFonts w:cs="宋体" w:hint="eastAsia"/>
                      <w:color w:val="000000"/>
                      <w:kern w:val="2"/>
                      <w:sz w:val="21"/>
                      <w:szCs w:val="21"/>
                    </w:rPr>
                    <w:t>1</w:t>
                  </w:r>
                  <w:r>
                    <w:rPr>
                      <w:rFonts w:cs="宋体" w:hint="eastAsia"/>
                      <w:color w:val="000000"/>
                      <w:kern w:val="2"/>
                      <w:sz w:val="21"/>
                      <w:szCs w:val="21"/>
                    </w:rPr>
                    <w:t>、</w:t>
                  </w:r>
                  <w:r>
                    <w:rPr>
                      <w:rFonts w:cs="宋体" w:hint="eastAsia"/>
                      <w:color w:val="000000"/>
                      <w:sz w:val="21"/>
                      <w:szCs w:val="21"/>
                    </w:rPr>
                    <w:t>橡胶、粉体料、液体料配料系统采用管道密闭投加或采用自动配料秤计量后袋装投加（个别配方手工称量）；</w:t>
                  </w:r>
                </w:p>
                <w:p w:rsidR="00F67F15" w:rsidRDefault="00930F44">
                  <w:pPr>
                    <w:pStyle w:val="ae"/>
                    <w:adjustRightInd w:val="0"/>
                    <w:snapToGrid w:val="0"/>
                    <w:spacing w:before="0" w:beforeAutospacing="0" w:after="0" w:afterAutospacing="0"/>
                    <w:jc w:val="both"/>
                    <w:rPr>
                      <w:rFonts w:cs="宋体"/>
                      <w:color w:val="000000"/>
                      <w:kern w:val="2"/>
                      <w:sz w:val="21"/>
                      <w:szCs w:val="21"/>
                    </w:rPr>
                  </w:pPr>
                  <w:r>
                    <w:rPr>
                      <w:rFonts w:cs="宋体" w:hint="eastAsia"/>
                      <w:color w:val="000000"/>
                      <w:kern w:val="2"/>
                      <w:sz w:val="21"/>
                      <w:szCs w:val="21"/>
                    </w:rPr>
                    <w:t>2</w:t>
                  </w:r>
                  <w:r>
                    <w:rPr>
                      <w:rFonts w:cs="宋体" w:hint="eastAsia"/>
                      <w:color w:val="000000"/>
                      <w:kern w:val="2"/>
                      <w:sz w:val="21"/>
                      <w:szCs w:val="21"/>
                    </w:rPr>
                    <w:t>、</w:t>
                  </w:r>
                  <w:r>
                    <w:rPr>
                      <w:rFonts w:cs="宋体" w:hint="eastAsia"/>
                      <w:color w:val="000000"/>
                      <w:sz w:val="21"/>
                      <w:szCs w:val="21"/>
                    </w:rPr>
                    <w:t>炼胶</w:t>
                  </w:r>
                  <w:r>
                    <w:rPr>
                      <w:rFonts w:cs="宋体" w:hint="eastAsia"/>
                      <w:color w:val="000000"/>
                      <w:kern w:val="2"/>
                      <w:sz w:val="21"/>
                      <w:szCs w:val="21"/>
                    </w:rPr>
                    <w:t>工序采用密炼机混炼，废气密闭收集；</w:t>
                  </w:r>
                  <w:r>
                    <w:rPr>
                      <w:rFonts w:cs="宋体" w:hint="eastAsia"/>
                      <w:color w:val="000000"/>
                      <w:sz w:val="21"/>
                      <w:szCs w:val="21"/>
                    </w:rPr>
                    <w:t>密炼机投料橡胶投料口、</w:t>
                  </w:r>
                  <w:r>
                    <w:rPr>
                      <w:rFonts w:cs="宋体" w:hint="eastAsia"/>
                      <w:color w:val="000000"/>
                      <w:kern w:val="2"/>
                      <w:sz w:val="21"/>
                      <w:szCs w:val="21"/>
                    </w:rPr>
                    <w:t>挤出、压延、硫化</w:t>
                  </w:r>
                  <w:r>
                    <w:rPr>
                      <w:rFonts w:cs="宋体" w:hint="eastAsia"/>
                      <w:color w:val="000000"/>
                      <w:sz w:val="21"/>
                      <w:szCs w:val="21"/>
                    </w:rPr>
                    <w:t>工序</w:t>
                  </w:r>
                  <w:r>
                    <w:rPr>
                      <w:rFonts w:cs="宋体" w:hint="eastAsia"/>
                      <w:color w:val="000000"/>
                      <w:kern w:val="2"/>
                      <w:sz w:val="21"/>
                      <w:szCs w:val="21"/>
                    </w:rPr>
                    <w:t>采用集气罩收集，废气排至废气收集处理系统；</w:t>
                  </w:r>
                  <w:r>
                    <w:rPr>
                      <w:rFonts w:cs="宋体" w:hint="eastAsia"/>
                      <w:color w:val="000000"/>
                      <w:sz w:val="21"/>
                      <w:szCs w:val="21"/>
                    </w:rPr>
                    <w:t>企业无胶浆制备、浸浆、胶浆喷涂和涂胶工序；</w:t>
                  </w:r>
                </w:p>
                <w:p w:rsidR="00F67F15" w:rsidRDefault="00930F44">
                  <w:pPr>
                    <w:pStyle w:val="ae"/>
                    <w:adjustRightInd w:val="0"/>
                    <w:snapToGrid w:val="0"/>
                    <w:spacing w:before="0" w:beforeAutospacing="0" w:after="0" w:afterAutospacing="0"/>
                    <w:jc w:val="both"/>
                    <w:rPr>
                      <w:rFonts w:cs="宋体"/>
                      <w:color w:val="000000"/>
                      <w:sz w:val="21"/>
                      <w:szCs w:val="21"/>
                    </w:rPr>
                  </w:pPr>
                  <w:r>
                    <w:rPr>
                      <w:rFonts w:cs="宋体" w:hint="eastAsia"/>
                      <w:color w:val="000000"/>
                      <w:sz w:val="21"/>
                      <w:szCs w:val="21"/>
                    </w:rPr>
                    <w:t>3</w:t>
                  </w:r>
                  <w:r>
                    <w:rPr>
                      <w:rFonts w:cs="宋体" w:hint="eastAsia"/>
                      <w:color w:val="000000"/>
                      <w:sz w:val="21"/>
                      <w:szCs w:val="21"/>
                    </w:rPr>
                    <w:t>、</w:t>
                  </w:r>
                  <w:r>
                    <w:rPr>
                      <w:rFonts w:cs="宋体" w:hint="eastAsia"/>
                      <w:color w:val="000000"/>
                      <w:sz w:val="21"/>
                      <w:szCs w:val="21"/>
                    </w:rPr>
                    <w:t>VOCs</w:t>
                  </w:r>
                  <w:r>
                    <w:rPr>
                      <w:rFonts w:cs="宋体" w:hint="eastAsia"/>
                      <w:color w:val="000000"/>
                      <w:sz w:val="21"/>
                      <w:szCs w:val="21"/>
                    </w:rPr>
                    <w:t>原料存储于密闭的容器、包装袋、储罐、储库、料仓中；盛装</w:t>
                  </w:r>
                  <w:r>
                    <w:rPr>
                      <w:rFonts w:cs="宋体" w:hint="eastAsia"/>
                      <w:color w:val="000000"/>
                      <w:sz w:val="21"/>
                      <w:szCs w:val="21"/>
                    </w:rPr>
                    <w:t>VOCs</w:t>
                  </w:r>
                  <w:r>
                    <w:rPr>
                      <w:rFonts w:cs="宋体" w:hint="eastAsia"/>
                      <w:color w:val="000000"/>
                      <w:sz w:val="21"/>
                      <w:szCs w:val="21"/>
                    </w:rPr>
                    <w:t>原料的容器或包装袋存放于室内；盛装</w:t>
                  </w:r>
                  <w:r>
                    <w:rPr>
                      <w:rFonts w:cs="宋体" w:hint="eastAsia"/>
                      <w:color w:val="000000"/>
                      <w:sz w:val="21"/>
                      <w:szCs w:val="21"/>
                    </w:rPr>
                    <w:t>VOCs</w:t>
                  </w:r>
                  <w:r>
                    <w:rPr>
                      <w:rFonts w:cs="宋体" w:hint="eastAsia"/>
                      <w:color w:val="000000"/>
                      <w:sz w:val="21"/>
                      <w:szCs w:val="21"/>
                    </w:rPr>
                    <w:t>物料的容器或包装袋在非取用状态时应加盖、封口，保持密闭；</w:t>
                  </w:r>
                </w:p>
                <w:p w:rsidR="00F67F15" w:rsidRDefault="00930F44">
                  <w:pPr>
                    <w:pStyle w:val="ae"/>
                    <w:spacing w:before="0" w:beforeAutospacing="0" w:after="0" w:afterAutospacing="0"/>
                    <w:jc w:val="both"/>
                    <w:rPr>
                      <w:rFonts w:cs="宋体"/>
                      <w:color w:val="000000"/>
                      <w:kern w:val="2"/>
                      <w:sz w:val="21"/>
                      <w:szCs w:val="21"/>
                    </w:rPr>
                  </w:pPr>
                  <w:r>
                    <w:rPr>
                      <w:rFonts w:cs="宋体" w:hint="eastAsia"/>
                      <w:color w:val="000000"/>
                      <w:sz w:val="21"/>
                      <w:szCs w:val="21"/>
                    </w:rPr>
                    <w:t>4</w:t>
                  </w:r>
                  <w:r>
                    <w:rPr>
                      <w:rFonts w:cs="宋体" w:hint="eastAsia"/>
                      <w:color w:val="000000"/>
                      <w:sz w:val="21"/>
                      <w:szCs w:val="21"/>
                    </w:rPr>
                    <w:t>、炼胶车间和硫化车间封闭</w:t>
                  </w:r>
                  <w:r>
                    <w:rPr>
                      <w:rFonts w:cs="宋体" w:hint="eastAsia"/>
                      <w:color w:val="000000"/>
                      <w:sz w:val="21"/>
                      <w:szCs w:val="21"/>
                      <w:vertAlign w:val="superscript"/>
                    </w:rPr>
                    <w:t>a</w:t>
                  </w:r>
                </w:p>
              </w:tc>
              <w:tc>
                <w:tcPr>
                  <w:tcW w:w="2139" w:type="dxa"/>
                  <w:tcBorders>
                    <w:top w:val="single" w:sz="8" w:space="0" w:color="auto"/>
                  </w:tcBorders>
                  <w:vAlign w:val="center"/>
                </w:tcPr>
                <w:p w:rsidR="00F67F15" w:rsidRDefault="00930F44">
                  <w:pPr>
                    <w:pStyle w:val="ae"/>
                    <w:spacing w:before="0" w:beforeAutospacing="0" w:after="0" w:afterAutospacing="0"/>
                    <w:jc w:val="both"/>
                    <w:rPr>
                      <w:rFonts w:cs="宋体"/>
                      <w:color w:val="000000"/>
                      <w:kern w:val="2"/>
                      <w:sz w:val="21"/>
                      <w:szCs w:val="21"/>
                    </w:rPr>
                  </w:pPr>
                  <w:r>
                    <w:rPr>
                      <w:rFonts w:cs="宋体" w:hint="eastAsia"/>
                      <w:color w:val="000000"/>
                      <w:kern w:val="2"/>
                      <w:sz w:val="21"/>
                      <w:szCs w:val="21"/>
                    </w:rPr>
                    <w:t>1.</w:t>
                  </w:r>
                  <w:r>
                    <w:rPr>
                      <w:rFonts w:cs="宋体" w:hint="eastAsia"/>
                      <w:color w:val="000000"/>
                      <w:kern w:val="2"/>
                      <w:sz w:val="21"/>
                      <w:szCs w:val="21"/>
                    </w:rPr>
                    <w:t>本项目不涉及</w:t>
                  </w:r>
                </w:p>
                <w:p w:rsidR="00F67F15" w:rsidRDefault="00930F44">
                  <w:pPr>
                    <w:pStyle w:val="ae"/>
                    <w:numPr>
                      <w:ilvl w:val="0"/>
                      <w:numId w:val="4"/>
                    </w:numPr>
                    <w:spacing w:before="0" w:beforeAutospacing="0" w:after="0" w:afterAutospacing="0"/>
                    <w:jc w:val="both"/>
                    <w:rPr>
                      <w:rFonts w:cs="宋体"/>
                      <w:color w:val="000000"/>
                      <w:kern w:val="2"/>
                      <w:sz w:val="21"/>
                      <w:szCs w:val="21"/>
                    </w:rPr>
                  </w:pPr>
                  <w:r>
                    <w:rPr>
                      <w:rFonts w:cs="宋体" w:hint="eastAsia"/>
                      <w:color w:val="000000"/>
                      <w:kern w:val="2"/>
                      <w:sz w:val="21"/>
                      <w:szCs w:val="21"/>
                    </w:rPr>
                    <w:t>本项目不涉及炼胶工序</w:t>
                  </w:r>
                </w:p>
                <w:p w:rsidR="00F67F15" w:rsidRDefault="00930F44">
                  <w:pPr>
                    <w:pStyle w:val="ae"/>
                    <w:numPr>
                      <w:ilvl w:val="0"/>
                      <w:numId w:val="4"/>
                    </w:numPr>
                    <w:spacing w:before="0" w:beforeAutospacing="0" w:after="0" w:afterAutospacing="0"/>
                    <w:jc w:val="both"/>
                    <w:rPr>
                      <w:rFonts w:cs="宋体"/>
                      <w:color w:val="000000"/>
                      <w:kern w:val="2"/>
                      <w:sz w:val="21"/>
                      <w:szCs w:val="21"/>
                    </w:rPr>
                  </w:pPr>
                  <w:r>
                    <w:rPr>
                      <w:rFonts w:cs="宋体" w:hint="eastAsia"/>
                      <w:color w:val="000000"/>
                      <w:kern w:val="2"/>
                      <w:sz w:val="21"/>
                      <w:szCs w:val="21"/>
                    </w:rPr>
                    <w:t>本项目使用原料丁晴橡胶储存于密闭包装袋中，存放于密闭厂房内。</w:t>
                  </w:r>
                </w:p>
                <w:p w:rsidR="00F67F15" w:rsidRDefault="00930F44">
                  <w:pPr>
                    <w:pStyle w:val="ae"/>
                    <w:numPr>
                      <w:ilvl w:val="0"/>
                      <w:numId w:val="4"/>
                    </w:numPr>
                    <w:spacing w:before="0" w:beforeAutospacing="0" w:after="0" w:afterAutospacing="0"/>
                    <w:jc w:val="both"/>
                    <w:rPr>
                      <w:rFonts w:cs="宋体"/>
                      <w:color w:val="000000"/>
                      <w:kern w:val="2"/>
                      <w:sz w:val="21"/>
                      <w:szCs w:val="21"/>
                    </w:rPr>
                  </w:pPr>
                  <w:r>
                    <w:rPr>
                      <w:rFonts w:cs="宋体" w:hint="eastAsia"/>
                      <w:color w:val="000000"/>
                      <w:kern w:val="2"/>
                      <w:sz w:val="21"/>
                      <w:szCs w:val="21"/>
                    </w:rPr>
                    <w:t>本项目硫化工序在密闭厂房内进行生产。</w:t>
                  </w:r>
                </w:p>
              </w:tc>
              <w:tc>
                <w:tcPr>
                  <w:tcW w:w="580" w:type="dxa"/>
                  <w:tcBorders>
                    <w:top w:val="single" w:sz="8" w:space="0" w:color="auto"/>
                  </w:tcBorders>
                  <w:vAlign w:val="center"/>
                </w:tcPr>
                <w:p w:rsidR="00F67F15" w:rsidRDefault="00930F44">
                  <w:pPr>
                    <w:pStyle w:val="ae"/>
                    <w:spacing w:before="0" w:beforeAutospacing="0" w:after="0" w:afterAutospacing="0"/>
                    <w:jc w:val="center"/>
                    <w:rPr>
                      <w:rFonts w:cs="宋体"/>
                      <w:color w:val="000000"/>
                      <w:kern w:val="2"/>
                      <w:sz w:val="21"/>
                      <w:szCs w:val="21"/>
                    </w:rPr>
                  </w:pPr>
                  <w:r>
                    <w:rPr>
                      <w:rFonts w:cs="宋体" w:hint="eastAsia"/>
                      <w:color w:val="000000"/>
                      <w:kern w:val="2"/>
                      <w:sz w:val="21"/>
                      <w:szCs w:val="21"/>
                    </w:rPr>
                    <w:t>满足要求</w:t>
                  </w:r>
                </w:p>
              </w:tc>
            </w:tr>
            <w:tr w:rsidR="00F67F15">
              <w:trPr>
                <w:jc w:val="center"/>
              </w:trPr>
              <w:tc>
                <w:tcPr>
                  <w:tcW w:w="364" w:type="dxa"/>
                  <w:vAlign w:val="center"/>
                </w:tcPr>
                <w:p w:rsidR="00F67F15" w:rsidRDefault="00930F44">
                  <w:pPr>
                    <w:pStyle w:val="ae"/>
                    <w:spacing w:before="0" w:beforeAutospacing="0" w:after="0" w:afterAutospacing="0"/>
                    <w:jc w:val="both"/>
                    <w:rPr>
                      <w:rFonts w:cs="宋体"/>
                      <w:sz w:val="21"/>
                      <w:szCs w:val="21"/>
                    </w:rPr>
                  </w:pPr>
                  <w:r>
                    <w:rPr>
                      <w:rFonts w:cs="宋体" w:hint="eastAsia"/>
                      <w:sz w:val="21"/>
                      <w:szCs w:val="21"/>
                    </w:rPr>
                    <w:t>有机废气处理工艺</w:t>
                  </w:r>
                </w:p>
              </w:tc>
              <w:tc>
                <w:tcPr>
                  <w:tcW w:w="1299" w:type="dxa"/>
                  <w:gridSpan w:val="2"/>
                  <w:vAlign w:val="center"/>
                </w:tcPr>
                <w:p w:rsidR="00F67F15" w:rsidRDefault="00930F44">
                  <w:pPr>
                    <w:adjustRightInd w:val="0"/>
                    <w:snapToGrid w:val="0"/>
                    <w:rPr>
                      <w:rFonts w:ascii="宋体" w:hAnsi="宋体" w:cs="宋体"/>
                      <w:szCs w:val="21"/>
                    </w:rPr>
                  </w:pPr>
                  <w:r>
                    <w:rPr>
                      <w:rFonts w:ascii="宋体" w:hAnsi="宋体" w:cs="宋体" w:hint="eastAsia"/>
                      <w:szCs w:val="21"/>
                    </w:rPr>
                    <w:t>橡胶零件制造、</w:t>
                  </w:r>
                </w:p>
                <w:p w:rsidR="00F67F15" w:rsidRDefault="00930F44">
                  <w:pPr>
                    <w:adjustRightInd w:val="0"/>
                    <w:snapToGrid w:val="0"/>
                    <w:rPr>
                      <w:rFonts w:ascii="宋体" w:hAnsi="宋体" w:cs="宋体"/>
                      <w:szCs w:val="21"/>
                    </w:rPr>
                  </w:pPr>
                  <w:r>
                    <w:rPr>
                      <w:rFonts w:ascii="宋体" w:hAnsi="宋体" w:cs="宋体" w:hint="eastAsia"/>
                      <w:szCs w:val="21"/>
                    </w:rPr>
                    <w:t>运动场地用塑胶制造、</w:t>
                  </w:r>
                </w:p>
                <w:p w:rsidR="00F67F15" w:rsidRDefault="00930F44">
                  <w:pPr>
                    <w:pStyle w:val="ae"/>
                    <w:spacing w:before="0" w:beforeAutospacing="0" w:after="0" w:afterAutospacing="0"/>
                    <w:jc w:val="both"/>
                    <w:rPr>
                      <w:rFonts w:cs="宋体"/>
                      <w:sz w:val="21"/>
                      <w:szCs w:val="21"/>
                    </w:rPr>
                  </w:pPr>
                  <w:r>
                    <w:rPr>
                      <w:rFonts w:cs="宋体" w:hint="eastAsia"/>
                      <w:sz w:val="21"/>
                      <w:szCs w:val="21"/>
                    </w:rPr>
                    <w:t>其他橡胶制品制造</w:t>
                  </w:r>
                </w:p>
              </w:tc>
              <w:tc>
                <w:tcPr>
                  <w:tcW w:w="4178" w:type="dxa"/>
                  <w:vAlign w:val="center"/>
                </w:tcPr>
                <w:p w:rsidR="00F67F15" w:rsidRDefault="00930F44">
                  <w:pPr>
                    <w:pStyle w:val="ae"/>
                    <w:spacing w:before="0" w:beforeAutospacing="0" w:after="0" w:afterAutospacing="0"/>
                    <w:jc w:val="both"/>
                    <w:rPr>
                      <w:rFonts w:cs="宋体"/>
                      <w:color w:val="000000"/>
                      <w:kern w:val="2"/>
                      <w:sz w:val="21"/>
                      <w:szCs w:val="21"/>
                    </w:rPr>
                  </w:pPr>
                  <w:r>
                    <w:rPr>
                      <w:rFonts w:cs="宋体" w:hint="eastAsia"/>
                      <w:color w:val="000000"/>
                      <w:sz w:val="21"/>
                      <w:szCs w:val="21"/>
                    </w:rPr>
                    <w:t>除尘后的混炼废气，挤出、压延、胶浆制备、浸浆、胶浆喷涂和涂胶、硫化废气，全部收集后，采用喷淋、吸附、低温等离子、生物法等二级组合工艺处理</w:t>
                  </w:r>
                </w:p>
              </w:tc>
              <w:tc>
                <w:tcPr>
                  <w:tcW w:w="2139" w:type="dxa"/>
                  <w:vAlign w:val="center"/>
                </w:tcPr>
                <w:p w:rsidR="00F67F15" w:rsidRDefault="00930F44">
                  <w:pPr>
                    <w:pStyle w:val="ae"/>
                    <w:spacing w:before="0" w:beforeAutospacing="0" w:after="0" w:afterAutospacing="0"/>
                    <w:jc w:val="both"/>
                    <w:rPr>
                      <w:rFonts w:cs="宋体"/>
                      <w:color w:val="000000"/>
                      <w:kern w:val="2"/>
                      <w:sz w:val="21"/>
                      <w:szCs w:val="21"/>
                    </w:rPr>
                  </w:pPr>
                  <w:r>
                    <w:rPr>
                      <w:rFonts w:cs="宋体" w:hint="eastAsia"/>
                      <w:color w:val="000000"/>
                      <w:kern w:val="2"/>
                      <w:sz w:val="21"/>
                      <w:szCs w:val="21"/>
                    </w:rPr>
                    <w:t>本项目硫化工序产生废气收集后经过</w:t>
                  </w:r>
                  <w:r>
                    <w:rPr>
                      <w:rFonts w:cs="宋体" w:hint="eastAsia"/>
                      <w:color w:val="000000"/>
                      <w:kern w:val="2"/>
                      <w:sz w:val="21"/>
                      <w:szCs w:val="21"/>
                    </w:rPr>
                    <w:t>UV</w:t>
                  </w:r>
                  <w:r>
                    <w:rPr>
                      <w:rFonts w:cs="宋体" w:hint="eastAsia"/>
                      <w:color w:val="000000"/>
                      <w:kern w:val="2"/>
                      <w:sz w:val="21"/>
                      <w:szCs w:val="21"/>
                    </w:rPr>
                    <w:t>光氧</w:t>
                  </w:r>
                  <w:r>
                    <w:rPr>
                      <w:rFonts w:cs="宋体" w:hint="eastAsia"/>
                      <w:color w:val="000000"/>
                      <w:kern w:val="2"/>
                      <w:sz w:val="21"/>
                      <w:szCs w:val="21"/>
                    </w:rPr>
                    <w:t>+</w:t>
                  </w:r>
                  <w:r>
                    <w:rPr>
                      <w:rFonts w:cs="宋体" w:hint="eastAsia"/>
                      <w:color w:val="000000"/>
                      <w:kern w:val="2"/>
                      <w:sz w:val="21"/>
                      <w:szCs w:val="21"/>
                    </w:rPr>
                    <w:t>活性炭吸附</w:t>
                  </w:r>
                </w:p>
              </w:tc>
              <w:tc>
                <w:tcPr>
                  <w:tcW w:w="580" w:type="dxa"/>
                  <w:vAlign w:val="center"/>
                </w:tcPr>
                <w:p w:rsidR="00F67F15" w:rsidRDefault="00930F44">
                  <w:pPr>
                    <w:pStyle w:val="ae"/>
                    <w:spacing w:before="0" w:beforeAutospacing="0" w:after="0" w:afterAutospacing="0"/>
                    <w:jc w:val="center"/>
                    <w:rPr>
                      <w:rFonts w:cs="宋体"/>
                      <w:color w:val="000000"/>
                      <w:kern w:val="2"/>
                      <w:sz w:val="21"/>
                      <w:szCs w:val="21"/>
                    </w:rPr>
                  </w:pPr>
                  <w:r>
                    <w:rPr>
                      <w:rFonts w:cs="宋体" w:hint="eastAsia"/>
                      <w:color w:val="000000"/>
                      <w:kern w:val="2"/>
                      <w:sz w:val="21"/>
                      <w:szCs w:val="21"/>
                    </w:rPr>
                    <w:t>满足要求</w:t>
                  </w:r>
                </w:p>
              </w:tc>
            </w:tr>
            <w:tr w:rsidR="00F67F15">
              <w:trPr>
                <w:jc w:val="center"/>
              </w:trPr>
              <w:tc>
                <w:tcPr>
                  <w:tcW w:w="1663" w:type="dxa"/>
                  <w:gridSpan w:val="3"/>
                  <w:vAlign w:val="center"/>
                </w:tcPr>
                <w:p w:rsidR="00F67F15" w:rsidRDefault="00930F44">
                  <w:pPr>
                    <w:pStyle w:val="ae"/>
                    <w:adjustRightInd w:val="0"/>
                    <w:snapToGrid w:val="0"/>
                    <w:spacing w:before="0" w:beforeAutospacing="0" w:after="0" w:afterAutospacing="0"/>
                    <w:jc w:val="both"/>
                    <w:rPr>
                      <w:rFonts w:cs="宋体"/>
                      <w:sz w:val="21"/>
                      <w:szCs w:val="21"/>
                    </w:rPr>
                  </w:pPr>
                  <w:r>
                    <w:rPr>
                      <w:rFonts w:cs="宋体" w:hint="eastAsia"/>
                      <w:sz w:val="21"/>
                      <w:szCs w:val="21"/>
                    </w:rPr>
                    <w:t>排放限制</w:t>
                  </w:r>
                </w:p>
              </w:tc>
              <w:tc>
                <w:tcPr>
                  <w:tcW w:w="4178" w:type="dxa"/>
                  <w:vAlign w:val="center"/>
                </w:tcPr>
                <w:p w:rsidR="00F67F15" w:rsidRDefault="00930F44">
                  <w:pPr>
                    <w:adjustRightInd w:val="0"/>
                    <w:snapToGrid w:val="0"/>
                    <w:rPr>
                      <w:rFonts w:ascii="宋体" w:hAnsi="宋体" w:cs="宋体"/>
                      <w:szCs w:val="21"/>
                    </w:rPr>
                  </w:pPr>
                  <w:r>
                    <w:rPr>
                      <w:rFonts w:ascii="宋体" w:hAnsi="宋体" w:cs="宋体" w:hint="eastAsia"/>
                      <w:szCs w:val="21"/>
                    </w:rPr>
                    <w:t>1</w:t>
                  </w:r>
                  <w:r>
                    <w:rPr>
                      <w:rFonts w:ascii="宋体" w:hAnsi="宋体" w:cs="宋体" w:hint="eastAsia"/>
                      <w:szCs w:val="21"/>
                    </w:rPr>
                    <w:t>、轮胎制品制造，橡胶板、管、带制品制造，橡胶零件制造，运动场地用塑胶制造，其他橡胶制品制造企业：炼胶、硫化废气排放口</w:t>
                  </w:r>
                  <w:r>
                    <w:rPr>
                      <w:rFonts w:ascii="宋体" w:hAnsi="宋体" w:cs="宋体" w:hint="eastAsia"/>
                      <w:szCs w:val="21"/>
                    </w:rPr>
                    <w:t>NMHC</w:t>
                  </w:r>
                  <w:r>
                    <w:rPr>
                      <w:rFonts w:ascii="宋体" w:hAnsi="宋体" w:cs="宋体" w:hint="eastAsia"/>
                      <w:szCs w:val="21"/>
                    </w:rPr>
                    <w:t>浓度不高于</w:t>
                  </w:r>
                  <w:r>
                    <w:rPr>
                      <w:rFonts w:ascii="宋体" w:hAnsi="宋体" w:cs="宋体" w:hint="eastAsia"/>
                      <w:szCs w:val="21"/>
                    </w:rPr>
                    <w:t>10 mg/m</w:t>
                  </w:r>
                  <w:r>
                    <w:rPr>
                      <w:rFonts w:ascii="宋体" w:hAnsi="宋体" w:cs="宋体" w:hint="eastAsia"/>
                      <w:szCs w:val="21"/>
                      <w:vertAlign w:val="superscript"/>
                    </w:rPr>
                    <w:t>3</w:t>
                  </w:r>
                  <w:r>
                    <w:rPr>
                      <w:rFonts w:ascii="宋体" w:hAnsi="宋体" w:cs="宋体" w:hint="eastAsia"/>
                      <w:szCs w:val="21"/>
                    </w:rPr>
                    <w:t>；胶浆制备、浸浆、胶浆喷涂和涂胶废气排放口</w:t>
                  </w:r>
                  <w:r>
                    <w:rPr>
                      <w:rFonts w:ascii="宋体" w:hAnsi="宋体" w:cs="宋体" w:hint="eastAsia"/>
                      <w:szCs w:val="21"/>
                    </w:rPr>
                    <w:t>NMHC</w:t>
                  </w:r>
                  <w:r>
                    <w:rPr>
                      <w:rFonts w:ascii="宋体" w:hAnsi="宋体" w:cs="宋体" w:hint="eastAsia"/>
                      <w:szCs w:val="21"/>
                    </w:rPr>
                    <w:t>浓度不高于</w:t>
                  </w:r>
                  <w:r>
                    <w:rPr>
                      <w:rFonts w:ascii="宋体" w:hAnsi="宋体" w:cs="宋体" w:hint="eastAsia"/>
                      <w:szCs w:val="21"/>
                    </w:rPr>
                    <w:t>80 mg/m</w:t>
                  </w:r>
                  <w:r>
                    <w:rPr>
                      <w:rFonts w:ascii="宋体" w:hAnsi="宋体" w:cs="宋体" w:hint="eastAsia"/>
                      <w:szCs w:val="21"/>
                      <w:vertAlign w:val="superscript"/>
                    </w:rPr>
                    <w:t>3</w:t>
                  </w:r>
                  <w:r>
                    <w:rPr>
                      <w:rFonts w:ascii="宋体" w:hAnsi="宋体" w:cs="宋体" w:hint="eastAsia"/>
                      <w:szCs w:val="21"/>
                    </w:rPr>
                    <w:t>；其余排放口及各项污染物连续稳定达到《橡胶制品工业污染物排放标准》（</w:t>
                  </w:r>
                  <w:r>
                    <w:rPr>
                      <w:rFonts w:ascii="宋体" w:hAnsi="宋体" w:cs="宋体" w:hint="eastAsia"/>
                      <w:szCs w:val="21"/>
                    </w:rPr>
                    <w:t>GB 27632</w:t>
                  </w:r>
                  <w:r>
                    <w:rPr>
                      <w:rFonts w:ascii="宋体" w:hAnsi="宋体" w:cs="宋体" w:hint="eastAsia"/>
                      <w:szCs w:val="21"/>
                    </w:rPr>
                    <w:t>—</w:t>
                  </w:r>
                  <w:r>
                    <w:rPr>
                      <w:rFonts w:ascii="宋体" w:hAnsi="宋体" w:cs="宋体" w:hint="eastAsia"/>
                      <w:szCs w:val="21"/>
                    </w:rPr>
                    <w:t>2011</w:t>
                  </w:r>
                  <w:r>
                    <w:rPr>
                      <w:rFonts w:ascii="宋体" w:hAnsi="宋体" w:cs="宋体" w:hint="eastAsia"/>
                      <w:szCs w:val="21"/>
                    </w:rPr>
                    <w:t>）排放限值，并满足相关地方排放标准要求（不要求基准排气量）；</w:t>
                  </w:r>
                </w:p>
                <w:p w:rsidR="00F67F15" w:rsidRDefault="00930F44">
                  <w:pPr>
                    <w:pStyle w:val="ae"/>
                    <w:adjustRightInd w:val="0"/>
                    <w:snapToGrid w:val="0"/>
                    <w:spacing w:before="0" w:beforeAutospacing="0" w:after="0" w:afterAutospacing="0"/>
                    <w:jc w:val="both"/>
                    <w:rPr>
                      <w:rFonts w:cs="宋体"/>
                      <w:color w:val="000000"/>
                      <w:kern w:val="2"/>
                      <w:sz w:val="21"/>
                      <w:szCs w:val="21"/>
                    </w:rPr>
                  </w:pPr>
                  <w:r>
                    <w:rPr>
                      <w:rFonts w:cs="宋体" w:hint="eastAsia"/>
                      <w:sz w:val="21"/>
                      <w:szCs w:val="21"/>
                    </w:rPr>
                    <w:t>2</w:t>
                  </w:r>
                  <w:r>
                    <w:rPr>
                      <w:rFonts w:cs="宋体" w:hint="eastAsia"/>
                      <w:sz w:val="21"/>
                      <w:szCs w:val="21"/>
                    </w:rPr>
                    <w:t>、炼胶、硫化、胶浆制备、浸浆、胶浆喷涂和涂胶废气排放口和厂界的臭气浓度、恶臭特</w:t>
                  </w:r>
                  <w:r>
                    <w:rPr>
                      <w:rFonts w:cs="宋体" w:hint="eastAsia"/>
                      <w:sz w:val="21"/>
                      <w:szCs w:val="21"/>
                    </w:rPr>
                    <w:lastRenderedPageBreak/>
                    <w:t>征污染物连续稳定达到《恶臭污染物排放标准》（</w:t>
                  </w:r>
                  <w:r>
                    <w:rPr>
                      <w:rFonts w:cs="宋体" w:hint="eastAsia"/>
                      <w:sz w:val="21"/>
                      <w:szCs w:val="21"/>
                    </w:rPr>
                    <w:t>GB 14554</w:t>
                  </w:r>
                  <w:r>
                    <w:rPr>
                      <w:rFonts w:cs="宋体" w:hint="eastAsia"/>
                      <w:sz w:val="21"/>
                      <w:szCs w:val="21"/>
                    </w:rPr>
                    <w:t>）排放限值，并满足相关地方排放标准要求</w:t>
                  </w:r>
                </w:p>
              </w:tc>
              <w:tc>
                <w:tcPr>
                  <w:tcW w:w="2139" w:type="dxa"/>
                  <w:vAlign w:val="center"/>
                </w:tcPr>
                <w:p w:rsidR="00F67F15" w:rsidRDefault="00930F44">
                  <w:pPr>
                    <w:pStyle w:val="ae"/>
                    <w:adjustRightInd w:val="0"/>
                    <w:snapToGrid w:val="0"/>
                    <w:spacing w:before="0" w:beforeAutospacing="0" w:after="0" w:afterAutospacing="0"/>
                    <w:jc w:val="both"/>
                    <w:rPr>
                      <w:rFonts w:cs="宋体"/>
                      <w:sz w:val="21"/>
                      <w:szCs w:val="21"/>
                    </w:rPr>
                  </w:pPr>
                  <w:r>
                    <w:rPr>
                      <w:rFonts w:cs="宋体" w:hint="eastAsia"/>
                      <w:color w:val="000000"/>
                      <w:kern w:val="2"/>
                      <w:sz w:val="21"/>
                      <w:szCs w:val="21"/>
                    </w:rPr>
                    <w:lastRenderedPageBreak/>
                    <w:t>1.</w:t>
                  </w:r>
                  <w:r>
                    <w:rPr>
                      <w:rFonts w:cs="宋体" w:hint="eastAsia"/>
                      <w:color w:val="000000"/>
                      <w:kern w:val="2"/>
                      <w:sz w:val="21"/>
                      <w:szCs w:val="21"/>
                    </w:rPr>
                    <w:t>本项目属于其他橡胶制品制造业，</w:t>
                  </w:r>
                  <w:r>
                    <w:rPr>
                      <w:rFonts w:cs="宋体" w:hint="eastAsia"/>
                      <w:sz w:val="21"/>
                      <w:szCs w:val="21"/>
                    </w:rPr>
                    <w:t>硫化废气排放口</w:t>
                  </w:r>
                  <w:r>
                    <w:rPr>
                      <w:rFonts w:cs="宋体" w:hint="eastAsia"/>
                      <w:sz w:val="21"/>
                      <w:szCs w:val="21"/>
                    </w:rPr>
                    <w:t>NMHC</w:t>
                  </w:r>
                  <w:r>
                    <w:rPr>
                      <w:rFonts w:cs="宋体" w:hint="eastAsia"/>
                      <w:sz w:val="21"/>
                      <w:szCs w:val="21"/>
                    </w:rPr>
                    <w:t>浓度不高于</w:t>
                  </w:r>
                  <w:r>
                    <w:rPr>
                      <w:rFonts w:cs="宋体" w:hint="eastAsia"/>
                      <w:sz w:val="21"/>
                      <w:szCs w:val="21"/>
                    </w:rPr>
                    <w:t>10 mg/m</w:t>
                  </w:r>
                  <w:r>
                    <w:rPr>
                      <w:rFonts w:cs="宋体" w:hint="eastAsia"/>
                      <w:sz w:val="21"/>
                      <w:szCs w:val="21"/>
                      <w:vertAlign w:val="superscript"/>
                    </w:rPr>
                    <w:t>3</w:t>
                  </w:r>
                  <w:r>
                    <w:rPr>
                      <w:rFonts w:cs="宋体" w:hint="eastAsia"/>
                      <w:sz w:val="21"/>
                      <w:szCs w:val="21"/>
                    </w:rPr>
                    <w:t>，污染物可达到《橡胶制品工业污染物排放标准》（</w:t>
                  </w:r>
                  <w:r>
                    <w:rPr>
                      <w:rFonts w:cs="宋体" w:hint="eastAsia"/>
                      <w:sz w:val="21"/>
                      <w:szCs w:val="21"/>
                    </w:rPr>
                    <w:t>GB 27632</w:t>
                  </w:r>
                  <w:r>
                    <w:rPr>
                      <w:rFonts w:cs="宋体" w:hint="eastAsia"/>
                      <w:sz w:val="21"/>
                      <w:szCs w:val="21"/>
                    </w:rPr>
                    <w:t>—</w:t>
                  </w:r>
                  <w:r>
                    <w:rPr>
                      <w:rFonts w:cs="宋体" w:hint="eastAsia"/>
                      <w:sz w:val="21"/>
                      <w:szCs w:val="21"/>
                    </w:rPr>
                    <w:t>2011</w:t>
                  </w:r>
                  <w:r>
                    <w:rPr>
                      <w:rFonts w:cs="宋体" w:hint="eastAsia"/>
                      <w:sz w:val="21"/>
                      <w:szCs w:val="21"/>
                    </w:rPr>
                    <w:t>）排放限值要求。</w:t>
                  </w:r>
                </w:p>
                <w:p w:rsidR="00F67F15" w:rsidRDefault="00930F44">
                  <w:pPr>
                    <w:pStyle w:val="ae"/>
                    <w:adjustRightInd w:val="0"/>
                    <w:snapToGrid w:val="0"/>
                    <w:spacing w:before="0" w:beforeAutospacing="0" w:after="0" w:afterAutospacing="0"/>
                    <w:jc w:val="both"/>
                    <w:rPr>
                      <w:rFonts w:cs="宋体"/>
                      <w:sz w:val="21"/>
                      <w:szCs w:val="21"/>
                    </w:rPr>
                  </w:pPr>
                  <w:r>
                    <w:rPr>
                      <w:rFonts w:cs="宋体" w:hint="eastAsia"/>
                      <w:sz w:val="21"/>
                      <w:szCs w:val="21"/>
                    </w:rPr>
                    <w:t>2.</w:t>
                  </w:r>
                  <w:r>
                    <w:rPr>
                      <w:rFonts w:cs="宋体" w:hint="eastAsia"/>
                      <w:sz w:val="21"/>
                      <w:szCs w:val="21"/>
                    </w:rPr>
                    <w:t>本项目硫化工序废气排放口和厂界的臭气浓度可达到《恶臭污染物</w:t>
                  </w:r>
                  <w:r>
                    <w:rPr>
                      <w:rFonts w:cs="宋体" w:hint="eastAsia"/>
                      <w:sz w:val="21"/>
                      <w:szCs w:val="21"/>
                    </w:rPr>
                    <w:lastRenderedPageBreak/>
                    <w:t>排放标准》（</w:t>
                  </w:r>
                  <w:r>
                    <w:rPr>
                      <w:rFonts w:cs="宋体" w:hint="eastAsia"/>
                      <w:sz w:val="21"/>
                      <w:szCs w:val="21"/>
                    </w:rPr>
                    <w:t>GB 14554</w:t>
                  </w:r>
                  <w:r>
                    <w:rPr>
                      <w:rFonts w:cs="宋体" w:hint="eastAsia"/>
                      <w:sz w:val="21"/>
                      <w:szCs w:val="21"/>
                    </w:rPr>
                    <w:t>）排放限值要求。</w:t>
                  </w:r>
                </w:p>
              </w:tc>
              <w:tc>
                <w:tcPr>
                  <w:tcW w:w="580" w:type="dxa"/>
                  <w:vAlign w:val="center"/>
                </w:tcPr>
                <w:p w:rsidR="00F67F15" w:rsidRDefault="00930F44">
                  <w:pPr>
                    <w:pStyle w:val="ae"/>
                    <w:adjustRightInd w:val="0"/>
                    <w:snapToGrid w:val="0"/>
                    <w:spacing w:before="0" w:beforeAutospacing="0" w:after="0" w:afterAutospacing="0"/>
                    <w:jc w:val="center"/>
                    <w:rPr>
                      <w:rFonts w:cs="宋体"/>
                      <w:color w:val="000000"/>
                      <w:kern w:val="2"/>
                      <w:sz w:val="21"/>
                      <w:szCs w:val="21"/>
                    </w:rPr>
                  </w:pPr>
                  <w:r>
                    <w:rPr>
                      <w:rFonts w:cs="宋体" w:hint="eastAsia"/>
                      <w:color w:val="000000"/>
                      <w:kern w:val="2"/>
                      <w:sz w:val="21"/>
                      <w:szCs w:val="21"/>
                    </w:rPr>
                    <w:lastRenderedPageBreak/>
                    <w:t>满足要求</w:t>
                  </w:r>
                </w:p>
              </w:tc>
            </w:tr>
            <w:tr w:rsidR="00F67F15">
              <w:trPr>
                <w:trHeight w:val="1079"/>
                <w:jc w:val="center"/>
              </w:trPr>
              <w:tc>
                <w:tcPr>
                  <w:tcW w:w="1663" w:type="dxa"/>
                  <w:gridSpan w:val="3"/>
                  <w:vAlign w:val="center"/>
                </w:tcPr>
                <w:p w:rsidR="00F67F15" w:rsidRDefault="00930F44">
                  <w:pPr>
                    <w:pStyle w:val="ae"/>
                    <w:adjustRightInd w:val="0"/>
                    <w:snapToGrid w:val="0"/>
                    <w:spacing w:before="0" w:beforeAutospacing="0" w:after="0" w:afterAutospacing="0"/>
                    <w:jc w:val="both"/>
                    <w:rPr>
                      <w:rFonts w:cs="宋体"/>
                      <w:color w:val="000000"/>
                      <w:kern w:val="2"/>
                      <w:sz w:val="21"/>
                      <w:szCs w:val="21"/>
                    </w:rPr>
                  </w:pPr>
                  <w:r>
                    <w:rPr>
                      <w:rFonts w:cs="宋体" w:hint="eastAsia"/>
                      <w:color w:val="000000"/>
                      <w:kern w:val="2"/>
                      <w:sz w:val="21"/>
                      <w:szCs w:val="21"/>
                    </w:rPr>
                    <w:lastRenderedPageBreak/>
                    <w:t>监测监控水平</w:t>
                  </w:r>
                </w:p>
              </w:tc>
              <w:tc>
                <w:tcPr>
                  <w:tcW w:w="4178" w:type="dxa"/>
                  <w:vAlign w:val="center"/>
                </w:tcPr>
                <w:p w:rsidR="00F67F15" w:rsidRDefault="00930F44">
                  <w:pPr>
                    <w:pStyle w:val="ae"/>
                    <w:adjustRightInd w:val="0"/>
                    <w:snapToGrid w:val="0"/>
                    <w:spacing w:before="0" w:beforeAutospacing="0" w:after="0" w:afterAutospacing="0"/>
                    <w:jc w:val="both"/>
                    <w:rPr>
                      <w:rFonts w:cs="宋体"/>
                      <w:color w:val="000000"/>
                      <w:kern w:val="2"/>
                      <w:sz w:val="21"/>
                      <w:szCs w:val="21"/>
                    </w:rPr>
                  </w:pPr>
                  <w:r>
                    <w:rPr>
                      <w:rFonts w:cs="宋体" w:hint="eastAsia"/>
                      <w:color w:val="000000"/>
                      <w:sz w:val="21"/>
                      <w:szCs w:val="21"/>
                    </w:rPr>
                    <w:t>重点排污企业主要排放口</w:t>
                  </w:r>
                  <w:r>
                    <w:rPr>
                      <w:rFonts w:cs="宋体" w:hint="eastAsia"/>
                      <w:color w:val="000000"/>
                      <w:sz w:val="21"/>
                      <w:szCs w:val="21"/>
                      <w:vertAlign w:val="superscript"/>
                    </w:rPr>
                    <w:t>b</w:t>
                  </w:r>
                  <w:r>
                    <w:rPr>
                      <w:rFonts w:cs="宋体" w:hint="eastAsia"/>
                      <w:color w:val="000000"/>
                      <w:sz w:val="21"/>
                      <w:szCs w:val="21"/>
                    </w:rPr>
                    <w:t>安装</w:t>
                  </w:r>
                  <w:r>
                    <w:rPr>
                      <w:rFonts w:cs="宋体" w:hint="eastAsia"/>
                      <w:color w:val="000000"/>
                      <w:sz w:val="21"/>
                      <w:szCs w:val="21"/>
                    </w:rPr>
                    <w:t>CEMS</w:t>
                  </w:r>
                  <w:r>
                    <w:rPr>
                      <w:rFonts w:cs="宋体" w:hint="eastAsia"/>
                      <w:color w:val="000000"/>
                      <w:sz w:val="21"/>
                      <w:szCs w:val="21"/>
                    </w:rPr>
                    <w:t>（</w:t>
                  </w:r>
                  <w:r>
                    <w:rPr>
                      <w:rFonts w:cs="宋体" w:hint="eastAsia"/>
                      <w:color w:val="000000"/>
                      <w:sz w:val="21"/>
                      <w:szCs w:val="21"/>
                    </w:rPr>
                    <w:t>PM</w:t>
                  </w:r>
                  <w:r>
                    <w:rPr>
                      <w:rFonts w:cs="宋体" w:hint="eastAsia"/>
                      <w:color w:val="000000"/>
                      <w:sz w:val="21"/>
                      <w:szCs w:val="21"/>
                    </w:rPr>
                    <w:t>、</w:t>
                  </w:r>
                  <w:r>
                    <w:rPr>
                      <w:rFonts w:cs="宋体" w:hint="eastAsia"/>
                      <w:color w:val="000000"/>
                      <w:sz w:val="21"/>
                      <w:szCs w:val="21"/>
                    </w:rPr>
                    <w:t>NMHC</w:t>
                  </w:r>
                  <w:r>
                    <w:rPr>
                      <w:rFonts w:cs="宋体" w:hint="eastAsia"/>
                      <w:color w:val="000000"/>
                      <w:sz w:val="21"/>
                      <w:szCs w:val="21"/>
                    </w:rPr>
                    <w:t>），数据至少保存一年以上</w:t>
                  </w:r>
                </w:p>
              </w:tc>
              <w:tc>
                <w:tcPr>
                  <w:tcW w:w="2139" w:type="dxa"/>
                  <w:vAlign w:val="center"/>
                </w:tcPr>
                <w:p w:rsidR="00F67F15" w:rsidRDefault="00930F44">
                  <w:pPr>
                    <w:pStyle w:val="ae"/>
                    <w:adjustRightInd w:val="0"/>
                    <w:snapToGrid w:val="0"/>
                    <w:spacing w:before="0" w:beforeAutospacing="0" w:after="0" w:afterAutospacing="0"/>
                    <w:jc w:val="both"/>
                    <w:rPr>
                      <w:rFonts w:cs="宋体"/>
                      <w:color w:val="000000"/>
                      <w:kern w:val="2"/>
                      <w:sz w:val="21"/>
                      <w:szCs w:val="21"/>
                    </w:rPr>
                  </w:pPr>
                  <w:r>
                    <w:rPr>
                      <w:rFonts w:cs="宋体" w:hint="eastAsia"/>
                      <w:color w:val="000000"/>
                      <w:kern w:val="2"/>
                      <w:sz w:val="21"/>
                      <w:szCs w:val="21"/>
                    </w:rPr>
                    <w:t>本项目不属于重点排污企业</w:t>
                  </w:r>
                </w:p>
              </w:tc>
              <w:tc>
                <w:tcPr>
                  <w:tcW w:w="580" w:type="dxa"/>
                  <w:vAlign w:val="center"/>
                </w:tcPr>
                <w:p w:rsidR="00F67F15" w:rsidRDefault="00930F44">
                  <w:pPr>
                    <w:pStyle w:val="ae"/>
                    <w:adjustRightInd w:val="0"/>
                    <w:snapToGrid w:val="0"/>
                    <w:spacing w:before="0" w:beforeAutospacing="0" w:after="0" w:afterAutospacing="0"/>
                    <w:jc w:val="center"/>
                    <w:rPr>
                      <w:rFonts w:cs="宋体"/>
                      <w:color w:val="000000"/>
                      <w:kern w:val="2"/>
                      <w:sz w:val="21"/>
                      <w:szCs w:val="21"/>
                    </w:rPr>
                  </w:pPr>
                  <w:r>
                    <w:rPr>
                      <w:rFonts w:cs="宋体" w:hint="eastAsia"/>
                      <w:color w:val="000000"/>
                      <w:kern w:val="2"/>
                      <w:sz w:val="21"/>
                      <w:szCs w:val="21"/>
                    </w:rPr>
                    <w:t>满足要求</w:t>
                  </w:r>
                </w:p>
              </w:tc>
            </w:tr>
            <w:tr w:rsidR="00F67F15">
              <w:trPr>
                <w:trHeight w:val="805"/>
                <w:jc w:val="center"/>
              </w:trPr>
              <w:tc>
                <w:tcPr>
                  <w:tcW w:w="1663" w:type="dxa"/>
                  <w:gridSpan w:val="3"/>
                  <w:vMerge w:val="restart"/>
                  <w:vAlign w:val="center"/>
                </w:tcPr>
                <w:p w:rsidR="00F67F15" w:rsidRDefault="00930F44">
                  <w:pPr>
                    <w:adjustRightInd w:val="0"/>
                    <w:snapToGrid w:val="0"/>
                    <w:rPr>
                      <w:rFonts w:ascii="宋体" w:hAnsi="宋体" w:cs="宋体"/>
                      <w:color w:val="000000"/>
                      <w:szCs w:val="21"/>
                    </w:rPr>
                  </w:pPr>
                  <w:r>
                    <w:rPr>
                      <w:rFonts w:ascii="宋体" w:hAnsi="宋体" w:cs="宋体" w:hint="eastAsia"/>
                      <w:color w:val="000000"/>
                      <w:szCs w:val="21"/>
                    </w:rPr>
                    <w:t>环境管理水平</w:t>
                  </w:r>
                </w:p>
              </w:tc>
              <w:tc>
                <w:tcPr>
                  <w:tcW w:w="4178" w:type="dxa"/>
                  <w:tcBorders>
                    <w:bottom w:val="single" w:sz="4" w:space="0" w:color="auto"/>
                  </w:tcBorders>
                  <w:vAlign w:val="center"/>
                </w:tcPr>
                <w:p w:rsidR="00F67F15" w:rsidRDefault="00930F44">
                  <w:pPr>
                    <w:adjustRightInd w:val="0"/>
                    <w:snapToGrid w:val="0"/>
                    <w:rPr>
                      <w:rFonts w:ascii="宋体" w:hAnsi="宋体" w:cs="宋体"/>
                      <w:szCs w:val="21"/>
                    </w:rPr>
                  </w:pPr>
                  <w:r>
                    <w:rPr>
                      <w:rFonts w:ascii="宋体" w:hAnsi="宋体" w:cs="宋体" w:hint="eastAsia"/>
                      <w:szCs w:val="21"/>
                    </w:rPr>
                    <w:t>环保档案齐全：</w:t>
                  </w:r>
                  <w:r>
                    <w:rPr>
                      <w:rFonts w:ascii="宋体" w:hAnsi="宋体" w:cs="宋体" w:hint="eastAsia"/>
                      <w:szCs w:val="21"/>
                    </w:rPr>
                    <w:t>1</w:t>
                  </w:r>
                  <w:r>
                    <w:rPr>
                      <w:rFonts w:ascii="宋体" w:hAnsi="宋体" w:cs="宋体" w:hint="eastAsia"/>
                      <w:szCs w:val="21"/>
                    </w:rPr>
                    <w:t>、环评批复文件；</w:t>
                  </w:r>
                  <w:r>
                    <w:rPr>
                      <w:rFonts w:ascii="宋体" w:hAnsi="宋体" w:cs="宋体" w:hint="eastAsia"/>
                      <w:szCs w:val="21"/>
                    </w:rPr>
                    <w:t>2</w:t>
                  </w:r>
                  <w:r>
                    <w:rPr>
                      <w:rFonts w:ascii="宋体" w:hAnsi="宋体" w:cs="宋体" w:hint="eastAsia"/>
                      <w:szCs w:val="21"/>
                    </w:rPr>
                    <w:t>、排污许可证及执行报告；</w:t>
                  </w:r>
                  <w:r>
                    <w:rPr>
                      <w:rFonts w:ascii="宋体" w:hAnsi="宋体" w:cs="宋体" w:hint="eastAsia"/>
                      <w:szCs w:val="21"/>
                    </w:rPr>
                    <w:t>3</w:t>
                  </w:r>
                  <w:r>
                    <w:rPr>
                      <w:rFonts w:ascii="宋体" w:hAnsi="宋体" w:cs="宋体" w:hint="eastAsia"/>
                      <w:szCs w:val="21"/>
                    </w:rPr>
                    <w:t>、竣工验收文件；</w:t>
                  </w:r>
                  <w:r>
                    <w:rPr>
                      <w:rFonts w:ascii="宋体" w:hAnsi="宋体" w:cs="宋体" w:hint="eastAsia"/>
                      <w:szCs w:val="21"/>
                    </w:rPr>
                    <w:t>4</w:t>
                  </w:r>
                  <w:r>
                    <w:rPr>
                      <w:rFonts w:ascii="宋体" w:hAnsi="宋体" w:cs="宋体" w:hint="eastAsia"/>
                      <w:szCs w:val="21"/>
                    </w:rPr>
                    <w:t>、废气治理设施运行管理规程；</w:t>
                  </w:r>
                  <w:r>
                    <w:rPr>
                      <w:rFonts w:ascii="宋体" w:hAnsi="宋体" w:cs="宋体" w:hint="eastAsia"/>
                      <w:szCs w:val="21"/>
                    </w:rPr>
                    <w:t>5</w:t>
                  </w:r>
                  <w:r>
                    <w:rPr>
                      <w:rFonts w:ascii="宋体" w:hAnsi="宋体" w:cs="宋体" w:hint="eastAsia"/>
                      <w:szCs w:val="21"/>
                    </w:rPr>
                    <w:t>、一年内废气监测报告</w:t>
                  </w:r>
                </w:p>
              </w:tc>
              <w:tc>
                <w:tcPr>
                  <w:tcW w:w="2139" w:type="dxa"/>
                  <w:tcBorders>
                    <w:bottom w:val="single" w:sz="4" w:space="0" w:color="auto"/>
                  </w:tcBorders>
                  <w:vAlign w:val="center"/>
                </w:tcPr>
                <w:p w:rsidR="00F67F15" w:rsidRDefault="00930F44">
                  <w:pPr>
                    <w:pStyle w:val="aff4"/>
                    <w:ind w:firstLineChars="0" w:firstLine="0"/>
                    <w:jc w:val="both"/>
                    <w:rPr>
                      <w:color w:val="000000"/>
                      <w:szCs w:val="21"/>
                    </w:rPr>
                  </w:pPr>
                  <w:r>
                    <w:rPr>
                      <w:color w:val="000000"/>
                      <w:szCs w:val="21"/>
                    </w:rPr>
                    <w:t>1</w:t>
                  </w:r>
                  <w:r>
                    <w:rPr>
                      <w:rFonts w:hint="eastAsia"/>
                      <w:color w:val="000000"/>
                      <w:szCs w:val="21"/>
                    </w:rPr>
                    <w:t>.</w:t>
                  </w:r>
                  <w:r>
                    <w:rPr>
                      <w:color w:val="000000"/>
                      <w:szCs w:val="21"/>
                    </w:rPr>
                    <w:t>本项目环评批复文件将按要求存档备查；</w:t>
                  </w:r>
                </w:p>
                <w:p w:rsidR="00F67F15" w:rsidRDefault="00930F44">
                  <w:pPr>
                    <w:pStyle w:val="aff4"/>
                    <w:ind w:firstLineChars="0" w:firstLine="0"/>
                    <w:jc w:val="both"/>
                    <w:rPr>
                      <w:color w:val="000000"/>
                      <w:szCs w:val="21"/>
                    </w:rPr>
                  </w:pPr>
                  <w:r>
                    <w:rPr>
                      <w:color w:val="000000"/>
                      <w:szCs w:val="21"/>
                    </w:rPr>
                    <w:t>2</w:t>
                  </w:r>
                  <w:r>
                    <w:rPr>
                      <w:rFonts w:hint="eastAsia"/>
                      <w:color w:val="000000"/>
                      <w:szCs w:val="21"/>
                    </w:rPr>
                    <w:t>.</w:t>
                  </w:r>
                  <w:r>
                    <w:rPr>
                      <w:color w:val="000000"/>
                      <w:szCs w:val="21"/>
                    </w:rPr>
                    <w:t>本项目将按要求按时完成国家版排污许可证的申请</w:t>
                  </w:r>
                  <w:r>
                    <w:rPr>
                      <w:rFonts w:hint="eastAsia"/>
                      <w:color w:val="000000"/>
                      <w:szCs w:val="21"/>
                    </w:rPr>
                    <w:t>,</w:t>
                  </w:r>
                  <w:r>
                    <w:rPr>
                      <w:color w:val="000000"/>
                      <w:szCs w:val="21"/>
                    </w:rPr>
                    <w:t>并按要求完成季度、年度执行报告；</w:t>
                  </w:r>
                </w:p>
                <w:p w:rsidR="00F67F15" w:rsidRDefault="00930F44">
                  <w:pPr>
                    <w:pStyle w:val="aff4"/>
                    <w:ind w:firstLineChars="0" w:firstLine="0"/>
                    <w:jc w:val="both"/>
                    <w:rPr>
                      <w:color w:val="000000"/>
                      <w:szCs w:val="21"/>
                    </w:rPr>
                  </w:pPr>
                  <w:r>
                    <w:rPr>
                      <w:color w:val="000000"/>
                      <w:szCs w:val="21"/>
                    </w:rPr>
                    <w:t>3</w:t>
                  </w:r>
                  <w:r>
                    <w:rPr>
                      <w:rFonts w:hint="eastAsia"/>
                      <w:color w:val="000000"/>
                      <w:szCs w:val="21"/>
                    </w:rPr>
                    <w:t>.</w:t>
                  </w:r>
                  <w:r>
                    <w:rPr>
                      <w:color w:val="000000"/>
                      <w:szCs w:val="21"/>
                    </w:rPr>
                    <w:t>本项目竣工环保验收文件将按要求存档备查；</w:t>
                  </w:r>
                </w:p>
                <w:p w:rsidR="00F67F15" w:rsidRDefault="00930F44">
                  <w:pPr>
                    <w:pStyle w:val="aff4"/>
                    <w:ind w:firstLineChars="0" w:firstLine="0"/>
                    <w:jc w:val="both"/>
                    <w:rPr>
                      <w:color w:val="000000"/>
                      <w:szCs w:val="21"/>
                    </w:rPr>
                  </w:pPr>
                  <w:r>
                    <w:rPr>
                      <w:color w:val="000000"/>
                      <w:szCs w:val="21"/>
                    </w:rPr>
                    <w:t>4</w:t>
                  </w:r>
                  <w:r>
                    <w:rPr>
                      <w:rFonts w:hint="eastAsia"/>
                      <w:color w:val="000000"/>
                      <w:szCs w:val="21"/>
                    </w:rPr>
                    <w:t>.</w:t>
                  </w:r>
                  <w:r>
                    <w:rPr>
                      <w:color w:val="000000"/>
                      <w:szCs w:val="21"/>
                    </w:rPr>
                    <w:t>企业</w:t>
                  </w:r>
                  <w:r>
                    <w:rPr>
                      <w:rFonts w:hint="eastAsia"/>
                      <w:color w:val="000000"/>
                      <w:szCs w:val="21"/>
                    </w:rPr>
                    <w:t>将按要求</w:t>
                  </w:r>
                  <w:r>
                    <w:rPr>
                      <w:color w:val="000000"/>
                      <w:szCs w:val="21"/>
                    </w:rPr>
                    <w:t>建立合格的废气治理设施运行管理规程；</w:t>
                  </w:r>
                </w:p>
                <w:p w:rsidR="00F67F15" w:rsidRDefault="00930F44">
                  <w:pPr>
                    <w:adjustRightInd w:val="0"/>
                    <w:snapToGrid w:val="0"/>
                    <w:rPr>
                      <w:rFonts w:ascii="宋体" w:hAnsi="宋体" w:cs="宋体"/>
                      <w:color w:val="000000"/>
                      <w:szCs w:val="21"/>
                    </w:rPr>
                  </w:pPr>
                  <w:r>
                    <w:rPr>
                      <w:color w:val="000000"/>
                      <w:szCs w:val="21"/>
                    </w:rPr>
                    <w:t>5</w:t>
                  </w:r>
                  <w:r>
                    <w:rPr>
                      <w:rFonts w:hint="eastAsia"/>
                      <w:color w:val="000000"/>
                      <w:szCs w:val="21"/>
                    </w:rPr>
                    <w:t>.</w:t>
                  </w:r>
                  <w:r>
                    <w:rPr>
                      <w:color w:val="000000"/>
                      <w:szCs w:val="21"/>
                    </w:rPr>
                    <w:t>本项目建成后将按要求对一年内废气监测报告（符合排污许可证监测项目及频次要求）进行存档备查。</w:t>
                  </w:r>
                </w:p>
              </w:tc>
              <w:tc>
                <w:tcPr>
                  <w:tcW w:w="580" w:type="dxa"/>
                  <w:tcBorders>
                    <w:bottom w:val="single" w:sz="4" w:space="0" w:color="auto"/>
                  </w:tcBorders>
                  <w:vAlign w:val="center"/>
                </w:tcPr>
                <w:p w:rsidR="00F67F15" w:rsidRDefault="00930F44">
                  <w:pPr>
                    <w:adjustRightInd w:val="0"/>
                    <w:snapToGrid w:val="0"/>
                    <w:jc w:val="center"/>
                    <w:rPr>
                      <w:rFonts w:ascii="宋体" w:hAnsi="宋体" w:cs="宋体"/>
                      <w:color w:val="000000"/>
                      <w:szCs w:val="21"/>
                    </w:rPr>
                  </w:pPr>
                  <w:r>
                    <w:rPr>
                      <w:rFonts w:ascii="宋体" w:hAnsi="宋体" w:cs="宋体" w:hint="eastAsia"/>
                      <w:color w:val="000000"/>
                      <w:szCs w:val="21"/>
                    </w:rPr>
                    <w:t>满足要求</w:t>
                  </w:r>
                </w:p>
              </w:tc>
            </w:tr>
            <w:tr w:rsidR="00F67F15">
              <w:trPr>
                <w:trHeight w:val="2473"/>
                <w:jc w:val="center"/>
              </w:trPr>
              <w:tc>
                <w:tcPr>
                  <w:tcW w:w="1663" w:type="dxa"/>
                  <w:gridSpan w:val="3"/>
                  <w:vMerge/>
                  <w:vAlign w:val="center"/>
                </w:tcPr>
                <w:p w:rsidR="00F67F15" w:rsidRDefault="00F67F15">
                  <w:pPr>
                    <w:adjustRightInd w:val="0"/>
                    <w:snapToGrid w:val="0"/>
                    <w:rPr>
                      <w:rFonts w:ascii="宋体" w:hAnsi="宋体" w:cs="宋体"/>
                      <w:color w:val="000000"/>
                      <w:szCs w:val="21"/>
                    </w:rPr>
                  </w:pPr>
                </w:p>
              </w:tc>
              <w:tc>
                <w:tcPr>
                  <w:tcW w:w="4178" w:type="dxa"/>
                  <w:tcBorders>
                    <w:top w:val="single" w:sz="4" w:space="0" w:color="auto"/>
                  </w:tcBorders>
                  <w:vAlign w:val="center"/>
                </w:tcPr>
                <w:p w:rsidR="00F67F15" w:rsidRDefault="00930F44">
                  <w:pPr>
                    <w:pStyle w:val="Style1"/>
                    <w:ind w:firstLineChars="0" w:firstLine="0"/>
                    <w:rPr>
                      <w:rFonts w:ascii="宋体" w:hAnsi="宋体" w:cs="宋体"/>
                      <w:szCs w:val="21"/>
                    </w:rPr>
                  </w:pPr>
                  <w:r>
                    <w:rPr>
                      <w:rFonts w:ascii="宋体" w:hAnsi="宋体" w:cs="宋体" w:hint="eastAsia"/>
                      <w:szCs w:val="21"/>
                    </w:rPr>
                    <w:t>台账记录：</w:t>
                  </w:r>
                  <w:r>
                    <w:rPr>
                      <w:rFonts w:ascii="宋体" w:hAnsi="宋体" w:cs="宋体" w:hint="eastAsia"/>
                      <w:szCs w:val="21"/>
                    </w:rPr>
                    <w:t>1</w:t>
                  </w:r>
                  <w:r>
                    <w:rPr>
                      <w:rFonts w:ascii="宋体" w:hAnsi="宋体" w:cs="宋体" w:hint="eastAsia"/>
                      <w:szCs w:val="21"/>
                    </w:rPr>
                    <w:t>、生产设施运行管理信息（生产时间、运行负荷、产品产量等）；</w:t>
                  </w:r>
                  <w:r>
                    <w:rPr>
                      <w:rFonts w:ascii="宋体" w:hAnsi="宋体" w:cs="宋体" w:hint="eastAsia"/>
                      <w:szCs w:val="21"/>
                    </w:rPr>
                    <w:t>2</w:t>
                  </w:r>
                  <w:r>
                    <w:rPr>
                      <w:rFonts w:ascii="宋体" w:hAnsi="宋体" w:cs="宋体" w:hint="eastAsia"/>
                      <w:szCs w:val="21"/>
                    </w:rPr>
                    <w:t>、废气污染治理设施运行管理信息（除尘滤料更换量和时间、燃烧室温度、活性炭更换量和时间等）；</w:t>
                  </w:r>
                  <w:r>
                    <w:rPr>
                      <w:rFonts w:ascii="宋体" w:hAnsi="宋体" w:cs="宋体" w:hint="eastAsia"/>
                      <w:szCs w:val="21"/>
                    </w:rPr>
                    <w:t>3</w:t>
                  </w:r>
                  <w:r>
                    <w:rPr>
                      <w:rFonts w:ascii="宋体" w:hAnsi="宋体" w:cs="宋体" w:hint="eastAsia"/>
                      <w:szCs w:val="21"/>
                    </w:rPr>
                    <w:t>、监测记录信息（主要污染排放口废气排放记录（手工监测和在线监测）等）；</w:t>
                  </w:r>
                  <w:r>
                    <w:rPr>
                      <w:rFonts w:ascii="宋体" w:hAnsi="宋体" w:cs="宋体" w:hint="eastAsia"/>
                      <w:szCs w:val="21"/>
                    </w:rPr>
                    <w:t>4</w:t>
                  </w:r>
                  <w:r>
                    <w:rPr>
                      <w:rFonts w:ascii="宋体" w:hAnsi="宋体" w:cs="宋体" w:hint="eastAsia"/>
                      <w:szCs w:val="21"/>
                    </w:rPr>
                    <w:t>、主要原辅材料消耗记录；</w:t>
                  </w:r>
                  <w:r>
                    <w:rPr>
                      <w:rFonts w:ascii="宋体" w:hAnsi="宋体" w:cs="宋体" w:hint="eastAsia"/>
                      <w:szCs w:val="21"/>
                    </w:rPr>
                    <w:t>5</w:t>
                  </w:r>
                  <w:r>
                    <w:rPr>
                      <w:rFonts w:ascii="宋体" w:hAnsi="宋体" w:cs="宋体" w:hint="eastAsia"/>
                      <w:szCs w:val="21"/>
                    </w:rPr>
                    <w:t>、燃料消耗记录</w:t>
                  </w:r>
                </w:p>
                <w:p w:rsidR="00F67F15" w:rsidRDefault="00930F44">
                  <w:pPr>
                    <w:pStyle w:val="Style1"/>
                    <w:ind w:firstLineChars="0" w:firstLine="0"/>
                    <w:rPr>
                      <w:rFonts w:ascii="宋体" w:hAnsi="宋体" w:cs="宋体"/>
                      <w:color w:val="000000"/>
                      <w:szCs w:val="21"/>
                    </w:rPr>
                  </w:pPr>
                  <w:r>
                    <w:rPr>
                      <w:rFonts w:ascii="宋体" w:hAnsi="宋体" w:cs="宋体" w:hint="eastAsia"/>
                      <w:color w:val="000000"/>
                      <w:szCs w:val="21"/>
                    </w:rPr>
                    <w:t>人员配置：设置环保部门，配备专职环保人员，并具备相应的环境管理能力</w:t>
                  </w:r>
                </w:p>
              </w:tc>
              <w:tc>
                <w:tcPr>
                  <w:tcW w:w="2139" w:type="dxa"/>
                  <w:tcBorders>
                    <w:top w:val="single" w:sz="4" w:space="0" w:color="auto"/>
                  </w:tcBorders>
                  <w:vAlign w:val="center"/>
                </w:tcPr>
                <w:p w:rsidR="00F67F15" w:rsidRDefault="00930F44">
                  <w:pPr>
                    <w:pStyle w:val="aff4"/>
                    <w:ind w:firstLineChars="0" w:firstLine="0"/>
                    <w:jc w:val="both"/>
                    <w:rPr>
                      <w:color w:val="000000"/>
                      <w:szCs w:val="21"/>
                    </w:rPr>
                  </w:pPr>
                  <w:r>
                    <w:rPr>
                      <w:color w:val="000000"/>
                      <w:szCs w:val="21"/>
                    </w:rPr>
                    <w:t>项目建成后将按要求规范进行下列台账记录：</w:t>
                  </w:r>
                </w:p>
                <w:p w:rsidR="00F67F15" w:rsidRDefault="00930F44">
                  <w:pPr>
                    <w:pStyle w:val="aff4"/>
                    <w:ind w:firstLineChars="0" w:firstLine="0"/>
                    <w:jc w:val="both"/>
                    <w:rPr>
                      <w:color w:val="000000"/>
                      <w:szCs w:val="21"/>
                    </w:rPr>
                  </w:pPr>
                  <w:r>
                    <w:rPr>
                      <w:color w:val="000000"/>
                      <w:szCs w:val="21"/>
                    </w:rPr>
                    <w:t>1</w:t>
                  </w:r>
                  <w:r>
                    <w:rPr>
                      <w:rFonts w:hint="eastAsia"/>
                      <w:color w:val="000000"/>
                      <w:szCs w:val="21"/>
                    </w:rPr>
                    <w:t>.</w:t>
                  </w:r>
                  <w:r>
                    <w:rPr>
                      <w:color w:val="000000"/>
                      <w:szCs w:val="21"/>
                    </w:rPr>
                    <w:t>生产设施运行管理信息（生产时间、运行负荷、产品产量等）；</w:t>
                  </w:r>
                </w:p>
                <w:p w:rsidR="00F67F15" w:rsidRDefault="00930F44">
                  <w:pPr>
                    <w:pStyle w:val="aff4"/>
                    <w:ind w:firstLineChars="0" w:firstLine="0"/>
                    <w:jc w:val="both"/>
                    <w:rPr>
                      <w:color w:val="000000"/>
                      <w:szCs w:val="21"/>
                    </w:rPr>
                  </w:pPr>
                  <w:r>
                    <w:rPr>
                      <w:color w:val="000000"/>
                      <w:szCs w:val="21"/>
                    </w:rPr>
                    <w:t>2</w:t>
                  </w:r>
                  <w:r>
                    <w:rPr>
                      <w:rFonts w:hint="eastAsia"/>
                      <w:color w:val="000000"/>
                      <w:szCs w:val="21"/>
                    </w:rPr>
                    <w:t>.</w:t>
                  </w:r>
                  <w:r>
                    <w:rPr>
                      <w:color w:val="000000"/>
                      <w:szCs w:val="21"/>
                    </w:rPr>
                    <w:t>废气污染治理设施运行管理信息；</w:t>
                  </w:r>
                </w:p>
                <w:p w:rsidR="00F67F15" w:rsidRDefault="00930F44">
                  <w:pPr>
                    <w:pStyle w:val="aff4"/>
                    <w:ind w:firstLineChars="0" w:firstLine="0"/>
                    <w:jc w:val="both"/>
                    <w:rPr>
                      <w:color w:val="000000"/>
                      <w:szCs w:val="21"/>
                    </w:rPr>
                  </w:pPr>
                  <w:r>
                    <w:rPr>
                      <w:color w:val="000000"/>
                      <w:szCs w:val="21"/>
                    </w:rPr>
                    <w:t>3</w:t>
                  </w:r>
                  <w:r>
                    <w:rPr>
                      <w:rFonts w:hint="eastAsia"/>
                      <w:color w:val="000000"/>
                      <w:szCs w:val="21"/>
                    </w:rPr>
                    <w:t>.</w:t>
                  </w:r>
                  <w:r>
                    <w:rPr>
                      <w:color w:val="000000"/>
                      <w:szCs w:val="21"/>
                    </w:rPr>
                    <w:t>监测记录信息（主要污染</w:t>
                  </w:r>
                  <w:r>
                    <w:rPr>
                      <w:color w:val="000000"/>
                      <w:szCs w:val="21"/>
                    </w:rPr>
                    <w:t>排放口废气排放记录等）；</w:t>
                  </w:r>
                </w:p>
                <w:p w:rsidR="00F67F15" w:rsidRDefault="00930F44">
                  <w:pPr>
                    <w:pStyle w:val="aff4"/>
                    <w:ind w:firstLineChars="0" w:firstLine="0"/>
                    <w:jc w:val="both"/>
                    <w:rPr>
                      <w:color w:val="000000"/>
                      <w:szCs w:val="21"/>
                    </w:rPr>
                  </w:pPr>
                  <w:r>
                    <w:rPr>
                      <w:color w:val="000000"/>
                      <w:szCs w:val="21"/>
                    </w:rPr>
                    <w:t>4</w:t>
                  </w:r>
                  <w:r>
                    <w:rPr>
                      <w:rFonts w:hint="eastAsia"/>
                      <w:color w:val="000000"/>
                      <w:szCs w:val="21"/>
                    </w:rPr>
                    <w:t>.</w:t>
                  </w:r>
                  <w:r>
                    <w:rPr>
                      <w:color w:val="000000"/>
                      <w:szCs w:val="21"/>
                    </w:rPr>
                    <w:t>主要原辅材料消耗记录；</w:t>
                  </w:r>
                </w:p>
                <w:p w:rsidR="00F67F15" w:rsidRDefault="00930F44">
                  <w:pPr>
                    <w:adjustRightInd w:val="0"/>
                    <w:snapToGrid w:val="0"/>
                    <w:rPr>
                      <w:rFonts w:ascii="宋体" w:hAnsi="宋体" w:cs="宋体"/>
                      <w:color w:val="000000"/>
                      <w:szCs w:val="21"/>
                    </w:rPr>
                  </w:pPr>
                  <w:r>
                    <w:rPr>
                      <w:color w:val="000000"/>
                      <w:szCs w:val="21"/>
                    </w:rPr>
                    <w:t>5</w:t>
                  </w:r>
                  <w:r>
                    <w:rPr>
                      <w:rFonts w:hint="eastAsia"/>
                      <w:color w:val="000000"/>
                      <w:szCs w:val="21"/>
                    </w:rPr>
                    <w:t>.</w:t>
                  </w:r>
                  <w:r>
                    <w:rPr>
                      <w:rFonts w:hint="eastAsia"/>
                      <w:color w:val="000000"/>
                      <w:szCs w:val="21"/>
                    </w:rPr>
                    <w:t>本项目不使用燃料。</w:t>
                  </w:r>
                </w:p>
              </w:tc>
              <w:tc>
                <w:tcPr>
                  <w:tcW w:w="580" w:type="dxa"/>
                  <w:tcBorders>
                    <w:top w:val="single" w:sz="4" w:space="0" w:color="auto"/>
                  </w:tcBorders>
                  <w:vAlign w:val="center"/>
                </w:tcPr>
                <w:p w:rsidR="00F67F15" w:rsidRDefault="00930F44">
                  <w:pPr>
                    <w:adjustRightInd w:val="0"/>
                    <w:snapToGrid w:val="0"/>
                    <w:jc w:val="center"/>
                    <w:rPr>
                      <w:rFonts w:ascii="宋体" w:hAnsi="宋体" w:cs="宋体"/>
                      <w:color w:val="000000"/>
                      <w:szCs w:val="21"/>
                    </w:rPr>
                  </w:pPr>
                  <w:r>
                    <w:rPr>
                      <w:rFonts w:ascii="宋体" w:hAnsi="宋体" w:cs="宋体" w:hint="eastAsia"/>
                      <w:color w:val="000000"/>
                      <w:szCs w:val="21"/>
                    </w:rPr>
                    <w:t>满足要求</w:t>
                  </w:r>
                </w:p>
              </w:tc>
            </w:tr>
            <w:tr w:rsidR="00F67F15">
              <w:trPr>
                <w:trHeight w:val="806"/>
                <w:jc w:val="center"/>
              </w:trPr>
              <w:tc>
                <w:tcPr>
                  <w:tcW w:w="527" w:type="dxa"/>
                  <w:gridSpan w:val="2"/>
                  <w:vAlign w:val="center"/>
                </w:tcPr>
                <w:p w:rsidR="00F67F15" w:rsidRDefault="00930F44">
                  <w:pPr>
                    <w:adjustRightInd w:val="0"/>
                    <w:snapToGrid w:val="0"/>
                    <w:rPr>
                      <w:rFonts w:ascii="宋体" w:hAnsi="宋体" w:cs="宋体"/>
                      <w:color w:val="000000"/>
                      <w:szCs w:val="21"/>
                    </w:rPr>
                  </w:pPr>
                  <w:r>
                    <w:rPr>
                      <w:rFonts w:ascii="宋体" w:hAnsi="宋体" w:cs="宋体" w:hint="eastAsia"/>
                      <w:color w:val="000000"/>
                      <w:szCs w:val="21"/>
                    </w:rPr>
                    <w:t>运输方式</w:t>
                  </w:r>
                </w:p>
              </w:tc>
              <w:tc>
                <w:tcPr>
                  <w:tcW w:w="1136" w:type="dxa"/>
                  <w:vAlign w:val="center"/>
                </w:tcPr>
                <w:p w:rsidR="00F67F15" w:rsidRDefault="00930F44">
                  <w:pPr>
                    <w:adjustRightInd w:val="0"/>
                    <w:snapToGrid w:val="0"/>
                    <w:rPr>
                      <w:rFonts w:ascii="宋体" w:hAnsi="宋体" w:cs="宋体"/>
                      <w:color w:val="000000"/>
                      <w:szCs w:val="21"/>
                    </w:rPr>
                  </w:pPr>
                  <w:r>
                    <w:rPr>
                      <w:rFonts w:ascii="宋体" w:hAnsi="宋体" w:cs="宋体" w:hint="eastAsia"/>
                      <w:szCs w:val="21"/>
                    </w:rPr>
                    <w:t>橡胶板、管、带制品制造，橡胶零件制造，日用及医用橡胶制品制造，运动场地用塑胶制造，其他橡胶制品制造</w:t>
                  </w:r>
                </w:p>
              </w:tc>
              <w:tc>
                <w:tcPr>
                  <w:tcW w:w="4178" w:type="dxa"/>
                  <w:vAlign w:val="center"/>
                </w:tcPr>
                <w:p w:rsidR="00F67F15" w:rsidRDefault="00930F44">
                  <w:pPr>
                    <w:rPr>
                      <w:rFonts w:ascii="宋体" w:hAnsi="宋体" w:cs="宋体"/>
                      <w:szCs w:val="21"/>
                    </w:rPr>
                  </w:pPr>
                  <w:r>
                    <w:rPr>
                      <w:rFonts w:ascii="宋体" w:hAnsi="宋体" w:cs="宋体" w:hint="eastAsia"/>
                      <w:szCs w:val="21"/>
                    </w:rPr>
                    <w:t>1</w:t>
                  </w:r>
                  <w:r>
                    <w:rPr>
                      <w:rFonts w:ascii="宋体" w:hAnsi="宋体" w:cs="宋体" w:hint="eastAsia"/>
                      <w:szCs w:val="21"/>
                    </w:rPr>
                    <w:t>、物料公路运输全部使用达到国四及以上排放标准重型载货车辆（含燃气）或新能源车辆；</w:t>
                  </w:r>
                </w:p>
                <w:p w:rsidR="00F67F15" w:rsidRDefault="00930F44">
                  <w:pPr>
                    <w:rPr>
                      <w:rFonts w:ascii="宋体" w:hAnsi="宋体" w:cs="宋体"/>
                      <w:szCs w:val="21"/>
                    </w:rPr>
                  </w:pPr>
                  <w:r>
                    <w:rPr>
                      <w:rFonts w:ascii="宋体" w:hAnsi="宋体" w:cs="宋体" w:hint="eastAsia"/>
                      <w:szCs w:val="21"/>
                    </w:rPr>
                    <w:t>2</w:t>
                  </w:r>
                  <w:r>
                    <w:rPr>
                      <w:rFonts w:ascii="宋体" w:hAnsi="宋体" w:cs="宋体" w:hint="eastAsia"/>
                      <w:szCs w:val="21"/>
                    </w:rPr>
                    <w:t>、厂内运输车辆全部达到国四及以上排放标准（含燃气）或使用新能源车辆；</w:t>
                  </w:r>
                </w:p>
                <w:p w:rsidR="00F67F15" w:rsidRDefault="00930F44">
                  <w:pPr>
                    <w:pStyle w:val="Style1"/>
                    <w:ind w:firstLineChars="0" w:firstLine="0"/>
                    <w:rPr>
                      <w:rFonts w:ascii="宋体" w:hAnsi="宋体" w:cs="宋体"/>
                      <w:color w:val="000000"/>
                      <w:szCs w:val="21"/>
                    </w:rPr>
                  </w:pPr>
                  <w:r>
                    <w:rPr>
                      <w:rFonts w:ascii="宋体" w:hAnsi="宋体" w:cs="宋体" w:hint="eastAsia"/>
                      <w:szCs w:val="21"/>
                    </w:rPr>
                    <w:t>3</w:t>
                  </w:r>
                  <w:r>
                    <w:rPr>
                      <w:rFonts w:ascii="宋体" w:hAnsi="宋体" w:cs="宋体" w:hint="eastAsia"/>
                      <w:szCs w:val="21"/>
                    </w:rPr>
                    <w:t>、厂内非道路移动机械全部达到国二及以上排放标准或使用新能源机械</w:t>
                  </w:r>
                </w:p>
              </w:tc>
              <w:tc>
                <w:tcPr>
                  <w:tcW w:w="2139" w:type="dxa"/>
                  <w:vAlign w:val="center"/>
                </w:tcPr>
                <w:p w:rsidR="00F67F15" w:rsidRDefault="00930F44">
                  <w:pPr>
                    <w:adjustRightInd w:val="0"/>
                    <w:snapToGrid w:val="0"/>
                    <w:rPr>
                      <w:rFonts w:ascii="宋体" w:hAnsi="宋体" w:cs="宋体"/>
                      <w:color w:val="000000"/>
                      <w:szCs w:val="21"/>
                    </w:rPr>
                  </w:pPr>
                  <w:r>
                    <w:rPr>
                      <w:color w:val="000000"/>
                      <w:szCs w:val="21"/>
                    </w:rPr>
                    <w:t>本项目建成后将按要求进行物料、产品公路运输车辆，厂区车辆，厂内非道路移动机械的管理，使用满足要求的车辆（机械）进行运输及作业。</w:t>
                  </w:r>
                </w:p>
              </w:tc>
              <w:tc>
                <w:tcPr>
                  <w:tcW w:w="580" w:type="dxa"/>
                  <w:vAlign w:val="center"/>
                </w:tcPr>
                <w:p w:rsidR="00F67F15" w:rsidRDefault="00930F44">
                  <w:pPr>
                    <w:adjustRightInd w:val="0"/>
                    <w:snapToGrid w:val="0"/>
                    <w:jc w:val="center"/>
                    <w:rPr>
                      <w:rFonts w:ascii="宋体" w:hAnsi="宋体" w:cs="宋体"/>
                      <w:color w:val="000000"/>
                      <w:szCs w:val="21"/>
                    </w:rPr>
                  </w:pPr>
                  <w:r>
                    <w:rPr>
                      <w:rFonts w:ascii="宋体" w:hAnsi="宋体" w:cs="宋体" w:hint="eastAsia"/>
                      <w:color w:val="000000"/>
                      <w:szCs w:val="21"/>
                    </w:rPr>
                    <w:t>满足要求</w:t>
                  </w:r>
                </w:p>
              </w:tc>
            </w:tr>
            <w:tr w:rsidR="00F67F15">
              <w:trPr>
                <w:trHeight w:val="1967"/>
                <w:jc w:val="center"/>
              </w:trPr>
              <w:tc>
                <w:tcPr>
                  <w:tcW w:w="1663" w:type="dxa"/>
                  <w:gridSpan w:val="3"/>
                  <w:tcBorders>
                    <w:bottom w:val="single" w:sz="8" w:space="0" w:color="auto"/>
                  </w:tcBorders>
                  <w:vAlign w:val="center"/>
                </w:tcPr>
                <w:p w:rsidR="00F67F15" w:rsidRDefault="00930F44">
                  <w:pPr>
                    <w:adjustRightInd w:val="0"/>
                    <w:snapToGrid w:val="0"/>
                    <w:rPr>
                      <w:rFonts w:ascii="宋体" w:hAnsi="宋体" w:cs="宋体"/>
                      <w:color w:val="000000"/>
                      <w:szCs w:val="21"/>
                    </w:rPr>
                  </w:pPr>
                  <w:r>
                    <w:rPr>
                      <w:rFonts w:ascii="宋体" w:hAnsi="宋体" w:cs="宋体" w:hint="eastAsia"/>
                      <w:szCs w:val="21"/>
                    </w:rPr>
                    <w:lastRenderedPageBreak/>
                    <w:t>运输监管</w:t>
                  </w:r>
                </w:p>
              </w:tc>
              <w:tc>
                <w:tcPr>
                  <w:tcW w:w="4178" w:type="dxa"/>
                  <w:tcBorders>
                    <w:bottom w:val="single" w:sz="8" w:space="0" w:color="auto"/>
                  </w:tcBorders>
                  <w:vAlign w:val="center"/>
                </w:tcPr>
                <w:p w:rsidR="00F67F15" w:rsidRDefault="00930F44">
                  <w:pPr>
                    <w:pStyle w:val="Style1"/>
                    <w:ind w:firstLineChars="0" w:firstLine="0"/>
                    <w:rPr>
                      <w:rFonts w:ascii="宋体" w:hAnsi="宋体" w:cs="宋体"/>
                      <w:color w:val="000000"/>
                      <w:szCs w:val="21"/>
                    </w:rPr>
                  </w:pPr>
                  <w:r>
                    <w:rPr>
                      <w:rFonts w:ascii="宋体" w:hAnsi="宋体" w:cs="宋体" w:hint="eastAsia"/>
                      <w:szCs w:val="21"/>
                    </w:rPr>
                    <w:t>参照《重污染天气重点行业移动源应急管理技术指南》建立门禁系统和电子台账</w:t>
                  </w:r>
                </w:p>
              </w:tc>
              <w:tc>
                <w:tcPr>
                  <w:tcW w:w="2139" w:type="dxa"/>
                  <w:tcBorders>
                    <w:bottom w:val="single" w:sz="8" w:space="0" w:color="auto"/>
                  </w:tcBorders>
                  <w:vAlign w:val="center"/>
                </w:tcPr>
                <w:p w:rsidR="00F67F15" w:rsidRDefault="00930F44">
                  <w:pPr>
                    <w:adjustRightInd w:val="0"/>
                    <w:snapToGrid w:val="0"/>
                    <w:rPr>
                      <w:rFonts w:ascii="宋体" w:hAnsi="宋体" w:cs="宋体"/>
                      <w:color w:val="000000"/>
                      <w:szCs w:val="21"/>
                    </w:rPr>
                  </w:pPr>
                  <w:r>
                    <w:rPr>
                      <w:rFonts w:hint="eastAsia"/>
                    </w:rPr>
                    <w:t>本项目将按要求建立门禁系统和电子台账。</w:t>
                  </w:r>
                </w:p>
              </w:tc>
              <w:tc>
                <w:tcPr>
                  <w:tcW w:w="580" w:type="dxa"/>
                  <w:tcBorders>
                    <w:bottom w:val="single" w:sz="8" w:space="0" w:color="auto"/>
                  </w:tcBorders>
                  <w:vAlign w:val="center"/>
                </w:tcPr>
                <w:p w:rsidR="00F67F15" w:rsidRDefault="00930F44">
                  <w:pPr>
                    <w:adjustRightInd w:val="0"/>
                    <w:snapToGrid w:val="0"/>
                    <w:jc w:val="center"/>
                    <w:rPr>
                      <w:rFonts w:ascii="宋体" w:hAnsi="宋体" w:cs="宋体"/>
                      <w:color w:val="000000"/>
                      <w:szCs w:val="21"/>
                    </w:rPr>
                  </w:pPr>
                  <w:r>
                    <w:rPr>
                      <w:rFonts w:ascii="宋体" w:hAnsi="宋体" w:cs="宋体" w:hint="eastAsia"/>
                      <w:color w:val="000000"/>
                      <w:szCs w:val="21"/>
                    </w:rPr>
                    <w:t>满足要求</w:t>
                  </w:r>
                </w:p>
              </w:tc>
            </w:tr>
          </w:tbl>
          <w:p w:rsidR="00F67F15" w:rsidRDefault="00930F44">
            <w:pPr>
              <w:pStyle w:val="a5"/>
              <w:spacing w:line="440" w:lineRule="exact"/>
              <w:ind w:firstLineChars="200" w:firstLine="480"/>
              <w:rPr>
                <w:szCs w:val="24"/>
              </w:rPr>
            </w:pPr>
            <w:r>
              <w:rPr>
                <w:szCs w:val="24"/>
              </w:rPr>
              <w:t>根据</w:t>
            </w:r>
            <w:r>
              <w:rPr>
                <w:rFonts w:hint="eastAsia"/>
                <w:szCs w:val="24"/>
              </w:rPr>
              <w:t>《河南省重污染天气通用行业应急减排措施制定技术指南（</w:t>
            </w:r>
            <w:r>
              <w:rPr>
                <w:rFonts w:hint="eastAsia"/>
                <w:szCs w:val="24"/>
              </w:rPr>
              <w:t>2021</w:t>
            </w:r>
            <w:r>
              <w:rPr>
                <w:rFonts w:hint="eastAsia"/>
                <w:szCs w:val="24"/>
              </w:rPr>
              <w:t>年修订版）》</w:t>
            </w:r>
            <w:r>
              <w:rPr>
                <w:szCs w:val="24"/>
              </w:rPr>
              <w:t>中</w:t>
            </w:r>
            <w:r>
              <w:rPr>
                <w:rFonts w:hint="eastAsia"/>
                <w:szCs w:val="24"/>
              </w:rPr>
              <w:t>通用行业</w:t>
            </w:r>
            <w:r>
              <w:rPr>
                <w:szCs w:val="24"/>
              </w:rPr>
              <w:t>的要求，本项目</w:t>
            </w:r>
            <w:r>
              <w:rPr>
                <w:rFonts w:hint="eastAsia"/>
                <w:szCs w:val="24"/>
              </w:rPr>
              <w:t>在生产工艺焊接工序产生颗粒物</w:t>
            </w:r>
            <w:r>
              <w:rPr>
                <w:szCs w:val="24"/>
              </w:rPr>
              <w:t>，</w:t>
            </w:r>
            <w:r>
              <w:rPr>
                <w:rFonts w:hint="eastAsia"/>
                <w:szCs w:val="24"/>
              </w:rPr>
              <w:t>本项目在焊接工序设置袋式除尘器处理设施进行收尘。生产车间保持地面干净，无积灰现象，生产车间无粉尘外逸情况。</w:t>
            </w:r>
          </w:p>
          <w:p w:rsidR="00F67F15" w:rsidRDefault="00930F44">
            <w:pPr>
              <w:pStyle w:val="a5"/>
              <w:spacing w:line="440" w:lineRule="exact"/>
              <w:ind w:firstLineChars="200" w:firstLine="480"/>
              <w:rPr>
                <w:szCs w:val="24"/>
              </w:rPr>
            </w:pPr>
            <w:r>
              <w:rPr>
                <w:rFonts w:hint="eastAsia"/>
                <w:szCs w:val="24"/>
              </w:rPr>
              <w:t>综上所述，本项目评价要求：严格按照上述要求进行建设，至少全部满足</w:t>
            </w:r>
            <w:r>
              <w:rPr>
                <w:rFonts w:hint="eastAsia"/>
                <w:szCs w:val="24"/>
              </w:rPr>
              <w:t>B</w:t>
            </w:r>
            <w:r>
              <w:rPr>
                <w:rFonts w:hint="eastAsia"/>
                <w:szCs w:val="24"/>
              </w:rPr>
              <w:t>级要求，并积极接受生态环境管理部门的监督检查。</w:t>
            </w:r>
          </w:p>
          <w:p w:rsidR="00F67F15" w:rsidRDefault="00F67F15">
            <w:pPr>
              <w:pStyle w:val="a5"/>
              <w:spacing w:line="440" w:lineRule="exact"/>
              <w:ind w:firstLineChars="200" w:firstLine="480"/>
              <w:rPr>
                <w:szCs w:val="24"/>
              </w:rPr>
            </w:pPr>
          </w:p>
        </w:tc>
      </w:tr>
    </w:tbl>
    <w:p w:rsidR="00F67F15" w:rsidRDefault="00F67F15">
      <w:pPr>
        <w:sectPr w:rsidR="00F67F15">
          <w:footerReference w:type="default" r:id="rId9"/>
          <w:pgSz w:w="11906" w:h="16838"/>
          <w:pgMar w:top="1701" w:right="1531" w:bottom="1701" w:left="1531" w:header="851" w:footer="1077" w:gutter="0"/>
          <w:cols w:space="720"/>
          <w:docGrid w:linePitch="312"/>
        </w:sectPr>
      </w:pPr>
    </w:p>
    <w:p w:rsidR="00F67F15" w:rsidRDefault="00930F44">
      <w:pPr>
        <w:pStyle w:val="ae"/>
        <w:spacing w:before="0" w:beforeAutospacing="0" w:after="0" w:afterAutospacing="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07"/>
        <w:gridCol w:w="9231"/>
      </w:tblGrid>
      <w:tr w:rsidR="00F67F15">
        <w:trPr>
          <w:trHeight w:val="12983"/>
          <w:jc w:val="center"/>
        </w:trPr>
        <w:tc>
          <w:tcPr>
            <w:tcW w:w="407" w:type="dxa"/>
            <w:vAlign w:val="center"/>
          </w:tcPr>
          <w:p w:rsidR="00F67F15" w:rsidRDefault="00930F44">
            <w:pPr>
              <w:pStyle w:val="ae"/>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9231" w:type="dxa"/>
          </w:tcPr>
          <w:p w:rsidR="00F67F15" w:rsidRDefault="00930F44" w:rsidP="00FA304D">
            <w:pPr>
              <w:numPr>
                <w:ilvl w:val="0"/>
                <w:numId w:val="5"/>
              </w:numPr>
              <w:spacing w:line="400" w:lineRule="exact"/>
              <w:ind w:firstLineChars="199" w:firstLine="478"/>
              <w:rPr>
                <w:sz w:val="24"/>
              </w:rPr>
            </w:pPr>
            <w:r>
              <w:rPr>
                <w:sz w:val="24"/>
              </w:rPr>
              <w:t>项目建设情况</w:t>
            </w:r>
          </w:p>
          <w:p w:rsidR="00F67F15" w:rsidRDefault="00930F44">
            <w:pPr>
              <w:pStyle w:val="a5"/>
              <w:spacing w:line="440" w:lineRule="exact"/>
              <w:ind w:firstLineChars="200" w:firstLine="480"/>
            </w:pPr>
            <w:r>
              <w:rPr>
                <w:rFonts w:hint="eastAsia"/>
              </w:rPr>
              <w:t>新乡市金谷液压科技有限公司位于新乡市新乡高新技术产业集聚区（含新乡高新技术开发区）河南省新乡市</w:t>
            </w:r>
            <w:r>
              <w:rPr>
                <w:rFonts w:hint="eastAsia"/>
              </w:rPr>
              <w:t>G107</w:t>
            </w:r>
            <w:r>
              <w:rPr>
                <w:rFonts w:hint="eastAsia"/>
              </w:rPr>
              <w:t>与德源路交叉口东南角航空航天制造产业园</w:t>
            </w:r>
            <w:r>
              <w:rPr>
                <w:rFonts w:hint="eastAsia"/>
              </w:rPr>
              <w:t>C7</w:t>
            </w:r>
            <w:r>
              <w:rPr>
                <w:rFonts w:hint="eastAsia"/>
              </w:rPr>
              <w:t>，项目选址位于新乡市高新技术产业集聚区。</w:t>
            </w:r>
          </w:p>
          <w:p w:rsidR="00F67F15" w:rsidRDefault="00930F44">
            <w:pPr>
              <w:pStyle w:val="a5"/>
              <w:spacing w:line="440" w:lineRule="exact"/>
              <w:ind w:firstLineChars="200" w:firstLine="480"/>
            </w:pPr>
            <w:r>
              <w:rPr>
                <w:rFonts w:hint="eastAsia"/>
              </w:rPr>
              <w:t>本项目为新乡市金谷液压科技有限公司装甲车辆零部件研发与生产项目，占地面积</w:t>
            </w:r>
            <w:r>
              <w:rPr>
                <w:rFonts w:hint="eastAsia"/>
              </w:rPr>
              <w:t>600m</w:t>
            </w:r>
            <w:r>
              <w:rPr>
                <w:rFonts w:hint="eastAsia"/>
                <w:vertAlign w:val="superscript"/>
              </w:rPr>
              <w:t>2</w:t>
            </w:r>
            <w:r>
              <w:rPr>
                <w:rFonts w:hint="eastAsia"/>
              </w:rPr>
              <w:t>，企业拟投资</w:t>
            </w:r>
            <w:r>
              <w:rPr>
                <w:rFonts w:hint="eastAsia"/>
              </w:rPr>
              <w:t>500</w:t>
            </w:r>
            <w:r>
              <w:rPr>
                <w:rFonts w:hint="eastAsia"/>
              </w:rPr>
              <w:t>万元新建“新乡市金谷液压科技有限公司装甲车辆零部件研发与生产项目”。本项目租赁现有厂房进行建设，不新增占地，不办理土地手续。根据现场调查，本项目的生产设备未购进，不涉及未批先建。</w:t>
            </w:r>
          </w:p>
          <w:p w:rsidR="00F67F15" w:rsidRDefault="00930F44">
            <w:pPr>
              <w:pStyle w:val="a5"/>
              <w:spacing w:line="440" w:lineRule="exact"/>
              <w:ind w:firstLineChars="200" w:firstLine="480"/>
            </w:pPr>
            <w:r>
              <w:rPr>
                <w:rFonts w:hint="eastAsia"/>
              </w:rPr>
              <w:t>本项目主要建设内容见下表。</w:t>
            </w:r>
          </w:p>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8</w:t>
            </w:r>
            <w:r>
              <w:rPr>
                <w:rFonts w:eastAsia="黑体"/>
                <w:bCs/>
                <w:color w:val="000000"/>
                <w:sz w:val="24"/>
              </w:rPr>
              <w:t xml:space="preserve">                 </w:t>
            </w:r>
            <w:r>
              <w:rPr>
                <w:rFonts w:eastAsia="黑体"/>
                <w:bCs/>
                <w:color w:val="000000"/>
                <w:sz w:val="24"/>
              </w:rPr>
              <w:t>项目工程组成一览表</w:t>
            </w:r>
          </w:p>
          <w:tbl>
            <w:tblPr>
              <w:tblW w:w="9013" w:type="dxa"/>
              <w:jc w:val="center"/>
              <w:tblBorders>
                <w:top w:val="single" w:sz="8" w:space="0" w:color="auto"/>
                <w:bottom w:val="single" w:sz="8" w:space="0" w:color="auto"/>
                <w:insideV w:val="single" w:sz="4" w:space="0" w:color="auto"/>
              </w:tblBorders>
              <w:tblLayout w:type="fixed"/>
              <w:tblLook w:val="04A0"/>
            </w:tblPr>
            <w:tblGrid>
              <w:gridCol w:w="683"/>
              <w:gridCol w:w="650"/>
              <w:gridCol w:w="1497"/>
              <w:gridCol w:w="3508"/>
              <w:gridCol w:w="2675"/>
            </w:tblGrid>
            <w:tr w:rsidR="00F67F15">
              <w:trPr>
                <w:trHeight w:val="397"/>
                <w:jc w:val="center"/>
              </w:trPr>
              <w:tc>
                <w:tcPr>
                  <w:tcW w:w="683" w:type="dxa"/>
                  <w:tcBorders>
                    <w:bottom w:val="single" w:sz="8" w:space="0" w:color="auto"/>
                  </w:tcBorders>
                  <w:vAlign w:val="center"/>
                </w:tcPr>
                <w:p w:rsidR="00F67F15" w:rsidRDefault="00930F44">
                  <w:pPr>
                    <w:textAlignment w:val="baseline"/>
                  </w:pPr>
                  <w:r>
                    <w:t>序号</w:t>
                  </w:r>
                </w:p>
              </w:tc>
              <w:tc>
                <w:tcPr>
                  <w:tcW w:w="650" w:type="dxa"/>
                  <w:tcBorders>
                    <w:bottom w:val="single" w:sz="8" w:space="0" w:color="auto"/>
                  </w:tcBorders>
                  <w:vAlign w:val="center"/>
                </w:tcPr>
                <w:p w:rsidR="00F67F15" w:rsidRDefault="00930F44">
                  <w:pPr>
                    <w:jc w:val="center"/>
                    <w:textAlignment w:val="baseline"/>
                  </w:pPr>
                  <w:r>
                    <w:t>项目</w:t>
                  </w:r>
                </w:p>
              </w:tc>
              <w:tc>
                <w:tcPr>
                  <w:tcW w:w="1497" w:type="dxa"/>
                  <w:tcBorders>
                    <w:bottom w:val="single" w:sz="8" w:space="0" w:color="auto"/>
                  </w:tcBorders>
                  <w:vAlign w:val="center"/>
                </w:tcPr>
                <w:p w:rsidR="00F67F15" w:rsidRDefault="00930F44">
                  <w:pPr>
                    <w:jc w:val="center"/>
                    <w:textAlignment w:val="baseline"/>
                  </w:pPr>
                  <w:r>
                    <w:t>工程名称</w:t>
                  </w:r>
                </w:p>
              </w:tc>
              <w:tc>
                <w:tcPr>
                  <w:tcW w:w="3508" w:type="dxa"/>
                  <w:tcBorders>
                    <w:bottom w:val="single" w:sz="8" w:space="0" w:color="auto"/>
                  </w:tcBorders>
                  <w:vAlign w:val="center"/>
                </w:tcPr>
                <w:p w:rsidR="00F67F15" w:rsidRDefault="00930F44">
                  <w:pPr>
                    <w:jc w:val="center"/>
                    <w:textAlignment w:val="baseline"/>
                  </w:pPr>
                  <w:r>
                    <w:t>规模（</w:t>
                  </w:r>
                  <w:r>
                    <w:t>m</w:t>
                  </w:r>
                  <w:r>
                    <w:rPr>
                      <w:vertAlign w:val="superscript"/>
                    </w:rPr>
                    <w:t>2</w:t>
                  </w:r>
                  <w:r>
                    <w:t>）</w:t>
                  </w:r>
                </w:p>
              </w:tc>
              <w:tc>
                <w:tcPr>
                  <w:tcW w:w="2675" w:type="dxa"/>
                  <w:tcBorders>
                    <w:bottom w:val="single" w:sz="8" w:space="0" w:color="auto"/>
                  </w:tcBorders>
                  <w:vAlign w:val="center"/>
                </w:tcPr>
                <w:p w:rsidR="00F67F15" w:rsidRDefault="00930F44">
                  <w:pPr>
                    <w:jc w:val="center"/>
                    <w:textAlignment w:val="baseline"/>
                  </w:pPr>
                  <w:r>
                    <w:t>备注</w:t>
                  </w:r>
                </w:p>
              </w:tc>
            </w:tr>
            <w:tr w:rsidR="00F67F15">
              <w:trPr>
                <w:trHeight w:val="90"/>
                <w:jc w:val="center"/>
              </w:trPr>
              <w:tc>
                <w:tcPr>
                  <w:tcW w:w="683" w:type="dxa"/>
                  <w:tcBorders>
                    <w:top w:val="single" w:sz="8" w:space="0" w:color="auto"/>
                    <w:right w:val="single" w:sz="4" w:space="0" w:color="auto"/>
                  </w:tcBorders>
                  <w:vAlign w:val="center"/>
                </w:tcPr>
                <w:p w:rsidR="00F67F15" w:rsidRDefault="00930F44">
                  <w:pPr>
                    <w:jc w:val="center"/>
                    <w:textAlignment w:val="baseline"/>
                  </w:pPr>
                  <w:r>
                    <w:t>1</w:t>
                  </w:r>
                </w:p>
              </w:tc>
              <w:tc>
                <w:tcPr>
                  <w:tcW w:w="650" w:type="dxa"/>
                  <w:tcBorders>
                    <w:top w:val="single" w:sz="8" w:space="0" w:color="auto"/>
                    <w:left w:val="single" w:sz="4" w:space="0" w:color="auto"/>
                    <w:right w:val="single" w:sz="4" w:space="0" w:color="auto"/>
                  </w:tcBorders>
                  <w:vAlign w:val="center"/>
                </w:tcPr>
                <w:p w:rsidR="00F67F15" w:rsidRDefault="00930F44">
                  <w:pPr>
                    <w:jc w:val="center"/>
                    <w:textAlignment w:val="baseline"/>
                  </w:pPr>
                  <w:r>
                    <w:t>主体工程</w:t>
                  </w:r>
                </w:p>
              </w:tc>
              <w:tc>
                <w:tcPr>
                  <w:tcW w:w="1497" w:type="dxa"/>
                  <w:tcBorders>
                    <w:top w:val="single" w:sz="8" w:space="0" w:color="auto"/>
                    <w:left w:val="single" w:sz="4" w:space="0" w:color="auto"/>
                    <w:bottom w:val="single" w:sz="4" w:space="0" w:color="auto"/>
                    <w:right w:val="single" w:sz="4" w:space="0" w:color="auto"/>
                  </w:tcBorders>
                  <w:vAlign w:val="center"/>
                </w:tcPr>
                <w:p w:rsidR="00F67F15" w:rsidRDefault="00930F44">
                  <w:pPr>
                    <w:jc w:val="center"/>
                    <w:textAlignment w:val="baseline"/>
                  </w:pPr>
                  <w:r>
                    <w:rPr>
                      <w:rFonts w:hint="eastAsia"/>
                    </w:rPr>
                    <w:t>生产车间</w:t>
                  </w:r>
                </w:p>
              </w:tc>
              <w:tc>
                <w:tcPr>
                  <w:tcW w:w="3508" w:type="dxa"/>
                  <w:tcBorders>
                    <w:top w:val="single" w:sz="8" w:space="0" w:color="auto"/>
                    <w:left w:val="single" w:sz="4" w:space="0" w:color="auto"/>
                    <w:bottom w:val="single" w:sz="4" w:space="0" w:color="auto"/>
                    <w:right w:val="single" w:sz="4" w:space="0" w:color="auto"/>
                  </w:tcBorders>
                  <w:vAlign w:val="center"/>
                </w:tcPr>
                <w:p w:rsidR="00F67F15" w:rsidRDefault="00930F44">
                  <w:pPr>
                    <w:jc w:val="center"/>
                    <w:textAlignment w:val="baseline"/>
                  </w:pPr>
                  <w:r>
                    <w:rPr>
                      <w:rFonts w:hint="eastAsia"/>
                    </w:rPr>
                    <w:t>500</w:t>
                  </w:r>
                </w:p>
              </w:tc>
              <w:tc>
                <w:tcPr>
                  <w:tcW w:w="2675" w:type="dxa"/>
                  <w:tcBorders>
                    <w:top w:val="single" w:sz="8" w:space="0" w:color="auto"/>
                    <w:left w:val="single" w:sz="4" w:space="0" w:color="auto"/>
                    <w:bottom w:val="single" w:sz="4" w:space="0" w:color="auto"/>
                  </w:tcBorders>
                  <w:vAlign w:val="center"/>
                </w:tcPr>
                <w:p w:rsidR="00F67F15" w:rsidRDefault="00930F44">
                  <w:pPr>
                    <w:jc w:val="center"/>
                    <w:textAlignment w:val="baseline"/>
                  </w:pPr>
                  <w:r>
                    <w:rPr>
                      <w:rFonts w:hint="eastAsia"/>
                    </w:rPr>
                    <w:t>租赁现有</w:t>
                  </w:r>
                </w:p>
              </w:tc>
            </w:tr>
            <w:tr w:rsidR="00F67F15">
              <w:trPr>
                <w:trHeight w:val="397"/>
                <w:jc w:val="center"/>
              </w:trPr>
              <w:tc>
                <w:tcPr>
                  <w:tcW w:w="683" w:type="dxa"/>
                  <w:tcBorders>
                    <w:top w:val="single" w:sz="4" w:space="0" w:color="auto"/>
                    <w:right w:val="single" w:sz="4" w:space="0" w:color="auto"/>
                  </w:tcBorders>
                  <w:vAlign w:val="center"/>
                </w:tcPr>
                <w:p w:rsidR="00F67F15" w:rsidRDefault="00930F44">
                  <w:pPr>
                    <w:jc w:val="center"/>
                    <w:textAlignment w:val="baseline"/>
                  </w:pPr>
                  <w:r>
                    <w:t>2</w:t>
                  </w:r>
                </w:p>
              </w:tc>
              <w:tc>
                <w:tcPr>
                  <w:tcW w:w="650" w:type="dxa"/>
                  <w:tcBorders>
                    <w:top w:val="single" w:sz="4" w:space="0" w:color="auto"/>
                    <w:left w:val="single" w:sz="4" w:space="0" w:color="auto"/>
                    <w:right w:val="single" w:sz="4" w:space="0" w:color="auto"/>
                  </w:tcBorders>
                  <w:vAlign w:val="center"/>
                </w:tcPr>
                <w:p w:rsidR="00F67F15" w:rsidRDefault="00930F44">
                  <w:pPr>
                    <w:jc w:val="center"/>
                    <w:textAlignment w:val="baseline"/>
                  </w:pPr>
                  <w:r>
                    <w:t>辅助工程</w:t>
                  </w:r>
                </w:p>
              </w:tc>
              <w:tc>
                <w:tcPr>
                  <w:tcW w:w="1497"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textAlignment w:val="baseline"/>
                  </w:pPr>
                  <w:r>
                    <w:t>办公室</w:t>
                  </w:r>
                </w:p>
              </w:tc>
              <w:tc>
                <w:tcPr>
                  <w:tcW w:w="3508"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textAlignment w:val="baseline"/>
                  </w:pPr>
                  <w:r>
                    <w:rPr>
                      <w:rFonts w:hint="eastAsia"/>
                    </w:rPr>
                    <w:t>50</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租赁现有</w:t>
                  </w:r>
                </w:p>
              </w:tc>
            </w:tr>
            <w:tr w:rsidR="00F67F15">
              <w:trPr>
                <w:trHeight w:val="397"/>
                <w:jc w:val="center"/>
              </w:trPr>
              <w:tc>
                <w:tcPr>
                  <w:tcW w:w="683" w:type="dxa"/>
                  <w:vMerge w:val="restart"/>
                  <w:tcBorders>
                    <w:top w:val="single" w:sz="4" w:space="0" w:color="auto"/>
                    <w:right w:val="single" w:sz="4" w:space="0" w:color="auto"/>
                  </w:tcBorders>
                  <w:vAlign w:val="center"/>
                </w:tcPr>
                <w:p w:rsidR="00F67F15" w:rsidRDefault="00930F44">
                  <w:pPr>
                    <w:jc w:val="center"/>
                    <w:textAlignment w:val="baseline"/>
                  </w:pPr>
                  <w:r>
                    <w:t>3</w:t>
                  </w:r>
                </w:p>
              </w:tc>
              <w:tc>
                <w:tcPr>
                  <w:tcW w:w="650" w:type="dxa"/>
                  <w:vMerge w:val="restart"/>
                  <w:tcBorders>
                    <w:top w:val="single" w:sz="4" w:space="0" w:color="auto"/>
                    <w:left w:val="single" w:sz="4" w:space="0" w:color="auto"/>
                    <w:right w:val="single" w:sz="4" w:space="0" w:color="auto"/>
                  </w:tcBorders>
                  <w:vAlign w:val="center"/>
                </w:tcPr>
                <w:p w:rsidR="00F67F15" w:rsidRDefault="00930F44">
                  <w:pPr>
                    <w:jc w:val="center"/>
                    <w:textAlignment w:val="baseline"/>
                  </w:pPr>
                  <w:r>
                    <w:t>公用工程</w:t>
                  </w:r>
                </w:p>
              </w:tc>
              <w:tc>
                <w:tcPr>
                  <w:tcW w:w="1497"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textAlignment w:val="baseline"/>
                  </w:pPr>
                  <w:r>
                    <w:t>供电</w:t>
                  </w:r>
                </w:p>
              </w:tc>
              <w:tc>
                <w:tcPr>
                  <w:tcW w:w="3508"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高新技术产业集聚区</w:t>
                  </w:r>
                  <w:r>
                    <w:t>统一供给</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依托园区</w:t>
                  </w:r>
                </w:p>
              </w:tc>
            </w:tr>
            <w:tr w:rsidR="00F67F15">
              <w:trPr>
                <w:trHeight w:val="397"/>
                <w:jc w:val="center"/>
              </w:trPr>
              <w:tc>
                <w:tcPr>
                  <w:tcW w:w="683" w:type="dxa"/>
                  <w:vMerge/>
                  <w:tcBorders>
                    <w:right w:val="single" w:sz="4" w:space="0" w:color="auto"/>
                  </w:tcBorders>
                  <w:vAlign w:val="center"/>
                </w:tcPr>
                <w:p w:rsidR="00F67F15" w:rsidRDefault="00F67F15">
                  <w:pPr>
                    <w:jc w:val="center"/>
                    <w:textAlignment w:val="baseline"/>
                  </w:pPr>
                </w:p>
              </w:tc>
              <w:tc>
                <w:tcPr>
                  <w:tcW w:w="650" w:type="dxa"/>
                  <w:vMerge/>
                  <w:tcBorders>
                    <w:left w:val="single" w:sz="4" w:space="0" w:color="auto"/>
                    <w:right w:val="single" w:sz="4" w:space="0" w:color="auto"/>
                  </w:tcBorders>
                  <w:vAlign w:val="center"/>
                </w:tcPr>
                <w:p w:rsidR="00F67F15" w:rsidRDefault="00F67F15">
                  <w:pPr>
                    <w:jc w:val="center"/>
                    <w:textAlignment w:val="baseline"/>
                  </w:pPr>
                </w:p>
              </w:tc>
              <w:tc>
                <w:tcPr>
                  <w:tcW w:w="1497"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textAlignment w:val="baseline"/>
                  </w:pPr>
                  <w:r>
                    <w:t>供水</w:t>
                  </w:r>
                </w:p>
              </w:tc>
              <w:tc>
                <w:tcPr>
                  <w:tcW w:w="3508"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高新技术产业集聚区</w:t>
                  </w:r>
                  <w:r>
                    <w:t>统一供给</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依托园区</w:t>
                  </w:r>
                </w:p>
              </w:tc>
            </w:tr>
            <w:tr w:rsidR="00F67F15">
              <w:trPr>
                <w:trHeight w:val="397"/>
                <w:jc w:val="center"/>
              </w:trPr>
              <w:tc>
                <w:tcPr>
                  <w:tcW w:w="683" w:type="dxa"/>
                  <w:vMerge w:val="restart"/>
                  <w:tcBorders>
                    <w:top w:val="single" w:sz="4" w:space="0" w:color="auto"/>
                    <w:right w:val="single" w:sz="4" w:space="0" w:color="auto"/>
                  </w:tcBorders>
                  <w:vAlign w:val="center"/>
                </w:tcPr>
                <w:p w:rsidR="00F67F15" w:rsidRDefault="00930F44">
                  <w:pPr>
                    <w:jc w:val="center"/>
                    <w:textAlignment w:val="baseline"/>
                  </w:pPr>
                  <w:r>
                    <w:t>4</w:t>
                  </w:r>
                </w:p>
              </w:tc>
              <w:tc>
                <w:tcPr>
                  <w:tcW w:w="650" w:type="dxa"/>
                  <w:vMerge w:val="restart"/>
                  <w:tcBorders>
                    <w:top w:val="single" w:sz="4" w:space="0" w:color="auto"/>
                    <w:left w:val="single" w:sz="4" w:space="0" w:color="auto"/>
                    <w:right w:val="single" w:sz="4" w:space="0" w:color="auto"/>
                  </w:tcBorders>
                  <w:vAlign w:val="center"/>
                </w:tcPr>
                <w:p w:rsidR="00F67F15" w:rsidRDefault="00930F44">
                  <w:pPr>
                    <w:jc w:val="center"/>
                    <w:textAlignment w:val="baseline"/>
                  </w:pPr>
                  <w:r>
                    <w:t>环保工程</w:t>
                  </w:r>
                </w:p>
              </w:tc>
              <w:tc>
                <w:tcPr>
                  <w:tcW w:w="1497"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textAlignment w:val="baseline"/>
                  </w:pPr>
                  <w:r>
                    <w:t>废水治理</w:t>
                  </w:r>
                </w:p>
              </w:tc>
              <w:tc>
                <w:tcPr>
                  <w:tcW w:w="3508"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生活污水依托园区化粪池处理后，进入市政管网，排入新乡市贾屯污水处理厂处理</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本项目无单独卫生间，依托园区公用卫生间和化粪池</w:t>
                  </w:r>
                </w:p>
              </w:tc>
            </w:tr>
            <w:tr w:rsidR="00F67F15">
              <w:trPr>
                <w:trHeight w:val="90"/>
                <w:jc w:val="center"/>
              </w:trPr>
              <w:tc>
                <w:tcPr>
                  <w:tcW w:w="683" w:type="dxa"/>
                  <w:vMerge/>
                  <w:tcBorders>
                    <w:right w:val="single" w:sz="4" w:space="0" w:color="auto"/>
                  </w:tcBorders>
                  <w:vAlign w:val="center"/>
                </w:tcPr>
                <w:p w:rsidR="00F67F15" w:rsidRDefault="00F67F15">
                  <w:pPr>
                    <w:jc w:val="center"/>
                    <w:textAlignment w:val="baseline"/>
                  </w:pPr>
                </w:p>
              </w:tc>
              <w:tc>
                <w:tcPr>
                  <w:tcW w:w="650" w:type="dxa"/>
                  <w:vMerge/>
                  <w:tcBorders>
                    <w:left w:val="single" w:sz="4" w:space="0" w:color="auto"/>
                    <w:right w:val="single" w:sz="4" w:space="0" w:color="auto"/>
                  </w:tcBorders>
                  <w:vAlign w:val="center"/>
                </w:tcPr>
                <w:p w:rsidR="00F67F15" w:rsidRDefault="00F67F15">
                  <w:pPr>
                    <w:jc w:val="center"/>
                    <w:textAlignment w:val="baseline"/>
                  </w:pPr>
                </w:p>
              </w:tc>
              <w:tc>
                <w:tcPr>
                  <w:tcW w:w="1497" w:type="dxa"/>
                  <w:tcBorders>
                    <w:top w:val="single" w:sz="4" w:space="0" w:color="auto"/>
                    <w:left w:val="single" w:sz="4" w:space="0" w:color="auto"/>
                    <w:right w:val="single" w:sz="4" w:space="0" w:color="auto"/>
                  </w:tcBorders>
                  <w:vAlign w:val="center"/>
                </w:tcPr>
                <w:p w:rsidR="00F67F15" w:rsidRDefault="00930F44">
                  <w:pPr>
                    <w:jc w:val="center"/>
                    <w:textAlignment w:val="baseline"/>
                  </w:pPr>
                  <w:r>
                    <w:t>废气治理</w:t>
                  </w:r>
                </w:p>
              </w:tc>
              <w:tc>
                <w:tcPr>
                  <w:tcW w:w="3508"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焊接烟尘经袋式除尘器处理后</w:t>
                  </w:r>
                  <w:r>
                    <w:t>，尾气经</w:t>
                  </w:r>
                  <w:r>
                    <w:t>15m</w:t>
                  </w:r>
                  <w:r>
                    <w:t>高排气筒</w:t>
                  </w:r>
                  <w:r>
                    <w:rPr>
                      <w:rFonts w:hint="eastAsia"/>
                    </w:rPr>
                    <w:t>（</w:t>
                  </w:r>
                  <w:r>
                    <w:rPr>
                      <w:rFonts w:hint="eastAsia"/>
                    </w:rPr>
                    <w:t>DA001</w:t>
                  </w:r>
                  <w:r>
                    <w:rPr>
                      <w:rFonts w:hint="eastAsia"/>
                    </w:rPr>
                    <w:t>）</w:t>
                  </w:r>
                  <w:r>
                    <w:t>排放；</w:t>
                  </w:r>
                  <w:r>
                    <w:rPr>
                      <w:rFonts w:hint="eastAsia"/>
                    </w:rPr>
                    <w:t>粘合、固化、硫化废气收集后经</w:t>
                  </w:r>
                  <w:r>
                    <w:rPr>
                      <w:rFonts w:hint="eastAsia"/>
                    </w:rPr>
                    <w:t>UV</w:t>
                  </w:r>
                  <w:r>
                    <w:rPr>
                      <w:rFonts w:hint="eastAsia"/>
                    </w:rPr>
                    <w:t>光氧催化</w:t>
                  </w:r>
                  <w:r>
                    <w:rPr>
                      <w:rFonts w:hint="eastAsia"/>
                    </w:rPr>
                    <w:t>+</w:t>
                  </w:r>
                  <w:r>
                    <w:rPr>
                      <w:rFonts w:hint="eastAsia"/>
                    </w:rPr>
                    <w:t>活性炭吸附后通过</w:t>
                  </w:r>
                  <w:r>
                    <w:t>15m</w:t>
                  </w:r>
                  <w:r>
                    <w:t>高排气筒</w:t>
                  </w:r>
                  <w:r>
                    <w:rPr>
                      <w:rFonts w:hint="eastAsia"/>
                    </w:rPr>
                    <w:t>（</w:t>
                  </w:r>
                  <w:r>
                    <w:rPr>
                      <w:rFonts w:hint="eastAsia"/>
                    </w:rPr>
                    <w:t>DA002</w:t>
                  </w:r>
                  <w:r>
                    <w:rPr>
                      <w:rFonts w:hint="eastAsia"/>
                    </w:rPr>
                    <w:t>）排放</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新建</w:t>
                  </w:r>
                </w:p>
              </w:tc>
            </w:tr>
            <w:tr w:rsidR="00F67F15">
              <w:trPr>
                <w:trHeight w:val="397"/>
                <w:jc w:val="center"/>
              </w:trPr>
              <w:tc>
                <w:tcPr>
                  <w:tcW w:w="683" w:type="dxa"/>
                  <w:vMerge/>
                  <w:tcBorders>
                    <w:right w:val="single" w:sz="4" w:space="0" w:color="auto"/>
                  </w:tcBorders>
                  <w:vAlign w:val="center"/>
                </w:tcPr>
                <w:p w:rsidR="00F67F15" w:rsidRDefault="00F67F15">
                  <w:pPr>
                    <w:jc w:val="center"/>
                    <w:textAlignment w:val="baseline"/>
                  </w:pPr>
                </w:p>
              </w:tc>
              <w:tc>
                <w:tcPr>
                  <w:tcW w:w="650" w:type="dxa"/>
                  <w:vMerge/>
                  <w:tcBorders>
                    <w:left w:val="single" w:sz="4" w:space="0" w:color="auto"/>
                    <w:right w:val="single" w:sz="4" w:space="0" w:color="auto"/>
                  </w:tcBorders>
                  <w:vAlign w:val="center"/>
                </w:tcPr>
                <w:p w:rsidR="00F67F15" w:rsidRDefault="00F67F15">
                  <w:pPr>
                    <w:jc w:val="center"/>
                    <w:textAlignment w:val="baseline"/>
                  </w:pPr>
                </w:p>
              </w:tc>
              <w:tc>
                <w:tcPr>
                  <w:tcW w:w="1497"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textAlignment w:val="baseline"/>
                  </w:pPr>
                  <w:r>
                    <w:t>噪声治理</w:t>
                  </w:r>
                </w:p>
              </w:tc>
              <w:tc>
                <w:tcPr>
                  <w:tcW w:w="3508" w:type="dxa"/>
                  <w:tcBorders>
                    <w:top w:val="single" w:sz="4" w:space="0" w:color="auto"/>
                    <w:left w:val="single" w:sz="4" w:space="0" w:color="auto"/>
                    <w:bottom w:val="single" w:sz="4" w:space="0" w:color="auto"/>
                  </w:tcBorders>
                  <w:vAlign w:val="center"/>
                </w:tcPr>
                <w:p w:rsidR="00F67F15" w:rsidRDefault="00930F44">
                  <w:pPr>
                    <w:jc w:val="center"/>
                    <w:textAlignment w:val="baseline"/>
                  </w:pPr>
                  <w:r>
                    <w:t>厂房密闭隔音等措施</w:t>
                  </w:r>
                  <w:r>
                    <w:rPr>
                      <w:rFonts w:hint="eastAsia"/>
                    </w:rPr>
                    <w:t>。</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w:t>
                  </w:r>
                </w:p>
              </w:tc>
            </w:tr>
            <w:tr w:rsidR="00F67F15">
              <w:trPr>
                <w:trHeight w:val="397"/>
                <w:jc w:val="center"/>
              </w:trPr>
              <w:tc>
                <w:tcPr>
                  <w:tcW w:w="683" w:type="dxa"/>
                  <w:vMerge/>
                  <w:tcBorders>
                    <w:right w:val="single" w:sz="4" w:space="0" w:color="auto"/>
                  </w:tcBorders>
                  <w:vAlign w:val="center"/>
                </w:tcPr>
                <w:p w:rsidR="00F67F15" w:rsidRDefault="00F67F15">
                  <w:pPr>
                    <w:jc w:val="center"/>
                    <w:textAlignment w:val="baseline"/>
                  </w:pPr>
                </w:p>
              </w:tc>
              <w:tc>
                <w:tcPr>
                  <w:tcW w:w="650" w:type="dxa"/>
                  <w:vMerge/>
                  <w:tcBorders>
                    <w:left w:val="single" w:sz="4" w:space="0" w:color="auto"/>
                    <w:right w:val="single" w:sz="4" w:space="0" w:color="auto"/>
                  </w:tcBorders>
                  <w:vAlign w:val="center"/>
                </w:tcPr>
                <w:p w:rsidR="00F67F15" w:rsidRDefault="00F67F15">
                  <w:pPr>
                    <w:jc w:val="center"/>
                    <w:textAlignment w:val="baseline"/>
                  </w:pPr>
                </w:p>
              </w:tc>
              <w:tc>
                <w:tcPr>
                  <w:tcW w:w="1497" w:type="dxa"/>
                  <w:vMerge w:val="restart"/>
                  <w:tcBorders>
                    <w:top w:val="single" w:sz="4" w:space="0" w:color="auto"/>
                    <w:left w:val="single" w:sz="4" w:space="0" w:color="auto"/>
                    <w:right w:val="single" w:sz="4" w:space="0" w:color="auto"/>
                  </w:tcBorders>
                  <w:vAlign w:val="center"/>
                </w:tcPr>
                <w:p w:rsidR="00F67F15" w:rsidRDefault="00930F44">
                  <w:pPr>
                    <w:jc w:val="center"/>
                    <w:textAlignment w:val="baseline"/>
                  </w:pPr>
                  <w:r>
                    <w:t>固废治理</w:t>
                  </w:r>
                </w:p>
              </w:tc>
              <w:tc>
                <w:tcPr>
                  <w:tcW w:w="3508" w:type="dxa"/>
                  <w:tcBorders>
                    <w:top w:val="single" w:sz="4" w:space="0" w:color="auto"/>
                    <w:left w:val="single" w:sz="4" w:space="0" w:color="auto"/>
                    <w:bottom w:val="single" w:sz="4" w:space="0" w:color="auto"/>
                  </w:tcBorders>
                  <w:vAlign w:val="center"/>
                </w:tcPr>
                <w:p w:rsidR="00F67F15" w:rsidRDefault="00930F44">
                  <w:pPr>
                    <w:tabs>
                      <w:tab w:val="left" w:pos="3990"/>
                    </w:tabs>
                  </w:pPr>
                  <w:r>
                    <w:t>危险废物暂存间一处（建筑面积</w:t>
                  </w:r>
                  <w:r>
                    <w:rPr>
                      <w:rFonts w:hint="eastAsia"/>
                    </w:rPr>
                    <w:t>5</w:t>
                  </w:r>
                  <w:r>
                    <w:t>m</w:t>
                  </w:r>
                  <w:r>
                    <w:rPr>
                      <w:vertAlign w:val="superscript"/>
                    </w:rPr>
                    <w:t>2</w:t>
                  </w:r>
                  <w:r>
                    <w:t>）</w:t>
                  </w:r>
                  <w:r>
                    <w:rPr>
                      <w:rFonts w:hint="eastAsia"/>
                    </w:rPr>
                    <w:t>。</w:t>
                  </w:r>
                </w:p>
              </w:tc>
              <w:tc>
                <w:tcPr>
                  <w:tcW w:w="2675" w:type="dxa"/>
                  <w:tcBorders>
                    <w:top w:val="single" w:sz="4" w:space="0" w:color="auto"/>
                    <w:left w:val="single" w:sz="4" w:space="0" w:color="auto"/>
                    <w:bottom w:val="single" w:sz="4" w:space="0" w:color="auto"/>
                  </w:tcBorders>
                  <w:vAlign w:val="center"/>
                </w:tcPr>
                <w:p w:rsidR="00F67F15" w:rsidRDefault="00930F44">
                  <w:pPr>
                    <w:jc w:val="center"/>
                    <w:textAlignment w:val="baseline"/>
                  </w:pPr>
                  <w:r>
                    <w:rPr>
                      <w:rFonts w:hint="eastAsia"/>
                    </w:rPr>
                    <w:t>新建</w:t>
                  </w:r>
                </w:p>
              </w:tc>
            </w:tr>
            <w:tr w:rsidR="00F67F15">
              <w:trPr>
                <w:trHeight w:val="397"/>
                <w:jc w:val="center"/>
              </w:trPr>
              <w:tc>
                <w:tcPr>
                  <w:tcW w:w="683" w:type="dxa"/>
                  <w:vMerge/>
                  <w:tcBorders>
                    <w:right w:val="single" w:sz="4" w:space="0" w:color="auto"/>
                  </w:tcBorders>
                  <w:vAlign w:val="center"/>
                </w:tcPr>
                <w:p w:rsidR="00F67F15" w:rsidRDefault="00F67F15">
                  <w:pPr>
                    <w:jc w:val="center"/>
                    <w:textAlignment w:val="baseline"/>
                  </w:pPr>
                </w:p>
              </w:tc>
              <w:tc>
                <w:tcPr>
                  <w:tcW w:w="650" w:type="dxa"/>
                  <w:vMerge/>
                  <w:tcBorders>
                    <w:left w:val="single" w:sz="4" w:space="0" w:color="auto"/>
                    <w:right w:val="single" w:sz="4" w:space="0" w:color="auto"/>
                  </w:tcBorders>
                  <w:vAlign w:val="center"/>
                </w:tcPr>
                <w:p w:rsidR="00F67F15" w:rsidRDefault="00F67F15">
                  <w:pPr>
                    <w:jc w:val="center"/>
                    <w:textAlignment w:val="baseline"/>
                  </w:pPr>
                </w:p>
              </w:tc>
              <w:tc>
                <w:tcPr>
                  <w:tcW w:w="1497" w:type="dxa"/>
                  <w:vMerge/>
                  <w:tcBorders>
                    <w:left w:val="single" w:sz="4" w:space="0" w:color="auto"/>
                    <w:right w:val="single" w:sz="4" w:space="0" w:color="auto"/>
                  </w:tcBorders>
                  <w:vAlign w:val="center"/>
                </w:tcPr>
                <w:p w:rsidR="00F67F15" w:rsidRDefault="00F67F15">
                  <w:pPr>
                    <w:jc w:val="center"/>
                    <w:textAlignment w:val="baseline"/>
                  </w:pPr>
                </w:p>
              </w:tc>
              <w:tc>
                <w:tcPr>
                  <w:tcW w:w="3508" w:type="dxa"/>
                  <w:tcBorders>
                    <w:top w:val="single" w:sz="4" w:space="0" w:color="auto"/>
                    <w:left w:val="single" w:sz="4" w:space="0" w:color="auto"/>
                  </w:tcBorders>
                  <w:vAlign w:val="center"/>
                </w:tcPr>
                <w:p w:rsidR="00F67F15" w:rsidRDefault="00930F44">
                  <w:r>
                    <w:t>一般固废场所一处（建筑面积</w:t>
                  </w:r>
                  <w:r>
                    <w:rPr>
                      <w:rFonts w:hint="eastAsia"/>
                    </w:rPr>
                    <w:t>10</w:t>
                  </w:r>
                  <w:r>
                    <w:t>m</w:t>
                  </w:r>
                  <w:r>
                    <w:rPr>
                      <w:vertAlign w:val="superscript"/>
                    </w:rPr>
                    <w:t>2</w:t>
                  </w:r>
                  <w:r>
                    <w:t>），垃圾箱若干。</w:t>
                  </w:r>
                </w:p>
              </w:tc>
              <w:tc>
                <w:tcPr>
                  <w:tcW w:w="2675" w:type="dxa"/>
                  <w:tcBorders>
                    <w:top w:val="single" w:sz="4" w:space="0" w:color="auto"/>
                    <w:left w:val="single" w:sz="4" w:space="0" w:color="auto"/>
                  </w:tcBorders>
                  <w:vAlign w:val="center"/>
                </w:tcPr>
                <w:p w:rsidR="00F67F15" w:rsidRDefault="00930F44">
                  <w:pPr>
                    <w:jc w:val="center"/>
                    <w:textAlignment w:val="baseline"/>
                  </w:pPr>
                  <w:r>
                    <w:rPr>
                      <w:rFonts w:hint="eastAsia"/>
                    </w:rPr>
                    <w:t>新建</w:t>
                  </w:r>
                </w:p>
              </w:tc>
            </w:tr>
          </w:tbl>
          <w:p w:rsidR="00F67F15" w:rsidRDefault="00930F44">
            <w:pPr>
              <w:pStyle w:val="a5"/>
              <w:spacing w:line="440" w:lineRule="exact"/>
              <w:ind w:firstLineChars="200" w:firstLine="480"/>
            </w:pPr>
            <w:r>
              <w:t>2</w:t>
            </w:r>
            <w:r>
              <w:t>、</w:t>
            </w:r>
            <w:r>
              <w:rPr>
                <w:rFonts w:hint="eastAsia"/>
              </w:rPr>
              <w:t>项目产品方案</w:t>
            </w:r>
          </w:p>
          <w:p w:rsidR="00F67F15" w:rsidRDefault="00930F44">
            <w:pPr>
              <w:pStyle w:val="a5"/>
              <w:spacing w:line="440" w:lineRule="exact"/>
              <w:ind w:firstLineChars="200" w:firstLine="480"/>
            </w:pPr>
            <w:r>
              <w:rPr>
                <w:rFonts w:hint="eastAsia"/>
              </w:rPr>
              <w:t>本项目为装甲车辆零部件研发与生产项目。产品方案如下表所示。</w:t>
            </w:r>
          </w:p>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9</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项目产品方案一览表</w:t>
            </w:r>
          </w:p>
          <w:tbl>
            <w:tblPr>
              <w:tblW w:w="8801"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662"/>
              <w:gridCol w:w="2832"/>
              <w:gridCol w:w="4307"/>
            </w:tblGrid>
            <w:tr w:rsidR="00F67F15">
              <w:trPr>
                <w:trHeight w:val="397"/>
                <w:jc w:val="center"/>
              </w:trPr>
              <w:tc>
                <w:tcPr>
                  <w:tcW w:w="1662" w:type="dxa"/>
                  <w:tcBorders>
                    <w:top w:val="single" w:sz="8" w:space="0" w:color="auto"/>
                    <w:bottom w:val="single" w:sz="8" w:space="0" w:color="auto"/>
                  </w:tcBorders>
                  <w:vAlign w:val="center"/>
                </w:tcPr>
                <w:p w:rsidR="00F67F15" w:rsidRDefault="00930F44">
                  <w:pPr>
                    <w:widowControl/>
                    <w:jc w:val="center"/>
                  </w:pPr>
                  <w:r>
                    <w:t>序号</w:t>
                  </w:r>
                </w:p>
              </w:tc>
              <w:tc>
                <w:tcPr>
                  <w:tcW w:w="2832" w:type="dxa"/>
                  <w:tcBorders>
                    <w:top w:val="single" w:sz="8" w:space="0" w:color="auto"/>
                    <w:bottom w:val="single" w:sz="8" w:space="0" w:color="auto"/>
                  </w:tcBorders>
                  <w:vAlign w:val="center"/>
                </w:tcPr>
                <w:p w:rsidR="00F67F15" w:rsidRDefault="00930F44">
                  <w:pPr>
                    <w:widowControl/>
                    <w:jc w:val="center"/>
                  </w:pPr>
                  <w:r>
                    <w:rPr>
                      <w:rFonts w:hint="eastAsia"/>
                    </w:rPr>
                    <w:t>产品</w:t>
                  </w:r>
                  <w:r>
                    <w:t>名称</w:t>
                  </w:r>
                </w:p>
              </w:tc>
              <w:tc>
                <w:tcPr>
                  <w:tcW w:w="4307" w:type="dxa"/>
                  <w:tcBorders>
                    <w:top w:val="single" w:sz="8" w:space="0" w:color="auto"/>
                    <w:bottom w:val="single" w:sz="8" w:space="0" w:color="auto"/>
                  </w:tcBorders>
                  <w:vAlign w:val="center"/>
                </w:tcPr>
                <w:p w:rsidR="00F67F15" w:rsidRDefault="00930F44">
                  <w:pPr>
                    <w:widowControl/>
                    <w:jc w:val="center"/>
                  </w:pPr>
                  <w:r>
                    <w:t>年产量</w:t>
                  </w:r>
                </w:p>
              </w:tc>
            </w:tr>
            <w:tr w:rsidR="00F67F15">
              <w:trPr>
                <w:trHeight w:val="397"/>
                <w:jc w:val="center"/>
              </w:trPr>
              <w:tc>
                <w:tcPr>
                  <w:tcW w:w="1662" w:type="dxa"/>
                  <w:tcBorders>
                    <w:top w:val="single" w:sz="8" w:space="0" w:color="auto"/>
                  </w:tcBorders>
                  <w:vAlign w:val="center"/>
                </w:tcPr>
                <w:p w:rsidR="00F67F15" w:rsidRDefault="00930F44">
                  <w:pPr>
                    <w:widowControl/>
                    <w:jc w:val="center"/>
                  </w:pPr>
                  <w:r>
                    <w:rPr>
                      <w:rFonts w:hint="eastAsia"/>
                    </w:rPr>
                    <w:t>1</w:t>
                  </w:r>
                </w:p>
              </w:tc>
              <w:tc>
                <w:tcPr>
                  <w:tcW w:w="2832" w:type="dxa"/>
                  <w:tcBorders>
                    <w:top w:val="single" w:sz="8" w:space="0" w:color="auto"/>
                  </w:tcBorders>
                  <w:vAlign w:val="center"/>
                </w:tcPr>
                <w:p w:rsidR="00F67F15" w:rsidRDefault="00930F44">
                  <w:pPr>
                    <w:jc w:val="center"/>
                  </w:pPr>
                  <w:r>
                    <w:rPr>
                      <w:rFonts w:hint="eastAsia"/>
                    </w:rPr>
                    <w:t>机械零件</w:t>
                  </w:r>
                </w:p>
              </w:tc>
              <w:tc>
                <w:tcPr>
                  <w:tcW w:w="4307" w:type="dxa"/>
                  <w:tcBorders>
                    <w:top w:val="single" w:sz="8" w:space="0" w:color="auto"/>
                  </w:tcBorders>
                  <w:vAlign w:val="center"/>
                </w:tcPr>
                <w:p w:rsidR="00F67F15" w:rsidRDefault="00930F44">
                  <w:pPr>
                    <w:widowControl/>
                    <w:jc w:val="center"/>
                  </w:pPr>
                  <w:r>
                    <w:rPr>
                      <w:rFonts w:hint="eastAsia"/>
                    </w:rPr>
                    <w:t>10000</w:t>
                  </w:r>
                  <w:r>
                    <w:rPr>
                      <w:rFonts w:hint="eastAsia"/>
                    </w:rPr>
                    <w:t>个</w:t>
                  </w:r>
                  <w:r>
                    <w:rPr>
                      <w:rFonts w:hint="eastAsia"/>
                    </w:rPr>
                    <w:t>/a</w:t>
                  </w:r>
                </w:p>
              </w:tc>
            </w:tr>
            <w:tr w:rsidR="00F67F15">
              <w:trPr>
                <w:trHeight w:val="397"/>
                <w:jc w:val="center"/>
              </w:trPr>
              <w:tc>
                <w:tcPr>
                  <w:tcW w:w="1662" w:type="dxa"/>
                  <w:vAlign w:val="center"/>
                </w:tcPr>
                <w:p w:rsidR="00F67F15" w:rsidRDefault="00930F44">
                  <w:pPr>
                    <w:widowControl/>
                    <w:jc w:val="center"/>
                  </w:pPr>
                  <w:r>
                    <w:rPr>
                      <w:rFonts w:hint="eastAsia"/>
                    </w:rPr>
                    <w:lastRenderedPageBreak/>
                    <w:t>2</w:t>
                  </w:r>
                </w:p>
              </w:tc>
              <w:tc>
                <w:tcPr>
                  <w:tcW w:w="2832" w:type="dxa"/>
                  <w:vAlign w:val="center"/>
                </w:tcPr>
                <w:p w:rsidR="00F67F15" w:rsidRDefault="00930F44">
                  <w:pPr>
                    <w:jc w:val="center"/>
                  </w:pPr>
                  <w:r>
                    <w:rPr>
                      <w:rFonts w:hint="eastAsia"/>
                    </w:rPr>
                    <w:t>液压过滤器</w:t>
                  </w:r>
                </w:p>
              </w:tc>
              <w:tc>
                <w:tcPr>
                  <w:tcW w:w="4307" w:type="dxa"/>
                  <w:vAlign w:val="center"/>
                </w:tcPr>
                <w:p w:rsidR="00F67F15" w:rsidRDefault="00930F44">
                  <w:pPr>
                    <w:widowControl/>
                    <w:jc w:val="center"/>
                  </w:pPr>
                  <w:r>
                    <w:rPr>
                      <w:rFonts w:hint="eastAsia"/>
                    </w:rPr>
                    <w:t>3000</w:t>
                  </w:r>
                  <w:r>
                    <w:rPr>
                      <w:rFonts w:hint="eastAsia"/>
                    </w:rPr>
                    <w:t>套</w:t>
                  </w:r>
                  <w:r>
                    <w:rPr>
                      <w:rFonts w:hint="eastAsia"/>
                    </w:rPr>
                    <w:t>/</w:t>
                  </w:r>
                  <w:r>
                    <w:rPr>
                      <w:rFonts w:hint="eastAsia"/>
                    </w:rPr>
                    <w:t>年</w:t>
                  </w:r>
                </w:p>
              </w:tc>
            </w:tr>
            <w:tr w:rsidR="00F67F15">
              <w:trPr>
                <w:trHeight w:val="397"/>
                <w:jc w:val="center"/>
              </w:trPr>
              <w:tc>
                <w:tcPr>
                  <w:tcW w:w="1662" w:type="dxa"/>
                  <w:vAlign w:val="center"/>
                </w:tcPr>
                <w:p w:rsidR="00F67F15" w:rsidRDefault="00930F44">
                  <w:pPr>
                    <w:widowControl/>
                    <w:jc w:val="center"/>
                  </w:pPr>
                  <w:r>
                    <w:rPr>
                      <w:rFonts w:hint="eastAsia"/>
                    </w:rPr>
                    <w:t>3</w:t>
                  </w:r>
                </w:p>
              </w:tc>
              <w:tc>
                <w:tcPr>
                  <w:tcW w:w="2832" w:type="dxa"/>
                  <w:vAlign w:val="center"/>
                </w:tcPr>
                <w:p w:rsidR="00F67F15" w:rsidRDefault="00930F44">
                  <w:pPr>
                    <w:jc w:val="center"/>
                  </w:pPr>
                  <w:r>
                    <w:rPr>
                      <w:rFonts w:hint="eastAsia"/>
                    </w:rPr>
                    <w:t>液压电磁阀</w:t>
                  </w:r>
                </w:p>
              </w:tc>
              <w:tc>
                <w:tcPr>
                  <w:tcW w:w="4307" w:type="dxa"/>
                  <w:vAlign w:val="center"/>
                </w:tcPr>
                <w:p w:rsidR="00F67F15" w:rsidRDefault="00930F44">
                  <w:pPr>
                    <w:widowControl/>
                    <w:jc w:val="center"/>
                  </w:pPr>
                  <w:r>
                    <w:rPr>
                      <w:rFonts w:hint="eastAsia"/>
                    </w:rPr>
                    <w:t>3000</w:t>
                  </w:r>
                  <w:r>
                    <w:rPr>
                      <w:rFonts w:hint="eastAsia"/>
                    </w:rPr>
                    <w:t>套</w:t>
                  </w:r>
                  <w:r>
                    <w:rPr>
                      <w:rFonts w:hint="eastAsia"/>
                    </w:rPr>
                    <w:t>/</w:t>
                  </w:r>
                  <w:r>
                    <w:rPr>
                      <w:rFonts w:hint="eastAsia"/>
                    </w:rPr>
                    <w:t>年</w:t>
                  </w:r>
                </w:p>
              </w:tc>
            </w:tr>
            <w:tr w:rsidR="00F67F15">
              <w:trPr>
                <w:trHeight w:val="397"/>
                <w:jc w:val="center"/>
              </w:trPr>
              <w:tc>
                <w:tcPr>
                  <w:tcW w:w="1662" w:type="dxa"/>
                  <w:vAlign w:val="center"/>
                </w:tcPr>
                <w:p w:rsidR="00F67F15" w:rsidRDefault="00930F44">
                  <w:pPr>
                    <w:widowControl/>
                    <w:jc w:val="center"/>
                  </w:pPr>
                  <w:r>
                    <w:rPr>
                      <w:rFonts w:hint="eastAsia"/>
                    </w:rPr>
                    <w:t>4</w:t>
                  </w:r>
                </w:p>
              </w:tc>
              <w:tc>
                <w:tcPr>
                  <w:tcW w:w="2832" w:type="dxa"/>
                  <w:vAlign w:val="center"/>
                </w:tcPr>
                <w:p w:rsidR="00F67F15" w:rsidRDefault="00930F44">
                  <w:pPr>
                    <w:jc w:val="center"/>
                  </w:pPr>
                  <w:r>
                    <w:rPr>
                      <w:rFonts w:hint="eastAsia"/>
                    </w:rPr>
                    <w:t>比例阀</w:t>
                  </w:r>
                </w:p>
              </w:tc>
              <w:tc>
                <w:tcPr>
                  <w:tcW w:w="4307" w:type="dxa"/>
                  <w:vAlign w:val="center"/>
                </w:tcPr>
                <w:p w:rsidR="00F67F15" w:rsidRDefault="00930F44">
                  <w:pPr>
                    <w:widowControl/>
                    <w:jc w:val="center"/>
                  </w:pPr>
                  <w:r>
                    <w:rPr>
                      <w:rFonts w:hint="eastAsia"/>
                    </w:rPr>
                    <w:t>3000</w:t>
                  </w:r>
                  <w:r>
                    <w:rPr>
                      <w:rFonts w:hint="eastAsia"/>
                    </w:rPr>
                    <w:t>套</w:t>
                  </w:r>
                  <w:r>
                    <w:rPr>
                      <w:rFonts w:hint="eastAsia"/>
                    </w:rPr>
                    <w:t>/</w:t>
                  </w:r>
                  <w:r>
                    <w:rPr>
                      <w:rFonts w:hint="eastAsia"/>
                    </w:rPr>
                    <w:t>年</w:t>
                  </w:r>
                </w:p>
              </w:tc>
            </w:tr>
            <w:tr w:rsidR="00F67F15">
              <w:trPr>
                <w:trHeight w:val="397"/>
                <w:jc w:val="center"/>
              </w:trPr>
              <w:tc>
                <w:tcPr>
                  <w:tcW w:w="1662" w:type="dxa"/>
                  <w:vAlign w:val="center"/>
                </w:tcPr>
                <w:p w:rsidR="00F67F15" w:rsidRDefault="00930F44">
                  <w:pPr>
                    <w:widowControl/>
                    <w:jc w:val="center"/>
                  </w:pPr>
                  <w:r>
                    <w:rPr>
                      <w:rFonts w:hint="eastAsia"/>
                    </w:rPr>
                    <w:t>5</w:t>
                  </w:r>
                </w:p>
              </w:tc>
              <w:tc>
                <w:tcPr>
                  <w:tcW w:w="2832" w:type="dxa"/>
                  <w:vAlign w:val="center"/>
                </w:tcPr>
                <w:p w:rsidR="00F67F15" w:rsidRDefault="00930F44">
                  <w:pPr>
                    <w:jc w:val="center"/>
                  </w:pPr>
                  <w:r>
                    <w:rPr>
                      <w:rFonts w:hint="eastAsia"/>
                    </w:rPr>
                    <w:t>液压泵站</w:t>
                  </w:r>
                </w:p>
              </w:tc>
              <w:tc>
                <w:tcPr>
                  <w:tcW w:w="4307" w:type="dxa"/>
                  <w:vAlign w:val="center"/>
                </w:tcPr>
                <w:p w:rsidR="00F67F15" w:rsidRDefault="00930F44">
                  <w:pPr>
                    <w:widowControl/>
                    <w:jc w:val="center"/>
                  </w:pPr>
                  <w:r>
                    <w:rPr>
                      <w:rFonts w:hint="eastAsia"/>
                    </w:rPr>
                    <w:t>3000</w:t>
                  </w:r>
                  <w:r>
                    <w:rPr>
                      <w:rFonts w:hint="eastAsia"/>
                    </w:rPr>
                    <w:t>套</w:t>
                  </w:r>
                  <w:r>
                    <w:rPr>
                      <w:rFonts w:hint="eastAsia"/>
                    </w:rPr>
                    <w:t>/</w:t>
                  </w:r>
                  <w:r>
                    <w:rPr>
                      <w:rFonts w:hint="eastAsia"/>
                    </w:rPr>
                    <w:t>年</w:t>
                  </w:r>
                </w:p>
              </w:tc>
            </w:tr>
            <w:tr w:rsidR="00F67F15">
              <w:trPr>
                <w:trHeight w:val="397"/>
                <w:jc w:val="center"/>
              </w:trPr>
              <w:tc>
                <w:tcPr>
                  <w:tcW w:w="1662" w:type="dxa"/>
                  <w:vAlign w:val="center"/>
                </w:tcPr>
                <w:p w:rsidR="00F67F15" w:rsidRDefault="00930F44">
                  <w:pPr>
                    <w:widowControl/>
                    <w:jc w:val="center"/>
                  </w:pPr>
                  <w:r>
                    <w:rPr>
                      <w:rFonts w:hint="eastAsia"/>
                    </w:rPr>
                    <w:t>6</w:t>
                  </w:r>
                </w:p>
              </w:tc>
              <w:tc>
                <w:tcPr>
                  <w:tcW w:w="2832" w:type="dxa"/>
                  <w:vAlign w:val="center"/>
                </w:tcPr>
                <w:p w:rsidR="00F67F15" w:rsidRDefault="00930F44">
                  <w:pPr>
                    <w:jc w:val="center"/>
                  </w:pPr>
                  <w:r>
                    <w:rPr>
                      <w:rFonts w:hint="eastAsia"/>
                    </w:rPr>
                    <w:t>液压油箱</w:t>
                  </w:r>
                </w:p>
              </w:tc>
              <w:tc>
                <w:tcPr>
                  <w:tcW w:w="4307" w:type="dxa"/>
                  <w:vAlign w:val="center"/>
                </w:tcPr>
                <w:p w:rsidR="00F67F15" w:rsidRDefault="00930F44">
                  <w:pPr>
                    <w:widowControl/>
                    <w:jc w:val="center"/>
                  </w:pPr>
                  <w:r>
                    <w:rPr>
                      <w:rFonts w:hint="eastAsia"/>
                    </w:rPr>
                    <w:t>3000</w:t>
                  </w:r>
                  <w:r>
                    <w:rPr>
                      <w:rFonts w:hint="eastAsia"/>
                    </w:rPr>
                    <w:t>套</w:t>
                  </w:r>
                  <w:r>
                    <w:rPr>
                      <w:rFonts w:hint="eastAsia"/>
                    </w:rPr>
                    <w:t>/</w:t>
                  </w:r>
                  <w:r>
                    <w:rPr>
                      <w:rFonts w:hint="eastAsia"/>
                    </w:rPr>
                    <w:t>年</w:t>
                  </w:r>
                </w:p>
              </w:tc>
            </w:tr>
            <w:tr w:rsidR="00F67F15">
              <w:trPr>
                <w:trHeight w:val="397"/>
                <w:jc w:val="center"/>
              </w:trPr>
              <w:tc>
                <w:tcPr>
                  <w:tcW w:w="1662" w:type="dxa"/>
                  <w:vAlign w:val="center"/>
                </w:tcPr>
                <w:p w:rsidR="00F67F15" w:rsidRDefault="00930F44">
                  <w:pPr>
                    <w:widowControl/>
                    <w:jc w:val="center"/>
                  </w:pPr>
                  <w:r>
                    <w:rPr>
                      <w:rFonts w:hint="eastAsia"/>
                    </w:rPr>
                    <w:t>7</w:t>
                  </w:r>
                </w:p>
              </w:tc>
              <w:tc>
                <w:tcPr>
                  <w:tcW w:w="2832" w:type="dxa"/>
                  <w:vAlign w:val="center"/>
                </w:tcPr>
                <w:p w:rsidR="00F67F15" w:rsidRDefault="00930F44">
                  <w:pPr>
                    <w:jc w:val="center"/>
                  </w:pPr>
                  <w:r>
                    <w:rPr>
                      <w:rFonts w:hint="eastAsia"/>
                    </w:rPr>
                    <w:t>滤芯</w:t>
                  </w:r>
                </w:p>
              </w:tc>
              <w:tc>
                <w:tcPr>
                  <w:tcW w:w="4307" w:type="dxa"/>
                  <w:vAlign w:val="center"/>
                </w:tcPr>
                <w:p w:rsidR="00F67F15" w:rsidRDefault="00930F44">
                  <w:pPr>
                    <w:widowControl/>
                    <w:jc w:val="center"/>
                  </w:pPr>
                  <w:r>
                    <w:rPr>
                      <w:rFonts w:hint="eastAsia"/>
                    </w:rPr>
                    <w:t>3000</w:t>
                  </w:r>
                  <w:r>
                    <w:rPr>
                      <w:rFonts w:hint="eastAsia"/>
                    </w:rPr>
                    <w:t>只</w:t>
                  </w:r>
                  <w:r>
                    <w:rPr>
                      <w:rFonts w:hint="eastAsia"/>
                    </w:rPr>
                    <w:t>/</w:t>
                  </w:r>
                  <w:r>
                    <w:rPr>
                      <w:rFonts w:hint="eastAsia"/>
                    </w:rPr>
                    <w:t>年</w:t>
                  </w:r>
                </w:p>
              </w:tc>
            </w:tr>
            <w:tr w:rsidR="00F67F15">
              <w:trPr>
                <w:trHeight w:val="397"/>
                <w:jc w:val="center"/>
              </w:trPr>
              <w:tc>
                <w:tcPr>
                  <w:tcW w:w="1662" w:type="dxa"/>
                  <w:tcBorders>
                    <w:bottom w:val="single" w:sz="8" w:space="0" w:color="auto"/>
                  </w:tcBorders>
                  <w:vAlign w:val="center"/>
                </w:tcPr>
                <w:p w:rsidR="00F67F15" w:rsidRDefault="00930F44">
                  <w:pPr>
                    <w:widowControl/>
                    <w:jc w:val="center"/>
                  </w:pPr>
                  <w:r>
                    <w:rPr>
                      <w:rFonts w:hint="eastAsia"/>
                    </w:rPr>
                    <w:t>8</w:t>
                  </w:r>
                </w:p>
              </w:tc>
              <w:tc>
                <w:tcPr>
                  <w:tcW w:w="2832" w:type="dxa"/>
                  <w:tcBorders>
                    <w:bottom w:val="single" w:sz="8" w:space="0" w:color="auto"/>
                  </w:tcBorders>
                  <w:vAlign w:val="center"/>
                </w:tcPr>
                <w:p w:rsidR="00F67F15" w:rsidRDefault="00930F44">
                  <w:pPr>
                    <w:jc w:val="center"/>
                  </w:pPr>
                  <w:r>
                    <w:rPr>
                      <w:rFonts w:hint="eastAsia"/>
                    </w:rPr>
                    <w:t>橡胶密封件</w:t>
                  </w:r>
                </w:p>
              </w:tc>
              <w:tc>
                <w:tcPr>
                  <w:tcW w:w="4307" w:type="dxa"/>
                  <w:tcBorders>
                    <w:bottom w:val="single" w:sz="8" w:space="0" w:color="auto"/>
                  </w:tcBorders>
                  <w:vAlign w:val="center"/>
                </w:tcPr>
                <w:p w:rsidR="00F67F15" w:rsidRDefault="00930F44">
                  <w:pPr>
                    <w:widowControl/>
                    <w:jc w:val="center"/>
                  </w:pPr>
                  <w:r>
                    <w:rPr>
                      <w:rFonts w:hint="eastAsia"/>
                    </w:rPr>
                    <w:t>0.1</w:t>
                  </w:r>
                  <w:r>
                    <w:rPr>
                      <w:rFonts w:hint="eastAsia"/>
                    </w:rPr>
                    <w:t>吨</w:t>
                  </w:r>
                  <w:r>
                    <w:rPr>
                      <w:rFonts w:hint="eastAsia"/>
                    </w:rPr>
                    <w:t>/</w:t>
                  </w:r>
                  <w:r>
                    <w:rPr>
                      <w:rFonts w:hint="eastAsia"/>
                    </w:rPr>
                    <w:t>年</w:t>
                  </w:r>
                </w:p>
              </w:tc>
            </w:tr>
          </w:tbl>
          <w:p w:rsidR="00F67F15" w:rsidRDefault="00930F44">
            <w:pPr>
              <w:pStyle w:val="a5"/>
              <w:spacing w:line="440" w:lineRule="exact"/>
              <w:ind w:firstLineChars="200" w:firstLine="480"/>
            </w:pPr>
            <w:r>
              <w:t>3</w:t>
            </w:r>
            <w:r>
              <w:t>、</w:t>
            </w:r>
            <w:r>
              <w:rPr>
                <w:rFonts w:hint="eastAsia"/>
              </w:rPr>
              <w:t>主要生产设备</w:t>
            </w:r>
          </w:p>
          <w:p w:rsidR="00F67F15" w:rsidRDefault="00930F44">
            <w:pPr>
              <w:pStyle w:val="a5"/>
              <w:spacing w:line="440" w:lineRule="exact"/>
              <w:ind w:firstLineChars="200" w:firstLine="480"/>
            </w:pPr>
            <w:r>
              <w:rPr>
                <w:rFonts w:hint="eastAsia"/>
              </w:rPr>
              <w:t>本项目为装甲车辆零部件研发与生产项目。本项目主要设备见下表：</w:t>
            </w:r>
          </w:p>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10</w:t>
            </w:r>
            <w:r>
              <w:rPr>
                <w:rFonts w:eastAsia="黑体"/>
                <w:bCs/>
                <w:color w:val="000000"/>
                <w:sz w:val="24"/>
              </w:rPr>
              <w:t xml:space="preserve">                 </w:t>
            </w:r>
            <w:r>
              <w:rPr>
                <w:rFonts w:eastAsia="黑体"/>
                <w:bCs/>
                <w:color w:val="000000"/>
                <w:sz w:val="24"/>
              </w:rPr>
              <w:t>本项目主要生产设备一览表</w:t>
            </w:r>
          </w:p>
          <w:tbl>
            <w:tblPr>
              <w:tblW w:w="844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320"/>
              <w:gridCol w:w="2566"/>
              <w:gridCol w:w="1925"/>
              <w:gridCol w:w="1356"/>
              <w:gridCol w:w="1273"/>
            </w:tblGrid>
            <w:tr w:rsidR="00F67F15">
              <w:trPr>
                <w:trHeight w:val="397"/>
                <w:jc w:val="center"/>
              </w:trPr>
              <w:tc>
                <w:tcPr>
                  <w:tcW w:w="1320" w:type="dxa"/>
                  <w:tcBorders>
                    <w:top w:val="single" w:sz="8" w:space="0" w:color="auto"/>
                  </w:tcBorders>
                  <w:vAlign w:val="center"/>
                </w:tcPr>
                <w:p w:rsidR="00F67F15" w:rsidRDefault="00930F44">
                  <w:pPr>
                    <w:autoSpaceDE w:val="0"/>
                    <w:autoSpaceDN w:val="0"/>
                    <w:adjustRightInd w:val="0"/>
                    <w:snapToGrid w:val="0"/>
                    <w:jc w:val="center"/>
                  </w:pPr>
                  <w:r>
                    <w:t>序号</w:t>
                  </w:r>
                </w:p>
              </w:tc>
              <w:tc>
                <w:tcPr>
                  <w:tcW w:w="2566" w:type="dxa"/>
                  <w:tcBorders>
                    <w:top w:val="single" w:sz="8" w:space="0" w:color="auto"/>
                  </w:tcBorders>
                  <w:vAlign w:val="center"/>
                </w:tcPr>
                <w:p w:rsidR="00F67F15" w:rsidRDefault="00930F44">
                  <w:pPr>
                    <w:autoSpaceDE w:val="0"/>
                    <w:autoSpaceDN w:val="0"/>
                    <w:adjustRightInd w:val="0"/>
                    <w:snapToGrid w:val="0"/>
                    <w:jc w:val="center"/>
                  </w:pPr>
                  <w:r>
                    <w:t>设备名称</w:t>
                  </w:r>
                </w:p>
              </w:tc>
              <w:tc>
                <w:tcPr>
                  <w:tcW w:w="1925" w:type="dxa"/>
                  <w:tcBorders>
                    <w:top w:val="single" w:sz="8" w:space="0" w:color="auto"/>
                  </w:tcBorders>
                  <w:vAlign w:val="center"/>
                </w:tcPr>
                <w:p w:rsidR="00F67F15" w:rsidRDefault="00930F44">
                  <w:pPr>
                    <w:autoSpaceDE w:val="0"/>
                    <w:autoSpaceDN w:val="0"/>
                    <w:jc w:val="center"/>
                  </w:pPr>
                  <w:r>
                    <w:t>规格</w:t>
                  </w:r>
                  <w:r>
                    <w:t>/</w:t>
                  </w:r>
                  <w:r>
                    <w:t>型号</w:t>
                  </w:r>
                </w:p>
              </w:tc>
              <w:tc>
                <w:tcPr>
                  <w:tcW w:w="1356" w:type="dxa"/>
                  <w:tcBorders>
                    <w:top w:val="single" w:sz="8" w:space="0" w:color="auto"/>
                    <w:bottom w:val="single" w:sz="8" w:space="0" w:color="auto"/>
                  </w:tcBorders>
                  <w:vAlign w:val="center"/>
                </w:tcPr>
                <w:p w:rsidR="00F67F15" w:rsidRDefault="00930F44">
                  <w:pPr>
                    <w:autoSpaceDE w:val="0"/>
                    <w:autoSpaceDN w:val="0"/>
                    <w:jc w:val="center"/>
                  </w:pPr>
                  <w:r>
                    <w:t>数量（台</w:t>
                  </w:r>
                  <w:r>
                    <w:t>/</w:t>
                  </w:r>
                  <w:r>
                    <w:t>套）</w:t>
                  </w:r>
                </w:p>
              </w:tc>
              <w:tc>
                <w:tcPr>
                  <w:tcW w:w="1273" w:type="dxa"/>
                  <w:tcBorders>
                    <w:top w:val="single" w:sz="8" w:space="0" w:color="auto"/>
                    <w:bottom w:val="nil"/>
                  </w:tcBorders>
                  <w:vAlign w:val="center"/>
                </w:tcPr>
                <w:p w:rsidR="00F67F15" w:rsidRDefault="00930F44">
                  <w:pPr>
                    <w:autoSpaceDE w:val="0"/>
                    <w:autoSpaceDN w:val="0"/>
                    <w:jc w:val="center"/>
                  </w:pPr>
                  <w:r>
                    <w:t>备注</w:t>
                  </w:r>
                </w:p>
              </w:tc>
            </w:tr>
            <w:tr w:rsidR="00F67F15">
              <w:trPr>
                <w:trHeight w:val="397"/>
                <w:jc w:val="center"/>
              </w:trPr>
              <w:tc>
                <w:tcPr>
                  <w:tcW w:w="1320" w:type="dxa"/>
                  <w:tcBorders>
                    <w:top w:val="single" w:sz="8" w:space="0" w:color="auto"/>
                  </w:tcBorders>
                  <w:vAlign w:val="center"/>
                </w:tcPr>
                <w:p w:rsidR="00F67F15" w:rsidRDefault="00930F44">
                  <w:pPr>
                    <w:jc w:val="center"/>
                  </w:pPr>
                  <w:r>
                    <w:rPr>
                      <w:rFonts w:hint="eastAsia"/>
                    </w:rPr>
                    <w:t>1</w:t>
                  </w:r>
                </w:p>
              </w:tc>
              <w:tc>
                <w:tcPr>
                  <w:tcW w:w="2566" w:type="dxa"/>
                  <w:tcBorders>
                    <w:top w:val="single" w:sz="8" w:space="0" w:color="auto"/>
                  </w:tcBorders>
                  <w:vAlign w:val="center"/>
                </w:tcPr>
                <w:p w:rsidR="00F67F15" w:rsidRDefault="00930F44">
                  <w:pPr>
                    <w:jc w:val="center"/>
                  </w:pPr>
                  <w:r>
                    <w:rPr>
                      <w:rFonts w:hint="eastAsia"/>
                    </w:rPr>
                    <w:t>拍板式折波纹机</w:t>
                  </w:r>
                </w:p>
              </w:tc>
              <w:tc>
                <w:tcPr>
                  <w:tcW w:w="1925" w:type="dxa"/>
                  <w:tcBorders>
                    <w:top w:val="single" w:sz="8" w:space="0" w:color="auto"/>
                  </w:tcBorders>
                  <w:vAlign w:val="center"/>
                </w:tcPr>
                <w:p w:rsidR="00F67F15" w:rsidRDefault="00930F44">
                  <w:pPr>
                    <w:jc w:val="center"/>
                  </w:pPr>
                  <w:r>
                    <w:rPr>
                      <w:rFonts w:hint="eastAsia"/>
                    </w:rPr>
                    <w:t>ZBJ55X1000TRQ</w:t>
                  </w:r>
                </w:p>
              </w:tc>
              <w:tc>
                <w:tcPr>
                  <w:tcW w:w="1356" w:type="dxa"/>
                  <w:tcBorders>
                    <w:top w:val="single" w:sz="8" w:space="0" w:color="auto"/>
                  </w:tcBorders>
                  <w:vAlign w:val="center"/>
                </w:tcPr>
                <w:p w:rsidR="00F67F15" w:rsidRDefault="00930F44">
                  <w:pPr>
                    <w:jc w:val="center"/>
                  </w:pPr>
                  <w:r>
                    <w:rPr>
                      <w:rFonts w:hint="eastAsia"/>
                    </w:rPr>
                    <w:t>1</w:t>
                  </w:r>
                </w:p>
              </w:tc>
              <w:tc>
                <w:tcPr>
                  <w:tcW w:w="1273" w:type="dxa"/>
                  <w:tcBorders>
                    <w:top w:val="single" w:sz="8" w:space="0" w:color="auto"/>
                  </w:tcBorders>
                  <w:vAlign w:val="center"/>
                </w:tcPr>
                <w:p w:rsidR="00F67F15" w:rsidRDefault="00930F44">
                  <w:pPr>
                    <w:jc w:val="center"/>
                  </w:pPr>
                  <w:r>
                    <w:rPr>
                      <w:rFonts w:hint="eastAsia"/>
                    </w:rPr>
                    <w:t>用于折波纹</w:t>
                  </w:r>
                </w:p>
              </w:tc>
            </w:tr>
            <w:tr w:rsidR="00F67F15">
              <w:trPr>
                <w:trHeight w:val="397"/>
                <w:jc w:val="center"/>
              </w:trPr>
              <w:tc>
                <w:tcPr>
                  <w:tcW w:w="1320" w:type="dxa"/>
                  <w:vAlign w:val="center"/>
                </w:tcPr>
                <w:p w:rsidR="00F67F15" w:rsidRDefault="00930F44">
                  <w:pPr>
                    <w:jc w:val="center"/>
                  </w:pPr>
                  <w:r>
                    <w:rPr>
                      <w:rFonts w:hint="eastAsia"/>
                    </w:rPr>
                    <w:t>2</w:t>
                  </w:r>
                </w:p>
              </w:tc>
              <w:tc>
                <w:tcPr>
                  <w:tcW w:w="2566" w:type="dxa"/>
                  <w:vAlign w:val="center"/>
                </w:tcPr>
                <w:p w:rsidR="00F67F15" w:rsidRDefault="00930F44">
                  <w:pPr>
                    <w:jc w:val="center"/>
                  </w:pPr>
                  <w:r>
                    <w:rPr>
                      <w:rFonts w:hint="eastAsia"/>
                    </w:rPr>
                    <w:t>电热鼓风干燥箱</w:t>
                  </w:r>
                </w:p>
              </w:tc>
              <w:tc>
                <w:tcPr>
                  <w:tcW w:w="1925" w:type="dxa"/>
                  <w:vAlign w:val="center"/>
                </w:tcPr>
                <w:p w:rsidR="00F67F15" w:rsidRDefault="00930F44">
                  <w:pPr>
                    <w:jc w:val="center"/>
                  </w:pPr>
                  <w:r>
                    <w:rPr>
                      <w:rFonts w:hint="eastAsia"/>
                    </w:rPr>
                    <w:t>DHG-2640B</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用于干燥</w:t>
                  </w:r>
                </w:p>
              </w:tc>
            </w:tr>
            <w:tr w:rsidR="00F67F15">
              <w:trPr>
                <w:trHeight w:val="397"/>
                <w:jc w:val="center"/>
              </w:trPr>
              <w:tc>
                <w:tcPr>
                  <w:tcW w:w="1320" w:type="dxa"/>
                  <w:vAlign w:val="center"/>
                </w:tcPr>
                <w:p w:rsidR="00F67F15" w:rsidRDefault="00930F44">
                  <w:pPr>
                    <w:jc w:val="center"/>
                  </w:pPr>
                  <w:r>
                    <w:rPr>
                      <w:rFonts w:hint="eastAsia"/>
                    </w:rPr>
                    <w:t>3</w:t>
                  </w:r>
                </w:p>
              </w:tc>
              <w:tc>
                <w:tcPr>
                  <w:tcW w:w="2566" w:type="dxa"/>
                  <w:vAlign w:val="center"/>
                </w:tcPr>
                <w:p w:rsidR="00F67F15" w:rsidRDefault="00930F44">
                  <w:pPr>
                    <w:jc w:val="center"/>
                  </w:pPr>
                  <w:r>
                    <w:rPr>
                      <w:rFonts w:hint="eastAsia"/>
                    </w:rPr>
                    <w:t>滚焊机</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用于焊接</w:t>
                  </w:r>
                </w:p>
              </w:tc>
            </w:tr>
            <w:tr w:rsidR="00F67F15">
              <w:trPr>
                <w:trHeight w:val="397"/>
                <w:jc w:val="center"/>
              </w:trPr>
              <w:tc>
                <w:tcPr>
                  <w:tcW w:w="1320" w:type="dxa"/>
                  <w:vAlign w:val="center"/>
                </w:tcPr>
                <w:p w:rsidR="00F67F15" w:rsidRDefault="00930F44">
                  <w:pPr>
                    <w:jc w:val="center"/>
                  </w:pPr>
                  <w:r>
                    <w:rPr>
                      <w:rFonts w:hint="eastAsia"/>
                    </w:rPr>
                    <w:t>4</w:t>
                  </w:r>
                </w:p>
              </w:tc>
              <w:tc>
                <w:tcPr>
                  <w:tcW w:w="2566" w:type="dxa"/>
                  <w:vAlign w:val="center"/>
                </w:tcPr>
                <w:p w:rsidR="00F67F15" w:rsidRDefault="00930F44">
                  <w:pPr>
                    <w:jc w:val="center"/>
                  </w:pPr>
                  <w:r>
                    <w:rPr>
                      <w:rFonts w:hint="eastAsia"/>
                    </w:rPr>
                    <w:t>平板硫化机</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用于硫化</w:t>
                  </w:r>
                </w:p>
              </w:tc>
            </w:tr>
            <w:tr w:rsidR="00F67F15">
              <w:trPr>
                <w:trHeight w:val="397"/>
                <w:jc w:val="center"/>
              </w:trPr>
              <w:tc>
                <w:tcPr>
                  <w:tcW w:w="1320" w:type="dxa"/>
                  <w:vAlign w:val="center"/>
                </w:tcPr>
                <w:p w:rsidR="00F67F15" w:rsidRDefault="00930F44">
                  <w:pPr>
                    <w:jc w:val="center"/>
                  </w:pPr>
                  <w:r>
                    <w:rPr>
                      <w:rFonts w:hint="eastAsia"/>
                    </w:rPr>
                    <w:t>5</w:t>
                  </w:r>
                </w:p>
              </w:tc>
              <w:tc>
                <w:tcPr>
                  <w:tcW w:w="2566" w:type="dxa"/>
                  <w:vAlign w:val="center"/>
                </w:tcPr>
                <w:p w:rsidR="00F67F15" w:rsidRDefault="00930F44">
                  <w:pPr>
                    <w:jc w:val="center"/>
                  </w:pPr>
                  <w:r>
                    <w:rPr>
                      <w:rFonts w:hint="eastAsia"/>
                    </w:rPr>
                    <w:t>光氧催化设备</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用于处理有机废气</w:t>
                  </w:r>
                </w:p>
              </w:tc>
            </w:tr>
            <w:tr w:rsidR="00F67F15">
              <w:trPr>
                <w:trHeight w:val="397"/>
                <w:jc w:val="center"/>
              </w:trPr>
              <w:tc>
                <w:tcPr>
                  <w:tcW w:w="1320" w:type="dxa"/>
                  <w:vAlign w:val="center"/>
                </w:tcPr>
                <w:p w:rsidR="00F67F15" w:rsidRDefault="00930F44">
                  <w:pPr>
                    <w:jc w:val="center"/>
                  </w:pPr>
                  <w:r>
                    <w:rPr>
                      <w:rFonts w:hint="eastAsia"/>
                    </w:rPr>
                    <w:t>6</w:t>
                  </w:r>
                </w:p>
              </w:tc>
              <w:tc>
                <w:tcPr>
                  <w:tcW w:w="2566" w:type="dxa"/>
                  <w:vAlign w:val="center"/>
                </w:tcPr>
                <w:p w:rsidR="00F67F15" w:rsidRDefault="00930F44">
                  <w:pPr>
                    <w:jc w:val="center"/>
                  </w:pPr>
                  <w:r>
                    <w:rPr>
                      <w:rFonts w:hint="eastAsia"/>
                    </w:rPr>
                    <w:t>氩弧焊</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用于焊接</w:t>
                  </w:r>
                </w:p>
              </w:tc>
            </w:tr>
            <w:tr w:rsidR="00F67F15">
              <w:trPr>
                <w:trHeight w:val="397"/>
                <w:jc w:val="center"/>
              </w:trPr>
              <w:tc>
                <w:tcPr>
                  <w:tcW w:w="1320" w:type="dxa"/>
                  <w:vAlign w:val="center"/>
                </w:tcPr>
                <w:p w:rsidR="00F67F15" w:rsidRDefault="00930F44">
                  <w:pPr>
                    <w:jc w:val="center"/>
                  </w:pPr>
                  <w:r>
                    <w:rPr>
                      <w:rFonts w:hint="eastAsia"/>
                    </w:rPr>
                    <w:t>7</w:t>
                  </w:r>
                </w:p>
              </w:tc>
              <w:tc>
                <w:tcPr>
                  <w:tcW w:w="2566" w:type="dxa"/>
                  <w:vAlign w:val="center"/>
                </w:tcPr>
                <w:p w:rsidR="00F67F15" w:rsidRDefault="00930F44">
                  <w:pPr>
                    <w:jc w:val="center"/>
                  </w:pPr>
                  <w:r>
                    <w:rPr>
                      <w:rFonts w:hint="eastAsia"/>
                    </w:rPr>
                    <w:t>仪表车床</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w:t>
                  </w:r>
                </w:p>
              </w:tc>
            </w:tr>
            <w:tr w:rsidR="00F67F15">
              <w:trPr>
                <w:trHeight w:val="397"/>
                <w:jc w:val="center"/>
              </w:trPr>
              <w:tc>
                <w:tcPr>
                  <w:tcW w:w="1320" w:type="dxa"/>
                  <w:vAlign w:val="center"/>
                </w:tcPr>
                <w:p w:rsidR="00F67F15" w:rsidRDefault="00930F44">
                  <w:pPr>
                    <w:jc w:val="center"/>
                  </w:pPr>
                  <w:r>
                    <w:rPr>
                      <w:rFonts w:hint="eastAsia"/>
                    </w:rPr>
                    <w:t>8</w:t>
                  </w:r>
                </w:p>
              </w:tc>
              <w:tc>
                <w:tcPr>
                  <w:tcW w:w="2566" w:type="dxa"/>
                  <w:vAlign w:val="center"/>
                </w:tcPr>
                <w:p w:rsidR="00F67F15" w:rsidRDefault="00930F44">
                  <w:pPr>
                    <w:jc w:val="center"/>
                  </w:pPr>
                  <w:r>
                    <w:rPr>
                      <w:rFonts w:hint="eastAsia"/>
                    </w:rPr>
                    <w:t>台钻</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用于钻孔</w:t>
                  </w:r>
                </w:p>
              </w:tc>
            </w:tr>
            <w:tr w:rsidR="00F67F15">
              <w:trPr>
                <w:trHeight w:val="397"/>
                <w:jc w:val="center"/>
              </w:trPr>
              <w:tc>
                <w:tcPr>
                  <w:tcW w:w="1320" w:type="dxa"/>
                  <w:vAlign w:val="center"/>
                </w:tcPr>
                <w:p w:rsidR="00F67F15" w:rsidRDefault="00930F44">
                  <w:pPr>
                    <w:jc w:val="center"/>
                  </w:pPr>
                  <w:r>
                    <w:rPr>
                      <w:rFonts w:hint="eastAsia"/>
                    </w:rPr>
                    <w:t>9</w:t>
                  </w:r>
                </w:p>
              </w:tc>
              <w:tc>
                <w:tcPr>
                  <w:tcW w:w="2566" w:type="dxa"/>
                  <w:vAlign w:val="center"/>
                </w:tcPr>
                <w:p w:rsidR="00F67F15" w:rsidRDefault="00930F44">
                  <w:pPr>
                    <w:jc w:val="center"/>
                  </w:pPr>
                  <w:r>
                    <w:rPr>
                      <w:rFonts w:hint="eastAsia"/>
                    </w:rPr>
                    <w:t>液压电磁阀试验台</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用于试验</w:t>
                  </w:r>
                </w:p>
              </w:tc>
            </w:tr>
            <w:tr w:rsidR="00F67F15">
              <w:trPr>
                <w:trHeight w:val="397"/>
                <w:jc w:val="center"/>
              </w:trPr>
              <w:tc>
                <w:tcPr>
                  <w:tcW w:w="1320" w:type="dxa"/>
                  <w:vAlign w:val="center"/>
                </w:tcPr>
                <w:p w:rsidR="00F67F15" w:rsidRDefault="00930F44">
                  <w:pPr>
                    <w:jc w:val="center"/>
                  </w:pPr>
                  <w:r>
                    <w:rPr>
                      <w:rFonts w:hint="eastAsia"/>
                    </w:rPr>
                    <w:t>10</w:t>
                  </w:r>
                </w:p>
              </w:tc>
              <w:tc>
                <w:tcPr>
                  <w:tcW w:w="2566" w:type="dxa"/>
                  <w:vAlign w:val="center"/>
                </w:tcPr>
                <w:p w:rsidR="00F67F15" w:rsidRDefault="00930F44">
                  <w:pPr>
                    <w:jc w:val="center"/>
                  </w:pPr>
                  <w:r>
                    <w:rPr>
                      <w:rFonts w:hint="eastAsia"/>
                    </w:rPr>
                    <w:t>滤油机</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用于滤油</w:t>
                  </w:r>
                </w:p>
              </w:tc>
            </w:tr>
            <w:tr w:rsidR="00F67F15">
              <w:trPr>
                <w:trHeight w:val="397"/>
                <w:jc w:val="center"/>
              </w:trPr>
              <w:tc>
                <w:tcPr>
                  <w:tcW w:w="1320" w:type="dxa"/>
                  <w:vAlign w:val="center"/>
                </w:tcPr>
                <w:p w:rsidR="00F67F15" w:rsidRDefault="00930F44">
                  <w:pPr>
                    <w:jc w:val="center"/>
                  </w:pPr>
                  <w:r>
                    <w:rPr>
                      <w:rFonts w:hint="eastAsia"/>
                    </w:rPr>
                    <w:t>11</w:t>
                  </w:r>
                </w:p>
              </w:tc>
              <w:tc>
                <w:tcPr>
                  <w:tcW w:w="2566" w:type="dxa"/>
                  <w:vAlign w:val="center"/>
                </w:tcPr>
                <w:p w:rsidR="00F67F15" w:rsidRDefault="00930F44">
                  <w:pPr>
                    <w:jc w:val="center"/>
                  </w:pPr>
                  <w:r>
                    <w:rPr>
                      <w:rFonts w:hint="eastAsia"/>
                    </w:rPr>
                    <w:t>手持激光焊</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用于焊接</w:t>
                  </w:r>
                </w:p>
              </w:tc>
            </w:tr>
            <w:tr w:rsidR="00F67F15">
              <w:trPr>
                <w:trHeight w:val="397"/>
                <w:jc w:val="center"/>
              </w:trPr>
              <w:tc>
                <w:tcPr>
                  <w:tcW w:w="1320" w:type="dxa"/>
                  <w:vAlign w:val="center"/>
                </w:tcPr>
                <w:p w:rsidR="00F67F15" w:rsidRDefault="00930F44">
                  <w:pPr>
                    <w:jc w:val="center"/>
                  </w:pPr>
                  <w:r>
                    <w:rPr>
                      <w:rFonts w:hint="eastAsia"/>
                    </w:rPr>
                    <w:t>11</w:t>
                  </w:r>
                </w:p>
              </w:tc>
              <w:tc>
                <w:tcPr>
                  <w:tcW w:w="2566" w:type="dxa"/>
                  <w:vAlign w:val="center"/>
                </w:tcPr>
                <w:p w:rsidR="00F67F15" w:rsidRDefault="00930F44">
                  <w:pPr>
                    <w:jc w:val="center"/>
                  </w:pPr>
                  <w:r>
                    <w:rPr>
                      <w:rFonts w:hint="eastAsia"/>
                    </w:rPr>
                    <w:t>工具磨床</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用于磨床</w:t>
                  </w:r>
                </w:p>
              </w:tc>
            </w:tr>
            <w:tr w:rsidR="00F67F15">
              <w:trPr>
                <w:trHeight w:val="397"/>
                <w:jc w:val="center"/>
              </w:trPr>
              <w:tc>
                <w:tcPr>
                  <w:tcW w:w="1320" w:type="dxa"/>
                  <w:vAlign w:val="center"/>
                </w:tcPr>
                <w:p w:rsidR="00F67F15" w:rsidRDefault="00930F44">
                  <w:pPr>
                    <w:jc w:val="center"/>
                  </w:pPr>
                  <w:r>
                    <w:rPr>
                      <w:rFonts w:hint="eastAsia"/>
                    </w:rPr>
                    <w:t>12</w:t>
                  </w:r>
                </w:p>
              </w:tc>
              <w:tc>
                <w:tcPr>
                  <w:tcW w:w="2566" w:type="dxa"/>
                  <w:vAlign w:val="center"/>
                </w:tcPr>
                <w:p w:rsidR="00F67F15" w:rsidRDefault="00930F44">
                  <w:pPr>
                    <w:jc w:val="center"/>
                  </w:pPr>
                  <w:r>
                    <w:rPr>
                      <w:rFonts w:hint="eastAsia"/>
                    </w:rPr>
                    <w:t>焊接机器人</w:t>
                  </w:r>
                </w:p>
              </w:tc>
              <w:tc>
                <w:tcPr>
                  <w:tcW w:w="1925" w:type="dxa"/>
                  <w:vAlign w:val="center"/>
                </w:tcPr>
                <w:p w:rsidR="00F67F15" w:rsidRDefault="00930F44">
                  <w:pPr>
                    <w:jc w:val="center"/>
                  </w:pPr>
                  <w:r>
                    <w:rPr>
                      <w:rFonts w:hint="eastAsia"/>
                    </w:rPr>
                    <w:t>/</w:t>
                  </w:r>
                </w:p>
              </w:tc>
              <w:tc>
                <w:tcPr>
                  <w:tcW w:w="1356" w:type="dxa"/>
                  <w:vAlign w:val="center"/>
                </w:tcPr>
                <w:p w:rsidR="00F67F15" w:rsidRDefault="00930F44">
                  <w:pPr>
                    <w:jc w:val="center"/>
                  </w:pPr>
                  <w:r>
                    <w:rPr>
                      <w:rFonts w:hint="eastAsia"/>
                    </w:rPr>
                    <w:t>1</w:t>
                  </w:r>
                </w:p>
              </w:tc>
              <w:tc>
                <w:tcPr>
                  <w:tcW w:w="1273" w:type="dxa"/>
                  <w:vAlign w:val="center"/>
                </w:tcPr>
                <w:p w:rsidR="00F67F15" w:rsidRDefault="00930F44">
                  <w:pPr>
                    <w:jc w:val="center"/>
                  </w:pPr>
                  <w:r>
                    <w:rPr>
                      <w:rFonts w:hint="eastAsia"/>
                    </w:rPr>
                    <w:t>用于焊接</w:t>
                  </w:r>
                </w:p>
              </w:tc>
            </w:tr>
          </w:tbl>
          <w:p w:rsidR="00F67F15" w:rsidRDefault="00930F44">
            <w:pPr>
              <w:adjustRightInd w:val="0"/>
              <w:snapToGrid w:val="0"/>
              <w:spacing w:line="400" w:lineRule="exact"/>
              <w:ind w:firstLineChars="200" w:firstLine="420"/>
              <w:textAlignment w:val="baseline"/>
              <w:rPr>
                <w:kern w:val="0"/>
                <w:sz w:val="24"/>
                <w:szCs w:val="20"/>
              </w:rPr>
            </w:pPr>
            <w:r>
              <w:rPr>
                <w:rFonts w:hint="eastAsia"/>
              </w:rPr>
              <w:t>4</w:t>
            </w:r>
            <w:r>
              <w:t>、</w:t>
            </w:r>
            <w:r>
              <w:rPr>
                <w:rFonts w:hint="eastAsia"/>
                <w:kern w:val="0"/>
                <w:sz w:val="24"/>
                <w:szCs w:val="20"/>
              </w:rPr>
              <w:t>主要原辅材料消耗量</w:t>
            </w:r>
          </w:p>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bCs/>
                <w:color w:val="000000"/>
                <w:sz w:val="24"/>
              </w:rPr>
              <w:t>1</w:t>
            </w:r>
            <w:r>
              <w:rPr>
                <w:rFonts w:eastAsia="黑体" w:hint="eastAsia"/>
                <w:bCs/>
                <w:color w:val="000000"/>
                <w:sz w:val="24"/>
              </w:rPr>
              <w:t>1</w:t>
            </w:r>
            <w:r>
              <w:rPr>
                <w:rFonts w:eastAsia="黑体"/>
                <w:bCs/>
                <w:color w:val="000000"/>
                <w:sz w:val="24"/>
              </w:rPr>
              <w:t xml:space="preserve">            </w:t>
            </w:r>
            <w:r>
              <w:rPr>
                <w:rFonts w:eastAsia="黑体"/>
                <w:bCs/>
                <w:color w:val="000000"/>
                <w:sz w:val="24"/>
              </w:rPr>
              <w:t>本项目原辅材料及动力消耗情况一览表</w:t>
            </w:r>
          </w:p>
          <w:tbl>
            <w:tblPr>
              <w:tblW w:w="8288"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416"/>
              <w:gridCol w:w="2832"/>
              <w:gridCol w:w="1548"/>
              <w:gridCol w:w="2492"/>
            </w:tblGrid>
            <w:tr w:rsidR="00F67F15">
              <w:trPr>
                <w:trHeight w:val="397"/>
                <w:jc w:val="center"/>
              </w:trPr>
              <w:tc>
                <w:tcPr>
                  <w:tcW w:w="1416" w:type="dxa"/>
                  <w:vAlign w:val="center"/>
                </w:tcPr>
                <w:p w:rsidR="00F67F15" w:rsidRDefault="00930F44">
                  <w:pPr>
                    <w:jc w:val="center"/>
                  </w:pPr>
                  <w:r>
                    <w:t>序号</w:t>
                  </w:r>
                </w:p>
              </w:tc>
              <w:tc>
                <w:tcPr>
                  <w:tcW w:w="2832" w:type="dxa"/>
                  <w:vAlign w:val="center"/>
                </w:tcPr>
                <w:p w:rsidR="00F67F15" w:rsidRDefault="00930F44">
                  <w:pPr>
                    <w:jc w:val="center"/>
                  </w:pPr>
                  <w:r>
                    <w:t>原材料名称</w:t>
                  </w:r>
                </w:p>
              </w:tc>
              <w:tc>
                <w:tcPr>
                  <w:tcW w:w="1548" w:type="dxa"/>
                  <w:vAlign w:val="center"/>
                </w:tcPr>
                <w:p w:rsidR="00F67F15" w:rsidRDefault="00930F44">
                  <w:pPr>
                    <w:widowControl/>
                    <w:jc w:val="center"/>
                    <w:textAlignment w:val="center"/>
                  </w:pPr>
                  <w:r>
                    <w:t>年用量</w:t>
                  </w:r>
                </w:p>
              </w:tc>
              <w:tc>
                <w:tcPr>
                  <w:tcW w:w="2492" w:type="dxa"/>
                  <w:vAlign w:val="center"/>
                </w:tcPr>
                <w:p w:rsidR="00F67F15" w:rsidRDefault="00930F44">
                  <w:pPr>
                    <w:jc w:val="center"/>
                  </w:pPr>
                  <w:r>
                    <w:t>备注</w:t>
                  </w:r>
                </w:p>
              </w:tc>
            </w:tr>
            <w:tr w:rsidR="00F67F15">
              <w:trPr>
                <w:trHeight w:val="397"/>
                <w:jc w:val="center"/>
              </w:trPr>
              <w:tc>
                <w:tcPr>
                  <w:tcW w:w="1416" w:type="dxa"/>
                  <w:tcBorders>
                    <w:top w:val="single" w:sz="8" w:space="0" w:color="auto"/>
                  </w:tcBorders>
                  <w:vAlign w:val="center"/>
                </w:tcPr>
                <w:p w:rsidR="00F67F15" w:rsidRDefault="00930F44">
                  <w:pPr>
                    <w:adjustRightInd w:val="0"/>
                    <w:snapToGrid w:val="0"/>
                    <w:jc w:val="center"/>
                  </w:pPr>
                  <w:r>
                    <w:rPr>
                      <w:rFonts w:hint="eastAsia"/>
                    </w:rPr>
                    <w:t>1</w:t>
                  </w:r>
                </w:p>
              </w:tc>
              <w:tc>
                <w:tcPr>
                  <w:tcW w:w="2832" w:type="dxa"/>
                  <w:tcBorders>
                    <w:top w:val="single" w:sz="8" w:space="0" w:color="auto"/>
                    <w:bottom w:val="single" w:sz="4" w:space="0" w:color="auto"/>
                    <w:right w:val="single" w:sz="4" w:space="0" w:color="auto"/>
                  </w:tcBorders>
                  <w:vAlign w:val="center"/>
                </w:tcPr>
                <w:p w:rsidR="00F67F15" w:rsidRDefault="00930F44">
                  <w:pPr>
                    <w:jc w:val="center"/>
                  </w:pPr>
                  <w:r>
                    <w:rPr>
                      <w:rFonts w:hint="eastAsia"/>
                    </w:rPr>
                    <w:t>丁晴橡胶</w:t>
                  </w:r>
                </w:p>
              </w:tc>
              <w:tc>
                <w:tcPr>
                  <w:tcW w:w="1548" w:type="dxa"/>
                  <w:tcBorders>
                    <w:top w:val="single" w:sz="8" w:space="0" w:color="auto"/>
                    <w:left w:val="single" w:sz="4" w:space="0" w:color="auto"/>
                    <w:bottom w:val="single" w:sz="4" w:space="0" w:color="auto"/>
                    <w:right w:val="single" w:sz="4" w:space="0" w:color="auto"/>
                  </w:tcBorders>
                  <w:vAlign w:val="center"/>
                </w:tcPr>
                <w:p w:rsidR="00F67F15" w:rsidRDefault="00930F44">
                  <w:pPr>
                    <w:jc w:val="center"/>
                  </w:pPr>
                  <w:r>
                    <w:rPr>
                      <w:rFonts w:hint="eastAsia"/>
                    </w:rPr>
                    <w:t>0.1t</w:t>
                  </w:r>
                </w:p>
              </w:tc>
              <w:tc>
                <w:tcPr>
                  <w:tcW w:w="2492" w:type="dxa"/>
                  <w:tcBorders>
                    <w:top w:val="single" w:sz="8" w:space="0" w:color="auto"/>
                    <w:left w:val="single" w:sz="4" w:space="0" w:color="auto"/>
                    <w:bottom w:val="single" w:sz="4" w:space="0" w:color="auto"/>
                    <w:right w:val="nil"/>
                  </w:tcBorders>
                  <w:vAlign w:val="center"/>
                </w:tcPr>
                <w:p w:rsidR="00F67F15" w:rsidRDefault="00930F44">
                  <w:pPr>
                    <w:adjustRightInd w:val="0"/>
                    <w:snapToGrid w:val="0"/>
                    <w:jc w:val="center"/>
                  </w:pPr>
                  <w:r>
                    <w:t>外购</w:t>
                  </w:r>
                </w:p>
              </w:tc>
            </w:tr>
            <w:tr w:rsidR="00F67F15">
              <w:trPr>
                <w:trHeight w:val="397"/>
                <w:jc w:val="center"/>
              </w:trPr>
              <w:tc>
                <w:tcPr>
                  <w:tcW w:w="1416" w:type="dxa"/>
                  <w:vAlign w:val="center"/>
                </w:tcPr>
                <w:p w:rsidR="00F67F15" w:rsidRDefault="00930F44">
                  <w:pPr>
                    <w:jc w:val="center"/>
                  </w:pPr>
                  <w:r>
                    <w:rPr>
                      <w:rFonts w:hint="eastAsia"/>
                    </w:rPr>
                    <w:t>2</w:t>
                  </w:r>
                </w:p>
              </w:tc>
              <w:tc>
                <w:tcPr>
                  <w:tcW w:w="2832" w:type="dxa"/>
                  <w:vAlign w:val="center"/>
                </w:tcPr>
                <w:p w:rsidR="00F67F15" w:rsidRDefault="00930F44">
                  <w:pPr>
                    <w:jc w:val="center"/>
                  </w:pPr>
                  <w:r>
                    <w:rPr>
                      <w:rFonts w:hint="eastAsia"/>
                    </w:rPr>
                    <w:t>环氧树脂</w:t>
                  </w:r>
                </w:p>
              </w:tc>
              <w:tc>
                <w:tcPr>
                  <w:tcW w:w="1548" w:type="dxa"/>
                  <w:vAlign w:val="center"/>
                </w:tcPr>
                <w:p w:rsidR="00F67F15" w:rsidRDefault="00930F44">
                  <w:pPr>
                    <w:adjustRightInd w:val="0"/>
                    <w:snapToGrid w:val="0"/>
                    <w:jc w:val="center"/>
                  </w:pPr>
                  <w:r>
                    <w:rPr>
                      <w:rFonts w:hint="eastAsia"/>
                    </w:rPr>
                    <w:t>1t</w:t>
                  </w:r>
                </w:p>
              </w:tc>
              <w:tc>
                <w:tcPr>
                  <w:tcW w:w="2492" w:type="dxa"/>
                  <w:vAlign w:val="center"/>
                </w:tcPr>
                <w:p w:rsidR="00F67F15" w:rsidRDefault="00930F44">
                  <w:pPr>
                    <w:jc w:val="center"/>
                    <w:textAlignment w:val="baseline"/>
                  </w:pPr>
                  <w:r>
                    <w:t>外购</w:t>
                  </w:r>
                  <w:r>
                    <w:rPr>
                      <w:rStyle w:val="af5"/>
                      <w:rFonts w:hint="eastAsia"/>
                      <w:kern w:val="0"/>
                      <w:szCs w:val="20"/>
                    </w:rPr>
                    <w:t>，用于生产滤芯的粘接剂</w:t>
                  </w:r>
                </w:p>
              </w:tc>
            </w:tr>
            <w:tr w:rsidR="00F67F15">
              <w:trPr>
                <w:trHeight w:val="397"/>
                <w:jc w:val="center"/>
              </w:trPr>
              <w:tc>
                <w:tcPr>
                  <w:tcW w:w="1416" w:type="dxa"/>
                  <w:vAlign w:val="center"/>
                </w:tcPr>
                <w:p w:rsidR="00F67F15" w:rsidRDefault="00930F44">
                  <w:pPr>
                    <w:jc w:val="center"/>
                  </w:pPr>
                  <w:r>
                    <w:rPr>
                      <w:rFonts w:hint="eastAsia"/>
                    </w:rPr>
                    <w:t>3</w:t>
                  </w:r>
                </w:p>
              </w:tc>
              <w:tc>
                <w:tcPr>
                  <w:tcW w:w="2832" w:type="dxa"/>
                  <w:vAlign w:val="center"/>
                </w:tcPr>
                <w:p w:rsidR="00F67F15" w:rsidRDefault="00930F44">
                  <w:pPr>
                    <w:jc w:val="center"/>
                  </w:pPr>
                  <w:r>
                    <w:rPr>
                      <w:rFonts w:hint="eastAsia"/>
                    </w:rPr>
                    <w:t>煤油</w:t>
                  </w:r>
                </w:p>
              </w:tc>
              <w:tc>
                <w:tcPr>
                  <w:tcW w:w="1548" w:type="dxa"/>
                  <w:vAlign w:val="center"/>
                </w:tcPr>
                <w:p w:rsidR="00F67F15" w:rsidRDefault="00930F44">
                  <w:pPr>
                    <w:adjustRightInd w:val="0"/>
                    <w:snapToGrid w:val="0"/>
                    <w:jc w:val="center"/>
                  </w:pPr>
                  <w:r>
                    <w:rPr>
                      <w:rFonts w:hint="eastAsia"/>
                    </w:rPr>
                    <w:t>0.1t</w:t>
                  </w:r>
                </w:p>
              </w:tc>
              <w:tc>
                <w:tcPr>
                  <w:tcW w:w="2492" w:type="dxa"/>
                  <w:vAlign w:val="center"/>
                </w:tcPr>
                <w:p w:rsidR="00F67F15" w:rsidRDefault="00930F44">
                  <w:pPr>
                    <w:jc w:val="center"/>
                    <w:textAlignment w:val="baseline"/>
                  </w:pPr>
                  <w:r>
                    <w:t>外购</w:t>
                  </w:r>
                  <w:r>
                    <w:rPr>
                      <w:rStyle w:val="af5"/>
                      <w:rFonts w:hint="eastAsia"/>
                      <w:kern w:val="0"/>
                      <w:szCs w:val="20"/>
                    </w:rPr>
                    <w:t>，用于零部件外表面涂覆，起到防锈作用</w:t>
                  </w:r>
                </w:p>
              </w:tc>
            </w:tr>
            <w:tr w:rsidR="00F67F15">
              <w:trPr>
                <w:trHeight w:val="397"/>
                <w:jc w:val="center"/>
              </w:trPr>
              <w:tc>
                <w:tcPr>
                  <w:tcW w:w="1416" w:type="dxa"/>
                  <w:vAlign w:val="center"/>
                </w:tcPr>
                <w:p w:rsidR="00F67F15" w:rsidRDefault="00930F44">
                  <w:pPr>
                    <w:jc w:val="center"/>
                  </w:pPr>
                  <w:r>
                    <w:rPr>
                      <w:rFonts w:hint="eastAsia"/>
                    </w:rPr>
                    <w:t>4</w:t>
                  </w:r>
                </w:p>
              </w:tc>
              <w:tc>
                <w:tcPr>
                  <w:tcW w:w="2832" w:type="dxa"/>
                  <w:vAlign w:val="center"/>
                </w:tcPr>
                <w:p w:rsidR="00F67F15" w:rsidRDefault="00930F44">
                  <w:pPr>
                    <w:jc w:val="center"/>
                  </w:pPr>
                  <w:r>
                    <w:rPr>
                      <w:rFonts w:hint="eastAsia"/>
                    </w:rPr>
                    <w:t>液压油</w:t>
                  </w:r>
                </w:p>
              </w:tc>
              <w:tc>
                <w:tcPr>
                  <w:tcW w:w="1548" w:type="dxa"/>
                  <w:vAlign w:val="center"/>
                </w:tcPr>
                <w:p w:rsidR="00F67F15" w:rsidRDefault="00930F44">
                  <w:pPr>
                    <w:adjustRightInd w:val="0"/>
                    <w:snapToGrid w:val="0"/>
                    <w:jc w:val="center"/>
                  </w:pPr>
                  <w:r>
                    <w:rPr>
                      <w:rFonts w:hint="eastAsia"/>
                    </w:rPr>
                    <w:t>0.1t</w:t>
                  </w:r>
                </w:p>
              </w:tc>
              <w:tc>
                <w:tcPr>
                  <w:tcW w:w="2492" w:type="dxa"/>
                  <w:vAlign w:val="center"/>
                </w:tcPr>
                <w:p w:rsidR="00F67F15" w:rsidRDefault="00930F44">
                  <w:pPr>
                    <w:jc w:val="center"/>
                    <w:textAlignment w:val="baseline"/>
                  </w:pPr>
                  <w:r>
                    <w:t>外购</w:t>
                  </w:r>
                  <w:r>
                    <w:rPr>
                      <w:rStyle w:val="af5"/>
                      <w:rFonts w:hint="eastAsia"/>
                      <w:kern w:val="0"/>
                      <w:szCs w:val="20"/>
                    </w:rPr>
                    <w:t>，用于液压泵站检验</w:t>
                  </w:r>
                </w:p>
              </w:tc>
            </w:tr>
            <w:tr w:rsidR="00F67F15">
              <w:trPr>
                <w:trHeight w:val="397"/>
                <w:jc w:val="center"/>
              </w:trPr>
              <w:tc>
                <w:tcPr>
                  <w:tcW w:w="1416" w:type="dxa"/>
                  <w:vAlign w:val="center"/>
                </w:tcPr>
                <w:p w:rsidR="00F67F15" w:rsidRDefault="00930F44">
                  <w:pPr>
                    <w:jc w:val="center"/>
                  </w:pPr>
                  <w:r>
                    <w:rPr>
                      <w:rFonts w:hint="eastAsia"/>
                    </w:rPr>
                    <w:lastRenderedPageBreak/>
                    <w:t>5</w:t>
                  </w:r>
                </w:p>
              </w:tc>
              <w:tc>
                <w:tcPr>
                  <w:tcW w:w="2832" w:type="dxa"/>
                  <w:vAlign w:val="center"/>
                </w:tcPr>
                <w:p w:rsidR="00F67F15" w:rsidRDefault="00930F44">
                  <w:pPr>
                    <w:jc w:val="center"/>
                  </w:pPr>
                  <w:r>
                    <w:rPr>
                      <w:rFonts w:hint="eastAsia"/>
                    </w:rPr>
                    <w:t>不锈钢编织网</w:t>
                  </w:r>
                </w:p>
              </w:tc>
              <w:tc>
                <w:tcPr>
                  <w:tcW w:w="1548" w:type="dxa"/>
                  <w:vAlign w:val="center"/>
                </w:tcPr>
                <w:p w:rsidR="00F67F15" w:rsidRDefault="00930F44">
                  <w:pPr>
                    <w:adjustRightInd w:val="0"/>
                    <w:snapToGrid w:val="0"/>
                    <w:jc w:val="center"/>
                  </w:pPr>
                  <w:r>
                    <w:rPr>
                      <w:rFonts w:hint="eastAsia"/>
                    </w:rPr>
                    <w:t>200m</w:t>
                  </w:r>
                  <w:r>
                    <w:rPr>
                      <w:rFonts w:hint="eastAsia"/>
                      <w:vertAlign w:val="superscript"/>
                    </w:rPr>
                    <w:t>2</w:t>
                  </w:r>
                </w:p>
              </w:tc>
              <w:tc>
                <w:tcPr>
                  <w:tcW w:w="2492" w:type="dxa"/>
                  <w:vAlign w:val="center"/>
                </w:tcPr>
                <w:p w:rsidR="00F67F15" w:rsidRDefault="00930F44">
                  <w:pPr>
                    <w:jc w:val="center"/>
                    <w:textAlignment w:val="baseline"/>
                  </w:pPr>
                  <w:r>
                    <w:t>外购</w:t>
                  </w:r>
                </w:p>
              </w:tc>
            </w:tr>
            <w:tr w:rsidR="00F67F15">
              <w:trPr>
                <w:trHeight w:val="397"/>
                <w:jc w:val="center"/>
              </w:trPr>
              <w:tc>
                <w:tcPr>
                  <w:tcW w:w="1416" w:type="dxa"/>
                  <w:vAlign w:val="center"/>
                </w:tcPr>
                <w:p w:rsidR="00F67F15" w:rsidRDefault="00930F44">
                  <w:pPr>
                    <w:jc w:val="center"/>
                  </w:pPr>
                  <w:r>
                    <w:rPr>
                      <w:rFonts w:hint="eastAsia"/>
                    </w:rPr>
                    <w:t>6</w:t>
                  </w:r>
                </w:p>
              </w:tc>
              <w:tc>
                <w:tcPr>
                  <w:tcW w:w="2832" w:type="dxa"/>
                  <w:vAlign w:val="center"/>
                </w:tcPr>
                <w:p w:rsidR="00F67F15" w:rsidRDefault="00930F44">
                  <w:pPr>
                    <w:jc w:val="center"/>
                  </w:pPr>
                  <w:r>
                    <w:rPr>
                      <w:rFonts w:hint="eastAsia"/>
                    </w:rPr>
                    <w:t>不锈钢钢板</w:t>
                  </w:r>
                </w:p>
              </w:tc>
              <w:tc>
                <w:tcPr>
                  <w:tcW w:w="1548" w:type="dxa"/>
                  <w:vAlign w:val="center"/>
                </w:tcPr>
                <w:p w:rsidR="00F67F15" w:rsidRDefault="00930F44">
                  <w:pPr>
                    <w:adjustRightInd w:val="0"/>
                    <w:snapToGrid w:val="0"/>
                    <w:jc w:val="center"/>
                  </w:pPr>
                  <w:r>
                    <w:rPr>
                      <w:rFonts w:hint="eastAsia"/>
                    </w:rPr>
                    <w:t>4t</w:t>
                  </w:r>
                </w:p>
              </w:tc>
              <w:tc>
                <w:tcPr>
                  <w:tcW w:w="2492" w:type="dxa"/>
                  <w:vAlign w:val="center"/>
                </w:tcPr>
                <w:p w:rsidR="00F67F15" w:rsidRDefault="00930F44">
                  <w:pPr>
                    <w:jc w:val="center"/>
                    <w:textAlignment w:val="baseline"/>
                  </w:pPr>
                  <w:r>
                    <w:t>外购</w:t>
                  </w:r>
                </w:p>
              </w:tc>
            </w:tr>
            <w:tr w:rsidR="00F67F15">
              <w:trPr>
                <w:trHeight w:val="397"/>
                <w:jc w:val="center"/>
              </w:trPr>
              <w:tc>
                <w:tcPr>
                  <w:tcW w:w="1416" w:type="dxa"/>
                  <w:vAlign w:val="center"/>
                </w:tcPr>
                <w:p w:rsidR="00F67F15" w:rsidRDefault="00930F44">
                  <w:pPr>
                    <w:jc w:val="center"/>
                  </w:pPr>
                  <w:r>
                    <w:rPr>
                      <w:rFonts w:hint="eastAsia"/>
                    </w:rPr>
                    <w:t>7</w:t>
                  </w:r>
                </w:p>
              </w:tc>
              <w:tc>
                <w:tcPr>
                  <w:tcW w:w="2832" w:type="dxa"/>
                  <w:vAlign w:val="center"/>
                </w:tcPr>
                <w:p w:rsidR="00F67F15" w:rsidRDefault="00930F44">
                  <w:pPr>
                    <w:jc w:val="center"/>
                  </w:pPr>
                  <w:r>
                    <w:rPr>
                      <w:rFonts w:hint="eastAsia"/>
                    </w:rPr>
                    <w:t>碳钢板</w:t>
                  </w:r>
                </w:p>
              </w:tc>
              <w:tc>
                <w:tcPr>
                  <w:tcW w:w="1548" w:type="dxa"/>
                  <w:vAlign w:val="center"/>
                </w:tcPr>
                <w:p w:rsidR="00F67F15" w:rsidRDefault="00930F44">
                  <w:pPr>
                    <w:adjustRightInd w:val="0"/>
                    <w:snapToGrid w:val="0"/>
                    <w:jc w:val="center"/>
                  </w:pPr>
                  <w:r>
                    <w:rPr>
                      <w:rFonts w:hint="eastAsia"/>
                    </w:rPr>
                    <w:t>2t</w:t>
                  </w:r>
                </w:p>
              </w:tc>
              <w:tc>
                <w:tcPr>
                  <w:tcW w:w="2492" w:type="dxa"/>
                  <w:vAlign w:val="center"/>
                </w:tcPr>
                <w:p w:rsidR="00F67F15" w:rsidRDefault="00930F44">
                  <w:pPr>
                    <w:jc w:val="center"/>
                    <w:textAlignment w:val="baseline"/>
                  </w:pPr>
                  <w:r>
                    <w:t>外购</w:t>
                  </w:r>
                </w:p>
              </w:tc>
            </w:tr>
            <w:tr w:rsidR="00F67F15">
              <w:trPr>
                <w:trHeight w:val="397"/>
                <w:jc w:val="center"/>
              </w:trPr>
              <w:tc>
                <w:tcPr>
                  <w:tcW w:w="1416" w:type="dxa"/>
                  <w:vAlign w:val="center"/>
                </w:tcPr>
                <w:p w:rsidR="00F67F15" w:rsidRDefault="00930F44">
                  <w:pPr>
                    <w:jc w:val="center"/>
                  </w:pPr>
                  <w:r>
                    <w:rPr>
                      <w:rFonts w:hint="eastAsia"/>
                    </w:rPr>
                    <w:t>8</w:t>
                  </w:r>
                </w:p>
              </w:tc>
              <w:tc>
                <w:tcPr>
                  <w:tcW w:w="2832" w:type="dxa"/>
                  <w:vAlign w:val="center"/>
                </w:tcPr>
                <w:p w:rsidR="00F67F15" w:rsidRDefault="00930F44">
                  <w:pPr>
                    <w:jc w:val="center"/>
                  </w:pPr>
                  <w:r>
                    <w:rPr>
                      <w:rFonts w:hint="eastAsia"/>
                    </w:rPr>
                    <w:t>钢棒</w:t>
                  </w:r>
                </w:p>
              </w:tc>
              <w:tc>
                <w:tcPr>
                  <w:tcW w:w="1548" w:type="dxa"/>
                  <w:vAlign w:val="center"/>
                </w:tcPr>
                <w:p w:rsidR="00F67F15" w:rsidRDefault="00930F44">
                  <w:pPr>
                    <w:adjustRightInd w:val="0"/>
                    <w:snapToGrid w:val="0"/>
                    <w:jc w:val="center"/>
                  </w:pPr>
                  <w:r>
                    <w:rPr>
                      <w:rFonts w:hint="eastAsia"/>
                    </w:rPr>
                    <w:t>2t</w:t>
                  </w:r>
                </w:p>
              </w:tc>
              <w:tc>
                <w:tcPr>
                  <w:tcW w:w="2492" w:type="dxa"/>
                  <w:vAlign w:val="center"/>
                </w:tcPr>
                <w:p w:rsidR="00F67F15" w:rsidRDefault="00930F44">
                  <w:pPr>
                    <w:jc w:val="center"/>
                    <w:textAlignment w:val="baseline"/>
                  </w:pPr>
                  <w:r>
                    <w:t>外购</w:t>
                  </w:r>
                </w:p>
              </w:tc>
            </w:tr>
            <w:tr w:rsidR="00F67F15">
              <w:trPr>
                <w:trHeight w:val="397"/>
                <w:jc w:val="center"/>
              </w:trPr>
              <w:tc>
                <w:tcPr>
                  <w:tcW w:w="1416" w:type="dxa"/>
                  <w:vAlign w:val="center"/>
                </w:tcPr>
                <w:p w:rsidR="00F67F15" w:rsidRDefault="00930F44">
                  <w:pPr>
                    <w:jc w:val="center"/>
                  </w:pPr>
                  <w:r>
                    <w:rPr>
                      <w:rFonts w:hint="eastAsia"/>
                    </w:rPr>
                    <w:t>9</w:t>
                  </w:r>
                </w:p>
              </w:tc>
              <w:tc>
                <w:tcPr>
                  <w:tcW w:w="2832" w:type="dxa"/>
                  <w:vAlign w:val="center"/>
                </w:tcPr>
                <w:p w:rsidR="00F67F15" w:rsidRDefault="00930F44">
                  <w:pPr>
                    <w:jc w:val="center"/>
                  </w:pPr>
                  <w:r>
                    <w:rPr>
                      <w:rFonts w:hint="eastAsia"/>
                    </w:rPr>
                    <w:t>滤纸</w:t>
                  </w:r>
                </w:p>
              </w:tc>
              <w:tc>
                <w:tcPr>
                  <w:tcW w:w="1548" w:type="dxa"/>
                  <w:vAlign w:val="center"/>
                </w:tcPr>
                <w:p w:rsidR="00F67F15" w:rsidRDefault="00930F44">
                  <w:pPr>
                    <w:adjustRightInd w:val="0"/>
                    <w:snapToGrid w:val="0"/>
                    <w:jc w:val="center"/>
                  </w:pPr>
                  <w:r>
                    <w:rPr>
                      <w:rFonts w:hint="eastAsia"/>
                    </w:rPr>
                    <w:t>0.2t</w:t>
                  </w:r>
                </w:p>
              </w:tc>
              <w:tc>
                <w:tcPr>
                  <w:tcW w:w="2492" w:type="dxa"/>
                  <w:vAlign w:val="center"/>
                </w:tcPr>
                <w:p w:rsidR="00F67F15" w:rsidRDefault="00930F44">
                  <w:pPr>
                    <w:jc w:val="center"/>
                    <w:textAlignment w:val="baseline"/>
                  </w:pPr>
                  <w:r>
                    <w:t>外购</w:t>
                  </w:r>
                </w:p>
              </w:tc>
            </w:tr>
            <w:tr w:rsidR="00F67F15">
              <w:trPr>
                <w:trHeight w:val="397"/>
                <w:jc w:val="center"/>
              </w:trPr>
              <w:tc>
                <w:tcPr>
                  <w:tcW w:w="1416" w:type="dxa"/>
                  <w:vAlign w:val="center"/>
                </w:tcPr>
                <w:p w:rsidR="00F67F15" w:rsidRDefault="00930F44">
                  <w:pPr>
                    <w:jc w:val="center"/>
                  </w:pPr>
                  <w:r>
                    <w:rPr>
                      <w:rFonts w:hint="eastAsia"/>
                    </w:rPr>
                    <w:t>10</w:t>
                  </w:r>
                </w:p>
              </w:tc>
              <w:tc>
                <w:tcPr>
                  <w:tcW w:w="2832" w:type="dxa"/>
                  <w:vAlign w:val="center"/>
                </w:tcPr>
                <w:p w:rsidR="00F67F15" w:rsidRDefault="00930F44">
                  <w:pPr>
                    <w:jc w:val="center"/>
                  </w:pPr>
                  <w:r>
                    <w:rPr>
                      <w:rFonts w:hint="eastAsia"/>
                    </w:rPr>
                    <w:t>切削液</w:t>
                  </w:r>
                </w:p>
              </w:tc>
              <w:tc>
                <w:tcPr>
                  <w:tcW w:w="1548" w:type="dxa"/>
                  <w:vAlign w:val="center"/>
                </w:tcPr>
                <w:p w:rsidR="00F67F15" w:rsidRDefault="00930F44">
                  <w:pPr>
                    <w:adjustRightInd w:val="0"/>
                    <w:snapToGrid w:val="0"/>
                    <w:jc w:val="center"/>
                  </w:pPr>
                  <w:r>
                    <w:rPr>
                      <w:rFonts w:hint="eastAsia"/>
                    </w:rPr>
                    <w:t>0.1t</w:t>
                  </w:r>
                </w:p>
              </w:tc>
              <w:tc>
                <w:tcPr>
                  <w:tcW w:w="2492" w:type="dxa"/>
                  <w:vAlign w:val="center"/>
                </w:tcPr>
                <w:p w:rsidR="00F67F15" w:rsidRDefault="00930F44">
                  <w:pPr>
                    <w:jc w:val="center"/>
                    <w:textAlignment w:val="baseline"/>
                  </w:pPr>
                  <w:r>
                    <w:rPr>
                      <w:rFonts w:hint="eastAsia"/>
                    </w:rPr>
                    <w:t>外购，用于冷却、润滑，防锈</w:t>
                  </w:r>
                </w:p>
              </w:tc>
            </w:tr>
            <w:tr w:rsidR="00F67F15">
              <w:trPr>
                <w:trHeight w:val="397"/>
                <w:jc w:val="center"/>
              </w:trPr>
              <w:tc>
                <w:tcPr>
                  <w:tcW w:w="1416" w:type="dxa"/>
                  <w:vAlign w:val="center"/>
                </w:tcPr>
                <w:p w:rsidR="00F67F15" w:rsidRDefault="00930F44">
                  <w:pPr>
                    <w:jc w:val="center"/>
                  </w:pPr>
                  <w:r>
                    <w:rPr>
                      <w:rFonts w:hint="eastAsia"/>
                    </w:rPr>
                    <w:t>11</w:t>
                  </w:r>
                </w:p>
              </w:tc>
              <w:tc>
                <w:tcPr>
                  <w:tcW w:w="2832" w:type="dxa"/>
                  <w:vAlign w:val="center"/>
                </w:tcPr>
                <w:p w:rsidR="00F67F15" w:rsidRDefault="00930F44">
                  <w:pPr>
                    <w:jc w:val="center"/>
                  </w:pPr>
                  <w:r>
                    <w:rPr>
                      <w:rFonts w:hint="eastAsia"/>
                    </w:rPr>
                    <w:t>焊条</w:t>
                  </w:r>
                </w:p>
              </w:tc>
              <w:tc>
                <w:tcPr>
                  <w:tcW w:w="1548" w:type="dxa"/>
                  <w:vAlign w:val="center"/>
                </w:tcPr>
                <w:p w:rsidR="00F67F15" w:rsidRDefault="00930F44">
                  <w:pPr>
                    <w:adjustRightInd w:val="0"/>
                    <w:snapToGrid w:val="0"/>
                    <w:jc w:val="center"/>
                  </w:pPr>
                  <w:r>
                    <w:rPr>
                      <w:rFonts w:hint="eastAsia"/>
                    </w:rPr>
                    <w:t>1t</w:t>
                  </w:r>
                </w:p>
              </w:tc>
              <w:tc>
                <w:tcPr>
                  <w:tcW w:w="2492" w:type="dxa"/>
                  <w:vAlign w:val="center"/>
                </w:tcPr>
                <w:p w:rsidR="00F67F15" w:rsidRDefault="00930F44">
                  <w:pPr>
                    <w:jc w:val="center"/>
                    <w:textAlignment w:val="baseline"/>
                  </w:pPr>
                  <w:r>
                    <w:rPr>
                      <w:rFonts w:hint="eastAsia"/>
                    </w:rPr>
                    <w:t>外购</w:t>
                  </w:r>
                </w:p>
              </w:tc>
            </w:tr>
          </w:tbl>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丁晴橡胶</w:t>
            </w:r>
            <w:r>
              <w:rPr>
                <w:rFonts w:hint="eastAsia"/>
                <w:kern w:val="0"/>
                <w:sz w:val="24"/>
                <w:szCs w:val="20"/>
              </w:rPr>
              <w:t>:</w:t>
            </w:r>
            <w:r>
              <w:rPr>
                <w:kern w:val="0"/>
                <w:sz w:val="24"/>
                <w:szCs w:val="20"/>
              </w:rPr>
              <w:t>由丁二烯和丙烯腈经乳液聚合法制得，丁腈橡胶主要采用低温乳液聚合法生产，耐油性极好，耐磨性较高，耐热性较好，粘接力强。其缺点是耐低温性差、耐臭氧性差，绝缘性能低劣，弹性稍低。丁腈橡胶主要用于制造耐油橡胶制品。简称</w:t>
            </w:r>
            <w:r>
              <w:rPr>
                <w:kern w:val="0"/>
                <w:sz w:val="24"/>
                <w:szCs w:val="20"/>
              </w:rPr>
              <w:t>NBR</w:t>
            </w:r>
            <w:r>
              <w:rPr>
                <w:kern w:val="0"/>
                <w:sz w:val="24"/>
                <w:szCs w:val="20"/>
              </w:rPr>
              <w:t>，由丁二烯与丙烯腈共聚而制得的一种合成橡胶。是耐油</w:t>
            </w:r>
            <w:r>
              <w:rPr>
                <w:kern w:val="0"/>
                <w:sz w:val="24"/>
                <w:szCs w:val="20"/>
              </w:rPr>
              <w:t>(</w:t>
            </w:r>
            <w:r>
              <w:rPr>
                <w:kern w:val="0"/>
                <w:sz w:val="24"/>
                <w:szCs w:val="20"/>
              </w:rPr>
              <w:t>尤其是烷烃油</w:t>
            </w:r>
            <w:r>
              <w:rPr>
                <w:kern w:val="0"/>
                <w:sz w:val="24"/>
                <w:szCs w:val="20"/>
              </w:rPr>
              <w:t>)</w:t>
            </w:r>
            <w:r>
              <w:rPr>
                <w:kern w:val="0"/>
                <w:sz w:val="24"/>
                <w:szCs w:val="20"/>
              </w:rPr>
              <w:t>、耐老化性能较好的合成橡胶。</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环氧树脂：环氧树脂是一种高分子聚合物，分子式为</w:t>
            </w:r>
            <w:r>
              <w:rPr>
                <w:rFonts w:hint="eastAsia"/>
                <w:kern w:val="0"/>
                <w:sz w:val="24"/>
                <w:szCs w:val="20"/>
              </w:rPr>
              <w:t>(C</w:t>
            </w:r>
            <w:r>
              <w:rPr>
                <w:rFonts w:hint="eastAsia"/>
                <w:kern w:val="0"/>
                <w:sz w:val="24"/>
                <w:szCs w:val="20"/>
                <w:vertAlign w:val="subscript"/>
              </w:rPr>
              <w:t>11</w:t>
            </w:r>
            <w:r>
              <w:rPr>
                <w:rFonts w:hint="eastAsia"/>
                <w:kern w:val="0"/>
                <w:sz w:val="24"/>
                <w:szCs w:val="20"/>
              </w:rPr>
              <w:t>H</w:t>
            </w:r>
            <w:r>
              <w:rPr>
                <w:rFonts w:hint="eastAsia"/>
                <w:kern w:val="0"/>
                <w:sz w:val="24"/>
                <w:szCs w:val="20"/>
                <w:vertAlign w:val="subscript"/>
              </w:rPr>
              <w:t>12</w:t>
            </w:r>
            <w:r>
              <w:rPr>
                <w:rFonts w:hint="eastAsia"/>
                <w:kern w:val="0"/>
                <w:sz w:val="24"/>
                <w:szCs w:val="20"/>
              </w:rPr>
              <w:t>O</w:t>
            </w:r>
            <w:r>
              <w:rPr>
                <w:rFonts w:hint="eastAsia"/>
                <w:kern w:val="0"/>
                <w:sz w:val="24"/>
                <w:szCs w:val="20"/>
                <w:vertAlign w:val="subscript"/>
              </w:rPr>
              <w:t>3</w:t>
            </w:r>
            <w:r>
              <w:rPr>
                <w:rFonts w:hint="eastAsia"/>
                <w:kern w:val="0"/>
                <w:sz w:val="24"/>
                <w:szCs w:val="20"/>
              </w:rPr>
              <w:t>)n</w:t>
            </w:r>
            <w:r>
              <w:rPr>
                <w:rFonts w:hint="eastAsia"/>
                <w:kern w:val="0"/>
                <w:sz w:val="24"/>
                <w:szCs w:val="20"/>
              </w:rPr>
              <w:t>，是指分子中含有两个以上环氧基团的一类聚合物的总称。它是环氧氯丙烷与双酚</w:t>
            </w:r>
            <w:r>
              <w:rPr>
                <w:rFonts w:hint="eastAsia"/>
                <w:kern w:val="0"/>
                <w:sz w:val="24"/>
                <w:szCs w:val="20"/>
              </w:rPr>
              <w:t>A</w:t>
            </w:r>
            <w:r>
              <w:rPr>
                <w:rFonts w:hint="eastAsia"/>
                <w:kern w:val="0"/>
                <w:sz w:val="24"/>
                <w:szCs w:val="20"/>
              </w:rPr>
              <w:t>或多元醇的缩聚产物。由于环氧基的化学活性，可用多种含有活泼</w:t>
            </w:r>
            <w:r>
              <w:rPr>
                <w:rFonts w:hint="eastAsia"/>
                <w:kern w:val="0"/>
                <w:sz w:val="24"/>
                <w:szCs w:val="20"/>
              </w:rPr>
              <w:t>氢的化合物使其开环，固化交联生成网状结构，因此它是一种热固性树脂。</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根据《双酚</w:t>
            </w:r>
            <w:r>
              <w:rPr>
                <w:rFonts w:hint="eastAsia"/>
                <w:kern w:val="0"/>
                <w:sz w:val="24"/>
                <w:szCs w:val="20"/>
              </w:rPr>
              <w:t>A</w:t>
            </w:r>
            <w:r>
              <w:rPr>
                <w:rFonts w:hint="eastAsia"/>
                <w:kern w:val="0"/>
                <w:sz w:val="24"/>
                <w:szCs w:val="20"/>
              </w:rPr>
              <w:t>型环氧树脂》（</w:t>
            </w:r>
            <w:r>
              <w:rPr>
                <w:rFonts w:hint="eastAsia"/>
                <w:kern w:val="0"/>
                <w:sz w:val="24"/>
                <w:szCs w:val="20"/>
              </w:rPr>
              <w:t>GB/T13657-2011</w:t>
            </w:r>
            <w:r>
              <w:rPr>
                <w:rFonts w:hint="eastAsia"/>
                <w:kern w:val="0"/>
                <w:sz w:val="24"/>
                <w:szCs w:val="20"/>
              </w:rPr>
              <w:t>）中适用于粘合剂是</w:t>
            </w:r>
            <w:r>
              <w:rPr>
                <w:rFonts w:hint="eastAsia"/>
                <w:kern w:val="0"/>
                <w:sz w:val="24"/>
                <w:szCs w:val="20"/>
              </w:rPr>
              <w:t>EP1441-310</w:t>
            </w:r>
            <w:r>
              <w:rPr>
                <w:rFonts w:hint="eastAsia"/>
                <w:kern w:val="0"/>
                <w:sz w:val="24"/>
                <w:szCs w:val="20"/>
              </w:rPr>
              <w:t>、</w:t>
            </w:r>
            <w:r>
              <w:rPr>
                <w:rFonts w:hint="eastAsia"/>
                <w:kern w:val="0"/>
                <w:sz w:val="24"/>
                <w:szCs w:val="20"/>
              </w:rPr>
              <w:t>EP1451-310</w:t>
            </w:r>
            <w:r>
              <w:rPr>
                <w:rFonts w:hint="eastAsia"/>
                <w:kern w:val="0"/>
                <w:sz w:val="24"/>
                <w:szCs w:val="20"/>
              </w:rPr>
              <w:t>型号树脂，挥发分最高为</w:t>
            </w:r>
            <w:r>
              <w:rPr>
                <w:rFonts w:hint="eastAsia"/>
                <w:kern w:val="0"/>
                <w:sz w:val="24"/>
                <w:szCs w:val="20"/>
              </w:rPr>
              <w:t>0.3%</w:t>
            </w:r>
            <w:r>
              <w:rPr>
                <w:rFonts w:hint="eastAsia"/>
                <w:kern w:val="0"/>
                <w:sz w:val="24"/>
                <w:szCs w:val="20"/>
              </w:rPr>
              <w:t>，本次评价按照挥发分最高</w:t>
            </w:r>
            <w:r>
              <w:rPr>
                <w:rFonts w:hint="eastAsia"/>
                <w:kern w:val="0"/>
                <w:sz w:val="24"/>
                <w:szCs w:val="20"/>
              </w:rPr>
              <w:t>0.3%</w:t>
            </w:r>
            <w:r>
              <w:rPr>
                <w:rFonts w:hint="eastAsia"/>
                <w:kern w:val="0"/>
                <w:sz w:val="24"/>
                <w:szCs w:val="20"/>
              </w:rPr>
              <w:t>计，</w:t>
            </w:r>
            <w:r>
              <w:rPr>
                <w:rFonts w:hint="eastAsia"/>
                <w:bCs/>
                <w:color w:val="000000"/>
                <w:sz w:val="24"/>
              </w:rPr>
              <w:t>VOCs</w:t>
            </w:r>
            <w:r>
              <w:rPr>
                <w:rFonts w:hint="eastAsia"/>
                <w:bCs/>
                <w:color w:val="000000"/>
                <w:sz w:val="24"/>
              </w:rPr>
              <w:t>含量为</w:t>
            </w:r>
            <w:r>
              <w:rPr>
                <w:rFonts w:hint="eastAsia"/>
                <w:bCs/>
                <w:color w:val="000000"/>
                <w:sz w:val="24"/>
              </w:rPr>
              <w:t>0.3g/kg</w:t>
            </w:r>
            <w:r>
              <w:rPr>
                <w:rFonts w:hint="eastAsia"/>
                <w:bCs/>
                <w:color w:val="000000"/>
                <w:sz w:val="24"/>
              </w:rPr>
              <w:t>，</w:t>
            </w:r>
            <w:r>
              <w:rPr>
                <w:rFonts w:hint="eastAsia"/>
                <w:kern w:val="0"/>
                <w:sz w:val="24"/>
                <w:szCs w:val="20"/>
              </w:rPr>
              <w:t>能够满足《胶粘剂挥发性有机化合物限量》（</w:t>
            </w:r>
            <w:r>
              <w:rPr>
                <w:rFonts w:hint="eastAsia"/>
                <w:kern w:val="0"/>
                <w:sz w:val="24"/>
                <w:szCs w:val="20"/>
              </w:rPr>
              <w:t>GB33372-2020</w:t>
            </w:r>
            <w:r>
              <w:rPr>
                <w:rFonts w:hint="eastAsia"/>
                <w:kern w:val="0"/>
                <w:sz w:val="24"/>
                <w:szCs w:val="20"/>
              </w:rPr>
              <w:t>）中本体型胶粘剂（其他类）挥发性有机化合物（</w:t>
            </w:r>
            <w:r>
              <w:rPr>
                <w:rFonts w:hint="eastAsia"/>
                <w:kern w:val="0"/>
                <w:sz w:val="24"/>
                <w:szCs w:val="20"/>
              </w:rPr>
              <w:t>VOCs</w:t>
            </w:r>
            <w:r>
              <w:rPr>
                <w:rFonts w:hint="eastAsia"/>
                <w:kern w:val="0"/>
                <w:sz w:val="24"/>
                <w:szCs w:val="20"/>
              </w:rPr>
              <w:t>）限值≤</w:t>
            </w:r>
            <w:r>
              <w:rPr>
                <w:rFonts w:hint="eastAsia"/>
                <w:kern w:val="0"/>
                <w:sz w:val="24"/>
                <w:szCs w:val="20"/>
              </w:rPr>
              <w:t>50g/kg</w:t>
            </w:r>
            <w:r>
              <w:rPr>
                <w:rFonts w:hint="eastAsia"/>
                <w:kern w:val="0"/>
                <w:sz w:val="24"/>
                <w:szCs w:val="20"/>
              </w:rPr>
              <w:t>的要求。</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本项目使用的环氧树脂为本体型胶粘剂，依据《胶粘剂挥发性有机化合物限量》（</w:t>
            </w:r>
            <w:r>
              <w:rPr>
                <w:rFonts w:hint="eastAsia"/>
                <w:kern w:val="0"/>
                <w:sz w:val="24"/>
                <w:szCs w:val="20"/>
              </w:rPr>
              <w:t>GB33372-</w:t>
            </w:r>
            <w:r>
              <w:rPr>
                <w:rFonts w:hint="eastAsia"/>
                <w:kern w:val="0"/>
                <w:sz w:val="24"/>
                <w:szCs w:val="20"/>
              </w:rPr>
              <w:t>2020</w:t>
            </w:r>
            <w:r>
              <w:rPr>
                <w:rFonts w:hint="eastAsia"/>
                <w:kern w:val="0"/>
                <w:sz w:val="24"/>
                <w:szCs w:val="20"/>
              </w:rPr>
              <w:t>），环氧树脂类胶粘剂属于低</w:t>
            </w:r>
            <w:r>
              <w:rPr>
                <w:rFonts w:hint="eastAsia"/>
                <w:kern w:val="0"/>
                <w:sz w:val="24"/>
                <w:szCs w:val="20"/>
              </w:rPr>
              <w:t>VOCs</w:t>
            </w:r>
            <w:r>
              <w:rPr>
                <w:rFonts w:hint="eastAsia"/>
                <w:kern w:val="0"/>
                <w:sz w:val="24"/>
                <w:szCs w:val="20"/>
              </w:rPr>
              <w:t>含量的胶粘剂。</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煤油：煤油纯品为无色透明液体，含有杂质时呈淡黄色。略具臭味。沸程</w:t>
            </w:r>
            <w:r>
              <w:rPr>
                <w:rFonts w:hint="eastAsia"/>
                <w:kern w:val="0"/>
                <w:sz w:val="24"/>
                <w:szCs w:val="20"/>
              </w:rPr>
              <w:t>180</w:t>
            </w:r>
            <w:r>
              <w:rPr>
                <w:rFonts w:hint="eastAsia"/>
                <w:kern w:val="0"/>
                <w:sz w:val="24"/>
                <w:szCs w:val="20"/>
              </w:rPr>
              <w:t>～</w:t>
            </w:r>
            <w:r>
              <w:rPr>
                <w:rFonts w:hint="eastAsia"/>
                <w:kern w:val="0"/>
                <w:sz w:val="24"/>
                <w:szCs w:val="20"/>
              </w:rPr>
              <w:t>310</w:t>
            </w:r>
            <w:r>
              <w:rPr>
                <w:rFonts w:hint="eastAsia"/>
                <w:kern w:val="0"/>
                <w:sz w:val="24"/>
                <w:szCs w:val="20"/>
              </w:rPr>
              <w:t>℃（不是绝对的，在生产时常需根据具体情况变动），平均分子量在</w:t>
            </w:r>
            <w:r>
              <w:rPr>
                <w:rFonts w:hint="eastAsia"/>
                <w:kern w:val="0"/>
                <w:sz w:val="24"/>
                <w:szCs w:val="20"/>
              </w:rPr>
              <w:t>200</w:t>
            </w:r>
            <w:r>
              <w:rPr>
                <w:rFonts w:hint="eastAsia"/>
                <w:kern w:val="0"/>
                <w:sz w:val="24"/>
                <w:szCs w:val="20"/>
              </w:rPr>
              <w:t>～</w:t>
            </w:r>
            <w:r>
              <w:rPr>
                <w:rFonts w:hint="eastAsia"/>
                <w:kern w:val="0"/>
                <w:sz w:val="24"/>
                <w:szCs w:val="20"/>
              </w:rPr>
              <w:t>250</w:t>
            </w:r>
            <w:r>
              <w:rPr>
                <w:rFonts w:hint="eastAsia"/>
                <w:kern w:val="0"/>
                <w:sz w:val="24"/>
                <w:szCs w:val="20"/>
              </w:rPr>
              <w:t>之间。熔点</w:t>
            </w:r>
            <w:r>
              <w:rPr>
                <w:rFonts w:hint="eastAsia"/>
                <w:kern w:val="0"/>
                <w:sz w:val="24"/>
                <w:szCs w:val="20"/>
              </w:rPr>
              <w:t>-40</w:t>
            </w:r>
            <w:r>
              <w:rPr>
                <w:rFonts w:hint="eastAsia"/>
                <w:kern w:val="0"/>
                <w:sz w:val="24"/>
                <w:szCs w:val="20"/>
              </w:rPr>
              <w:t>℃以上。运动黏度</w:t>
            </w:r>
            <w:r>
              <w:rPr>
                <w:rFonts w:hint="eastAsia"/>
                <w:kern w:val="0"/>
                <w:sz w:val="24"/>
                <w:szCs w:val="20"/>
              </w:rPr>
              <w:t>40</w:t>
            </w:r>
            <w:r>
              <w:rPr>
                <w:rFonts w:hint="eastAsia"/>
                <w:kern w:val="0"/>
                <w:sz w:val="24"/>
                <w:szCs w:val="20"/>
              </w:rPr>
              <w:t>℃为</w:t>
            </w:r>
            <w:r>
              <w:rPr>
                <w:rFonts w:hint="eastAsia"/>
                <w:kern w:val="0"/>
                <w:sz w:val="24"/>
                <w:szCs w:val="20"/>
              </w:rPr>
              <w:t>1.0</w:t>
            </w:r>
            <w:r>
              <w:rPr>
                <w:rFonts w:hint="eastAsia"/>
                <w:kern w:val="0"/>
                <w:sz w:val="24"/>
                <w:szCs w:val="20"/>
              </w:rPr>
              <w:t>～</w:t>
            </w:r>
            <w:r>
              <w:rPr>
                <w:rFonts w:hint="eastAsia"/>
                <w:kern w:val="0"/>
                <w:sz w:val="24"/>
                <w:szCs w:val="20"/>
              </w:rPr>
              <w:t>2.0mm</w:t>
            </w:r>
            <w:r>
              <w:rPr>
                <w:rFonts w:hint="eastAsia"/>
                <w:kern w:val="0"/>
                <w:sz w:val="24"/>
                <w:szCs w:val="20"/>
              </w:rPr>
              <w:t>²</w:t>
            </w:r>
            <w:r>
              <w:rPr>
                <w:rFonts w:hint="eastAsia"/>
                <w:kern w:val="0"/>
                <w:sz w:val="24"/>
                <w:szCs w:val="20"/>
              </w:rPr>
              <w:t>/s</w:t>
            </w:r>
            <w:r>
              <w:rPr>
                <w:rFonts w:hint="eastAsia"/>
                <w:kern w:val="0"/>
                <w:sz w:val="24"/>
                <w:szCs w:val="20"/>
              </w:rPr>
              <w:t>。不溶于水，易溶于醇和其他有机溶剂。易挥发，易燃。挥发后与空气混合形成爆炸性的混合气。燃烧完全，亮度足，火焰稳定，不冒黑烟，不结灯花，无明显异味，对环境污染小。</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5</w:t>
            </w:r>
            <w:r>
              <w:rPr>
                <w:rFonts w:hint="eastAsia"/>
                <w:kern w:val="0"/>
                <w:sz w:val="24"/>
                <w:szCs w:val="20"/>
              </w:rPr>
              <w:t>、</w:t>
            </w:r>
            <w:r>
              <w:rPr>
                <w:rFonts w:hint="eastAsia"/>
                <w:kern w:val="0"/>
                <w:sz w:val="24"/>
                <w:szCs w:val="20"/>
                <w:lang w:val="pt-BR"/>
              </w:rPr>
              <w:t>劳动定员与制度</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劳动定员</w:t>
            </w:r>
            <w:r>
              <w:rPr>
                <w:rFonts w:hint="eastAsia"/>
                <w:kern w:val="0"/>
                <w:sz w:val="24"/>
                <w:szCs w:val="20"/>
              </w:rPr>
              <w:t>20</w:t>
            </w:r>
            <w:r>
              <w:rPr>
                <w:rFonts w:hint="eastAsia"/>
                <w:kern w:val="0"/>
                <w:sz w:val="24"/>
                <w:szCs w:val="20"/>
              </w:rPr>
              <w:t>人，单班生产，每班</w:t>
            </w:r>
            <w:r>
              <w:rPr>
                <w:rFonts w:hint="eastAsia"/>
                <w:kern w:val="0"/>
                <w:sz w:val="24"/>
                <w:szCs w:val="20"/>
              </w:rPr>
              <w:t>8</w:t>
            </w:r>
            <w:r>
              <w:rPr>
                <w:rFonts w:hint="eastAsia"/>
                <w:kern w:val="0"/>
                <w:sz w:val="24"/>
                <w:szCs w:val="20"/>
              </w:rPr>
              <w:t>小时，年工作</w:t>
            </w:r>
            <w:r>
              <w:rPr>
                <w:rFonts w:hint="eastAsia"/>
                <w:kern w:val="0"/>
                <w:sz w:val="24"/>
                <w:szCs w:val="20"/>
              </w:rPr>
              <w:t>250</w:t>
            </w:r>
            <w:r>
              <w:rPr>
                <w:rFonts w:hint="eastAsia"/>
                <w:kern w:val="0"/>
                <w:sz w:val="24"/>
                <w:szCs w:val="20"/>
              </w:rPr>
              <w:t>天。</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6</w:t>
            </w:r>
            <w:r>
              <w:rPr>
                <w:rFonts w:hint="eastAsia"/>
                <w:kern w:val="0"/>
                <w:sz w:val="24"/>
                <w:szCs w:val="20"/>
              </w:rPr>
              <w:t>、项目水平衡</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本项目生活污水经化粪池处理后，经市政污水管网排入贾屯污水厂进一步处理。</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t>7</w:t>
            </w:r>
            <w:r>
              <w:rPr>
                <w:rFonts w:hint="eastAsia"/>
                <w:kern w:val="0"/>
                <w:sz w:val="24"/>
                <w:szCs w:val="20"/>
              </w:rPr>
              <w:t>、项目周围环境</w:t>
            </w:r>
          </w:p>
          <w:p w:rsidR="00F67F15" w:rsidRDefault="00930F44">
            <w:pPr>
              <w:adjustRightInd w:val="0"/>
              <w:snapToGrid w:val="0"/>
              <w:spacing w:line="400" w:lineRule="exact"/>
              <w:ind w:firstLineChars="200" w:firstLine="480"/>
              <w:textAlignment w:val="baseline"/>
              <w:rPr>
                <w:kern w:val="0"/>
                <w:sz w:val="24"/>
                <w:szCs w:val="20"/>
              </w:rPr>
            </w:pPr>
            <w:r>
              <w:rPr>
                <w:rFonts w:hint="eastAsia"/>
                <w:kern w:val="0"/>
                <w:sz w:val="24"/>
                <w:szCs w:val="20"/>
              </w:rPr>
              <w:lastRenderedPageBreak/>
              <w:t>本项目位于河南省新乡市新乡高新技术产业集聚区（含新乡高新技术开发区）河南省新乡市</w:t>
            </w:r>
            <w:r>
              <w:rPr>
                <w:rFonts w:hint="eastAsia"/>
                <w:kern w:val="0"/>
                <w:sz w:val="24"/>
                <w:szCs w:val="20"/>
              </w:rPr>
              <w:t>G107</w:t>
            </w:r>
            <w:r>
              <w:rPr>
                <w:rFonts w:hint="eastAsia"/>
                <w:kern w:val="0"/>
                <w:sz w:val="24"/>
                <w:szCs w:val="20"/>
              </w:rPr>
              <w:t>与德源路交叉口东南角航空航天制造产业园</w:t>
            </w:r>
            <w:r>
              <w:rPr>
                <w:rFonts w:hint="eastAsia"/>
                <w:kern w:val="0"/>
                <w:sz w:val="24"/>
                <w:szCs w:val="20"/>
              </w:rPr>
              <w:t>C7</w:t>
            </w:r>
            <w:r>
              <w:rPr>
                <w:rFonts w:hint="eastAsia"/>
                <w:kern w:val="0"/>
                <w:sz w:val="24"/>
                <w:szCs w:val="20"/>
              </w:rPr>
              <w:t>，租赁现有厂房，周围均为相同类型企业，东侧为道路。项目周围</w:t>
            </w:r>
            <w:r>
              <w:rPr>
                <w:rFonts w:hint="eastAsia"/>
                <w:kern w:val="0"/>
                <w:sz w:val="24"/>
                <w:szCs w:val="20"/>
              </w:rPr>
              <w:t>500m</w:t>
            </w:r>
            <w:r>
              <w:rPr>
                <w:rFonts w:hint="eastAsia"/>
                <w:kern w:val="0"/>
                <w:sz w:val="24"/>
                <w:szCs w:val="20"/>
              </w:rPr>
              <w:t>范围内无环境敏感，距离最近的环境敏感点为东南侧</w:t>
            </w:r>
            <w:r>
              <w:rPr>
                <w:rFonts w:hint="eastAsia"/>
                <w:kern w:val="0"/>
                <w:sz w:val="24"/>
                <w:szCs w:val="20"/>
              </w:rPr>
              <w:t>860m</w:t>
            </w:r>
            <w:r>
              <w:rPr>
                <w:rFonts w:hint="eastAsia"/>
                <w:kern w:val="0"/>
                <w:sz w:val="24"/>
                <w:szCs w:val="20"/>
              </w:rPr>
              <w:t>处刘堤村。项目周围环境概况见下图。</w:t>
            </w:r>
          </w:p>
          <w:p w:rsidR="00F67F15" w:rsidRDefault="00930F44">
            <w:pPr>
              <w:pStyle w:val="2"/>
              <w:tabs>
                <w:tab w:val="clear" w:pos="420"/>
                <w:tab w:val="left" w:pos="432"/>
              </w:tabs>
              <w:spacing w:before="0" w:after="0" w:line="240" w:lineRule="auto"/>
              <w:jc w:val="center"/>
            </w:pPr>
            <w:r>
              <w:rPr>
                <w:noProof/>
              </w:rPr>
              <w:drawing>
                <wp:inline distT="0" distB="0" distL="114300" distR="114300">
                  <wp:extent cx="5717540" cy="3126740"/>
                  <wp:effectExtent l="0" t="0" r="12700" b="1270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cstate="print"/>
                          <a:stretch>
                            <a:fillRect/>
                          </a:stretch>
                        </pic:blipFill>
                        <pic:spPr>
                          <a:xfrm>
                            <a:off x="0" y="0"/>
                            <a:ext cx="5717540" cy="3126740"/>
                          </a:xfrm>
                          <a:prstGeom prst="rect">
                            <a:avLst/>
                          </a:prstGeom>
                          <a:noFill/>
                          <a:ln>
                            <a:noFill/>
                          </a:ln>
                        </pic:spPr>
                      </pic:pic>
                    </a:graphicData>
                  </a:graphic>
                </wp:inline>
              </w:drawing>
            </w:r>
          </w:p>
          <w:p w:rsidR="00F67F15" w:rsidRDefault="00930F44">
            <w:pPr>
              <w:pStyle w:val="22"/>
              <w:tabs>
                <w:tab w:val="clear" w:pos="200"/>
                <w:tab w:val="left" w:pos="210"/>
              </w:tabs>
              <w:spacing w:after="0" w:line="440" w:lineRule="exact"/>
              <w:ind w:leftChars="0" w:left="0" w:firstLine="461"/>
              <w:jc w:val="center"/>
              <w:rPr>
                <w:b/>
                <w:bCs/>
              </w:rPr>
            </w:pPr>
            <w:r>
              <w:rPr>
                <w:b/>
                <w:bCs/>
              </w:rPr>
              <w:t>图</w:t>
            </w:r>
            <w:r>
              <w:rPr>
                <w:rFonts w:hint="eastAsia"/>
                <w:b/>
                <w:bCs/>
              </w:rPr>
              <w:t>1</w:t>
            </w:r>
            <w:r>
              <w:rPr>
                <w:b/>
                <w:bCs/>
              </w:rPr>
              <w:t xml:space="preserve">         </w:t>
            </w:r>
            <w:r>
              <w:rPr>
                <w:b/>
                <w:bCs/>
              </w:rPr>
              <w:t>项目周围环境图</w:t>
            </w:r>
          </w:p>
          <w:p w:rsidR="00F67F15" w:rsidRDefault="00930F44">
            <w:pPr>
              <w:autoSpaceDE w:val="0"/>
              <w:autoSpaceDN w:val="0"/>
              <w:adjustRightInd w:val="0"/>
              <w:spacing w:line="440" w:lineRule="exact"/>
              <w:ind w:firstLineChars="200" w:firstLine="480"/>
              <w:jc w:val="left"/>
            </w:pPr>
            <w:r>
              <w:rPr>
                <w:rFonts w:hint="eastAsia"/>
                <w:kern w:val="0"/>
                <w:sz w:val="24"/>
                <w:szCs w:val="20"/>
              </w:rPr>
              <w:t>本项目南侧和东北侧为生产区，东侧为办公室，北侧为固废间和危废间，西北侧为成品仓库，项目生产区、办公区、污染控制区分区布置，分区明确，各功能区均设有封闭设施，并采取防风、防雨、防渗、防火的措施，使项目区物流通畅，相互干扰减至最小。整个布置工艺流程顺畅、物流通畅、方便生产及管理，同时充分考虑到项目自身与周围环境的协调关系。项目平面布置合理，厂区平面布置图详见附图</w:t>
            </w:r>
            <w:r>
              <w:rPr>
                <w:rFonts w:hint="eastAsia"/>
                <w:kern w:val="0"/>
                <w:sz w:val="24"/>
                <w:szCs w:val="20"/>
              </w:rPr>
              <w:t>5</w:t>
            </w:r>
            <w:r>
              <w:t>。</w:t>
            </w:r>
          </w:p>
          <w:p w:rsidR="00F67F15" w:rsidRDefault="00F67F15">
            <w:pPr>
              <w:pStyle w:val="1"/>
            </w:pPr>
          </w:p>
        </w:tc>
      </w:tr>
      <w:tr w:rsidR="00F67F15">
        <w:trPr>
          <w:trHeight w:val="8731"/>
          <w:jc w:val="center"/>
        </w:trPr>
        <w:tc>
          <w:tcPr>
            <w:tcW w:w="407" w:type="dxa"/>
            <w:vAlign w:val="center"/>
          </w:tcPr>
          <w:p w:rsidR="00F67F15" w:rsidRDefault="00930F44">
            <w:pPr>
              <w:pStyle w:val="ae"/>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lastRenderedPageBreak/>
              <w:t>工艺流程和产排污环节</w:t>
            </w:r>
          </w:p>
        </w:tc>
        <w:tc>
          <w:tcPr>
            <w:tcW w:w="9231" w:type="dxa"/>
          </w:tcPr>
          <w:p w:rsidR="00F67F15" w:rsidRDefault="00930F44">
            <w:pPr>
              <w:pStyle w:val="af9"/>
              <w:spacing w:line="440" w:lineRule="exact"/>
              <w:ind w:left="420" w:firstLine="0"/>
              <w:rPr>
                <w:b/>
                <w:sz w:val="24"/>
              </w:rPr>
            </w:pPr>
            <w:r>
              <w:rPr>
                <w:rFonts w:hint="eastAsia"/>
                <w:b/>
                <w:sz w:val="24"/>
              </w:rPr>
              <w:t>工艺流程及产污环节</w:t>
            </w:r>
            <w:r>
              <w:rPr>
                <w:b/>
                <w:sz w:val="24"/>
              </w:rPr>
              <w:t>图</w:t>
            </w:r>
            <w:r>
              <w:rPr>
                <w:rFonts w:hint="eastAsia"/>
                <w:b/>
                <w:sz w:val="24"/>
              </w:rPr>
              <w:t>：</w:t>
            </w:r>
          </w:p>
          <w:p w:rsidR="00F67F15" w:rsidRDefault="00930F44">
            <w:pPr>
              <w:pStyle w:val="af9"/>
              <w:spacing w:line="440" w:lineRule="exact"/>
              <w:ind w:firstLineChars="200" w:firstLine="480"/>
              <w:rPr>
                <w:sz w:val="24"/>
              </w:rPr>
            </w:pPr>
            <w:r>
              <w:rPr>
                <w:rFonts w:hint="eastAsia"/>
                <w:sz w:val="24"/>
              </w:rPr>
              <w:t>本项目产品为机械零件、滤芯、液压过滤器、液压电磁阀、比例阀、液压泵站、液压油箱、橡胶密封件。</w:t>
            </w:r>
            <w:r>
              <w:rPr>
                <w:sz w:val="24"/>
              </w:rPr>
              <w:t>具体的工艺流程及产污环节图</w:t>
            </w:r>
            <w:r>
              <w:rPr>
                <w:rFonts w:hint="eastAsia"/>
                <w:sz w:val="24"/>
              </w:rPr>
              <w:t>如下：</w:t>
            </w:r>
          </w:p>
          <w:p w:rsidR="00F67F15" w:rsidRDefault="00930F44">
            <w:pPr>
              <w:pStyle w:val="af9"/>
              <w:numPr>
                <w:ilvl w:val="0"/>
                <w:numId w:val="6"/>
              </w:numPr>
              <w:spacing w:line="440" w:lineRule="exact"/>
              <w:rPr>
                <w:sz w:val="24"/>
              </w:rPr>
            </w:pPr>
            <w:r>
              <w:rPr>
                <w:rFonts w:hint="eastAsia"/>
                <w:b/>
                <w:bCs/>
                <w:sz w:val="24"/>
              </w:rPr>
              <w:t>机械零件生产工艺</w:t>
            </w:r>
          </w:p>
          <w:p w:rsidR="00F67F15" w:rsidRDefault="00F67F15">
            <w:pPr>
              <w:rPr>
                <w:b/>
                <w:bCs/>
                <w:sz w:val="24"/>
              </w:rPr>
            </w:pPr>
            <w:r w:rsidRPr="00F67F15">
              <w:rPr>
                <w:sz w:val="24"/>
              </w:rPr>
            </w:r>
            <w:r w:rsidRPr="00F67F15">
              <w:rPr>
                <w:sz w:val="24"/>
              </w:rPr>
              <w:pict>
                <v:group id="画布 243" o:spid="_x0000_s2070" editas="canvas" style="width:442.25pt;height:170.45pt;mso-position-horizontal-relative:char;mso-position-vertical-relative:line" coordsize="5616575,2164715203">
                  <v:rect id="_x0000_s2071" style="position:absolute;width:5616575;height:2164715" filled="f" strokeweight="1pt"/>
                  <v:shapetype id="_x0000_t32" coordsize="21600,21600" o:spt="32" o:oned="t" path="m,l21600,21600e" filled="f">
                    <v:path arrowok="t" fillok="f" o:connecttype="none"/>
                    <o:lock v:ext="edit" shapetype="t"/>
                  </v:shapetype>
                  <v:shape id="自选图形 257" o:spid="_x0000_s2072" type="#_x0000_t32" style="position:absolute;left:4344670;top:1174116;width:4445;height:402589;flip:x" o:gfxdata="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wNtLbWAAAABQEAAA8AAAAAAAAA&#10;AQAgAAAAIgAAAGRycy9kb3ducmV2LnhtbFBLAQIUABQAAAAIAIdO4kBpeD9VEwIAAP8DAAAOAAAA&#10;AAAAAAEAIAAAACUBAABkcnMvZTJvRG9jLnhtbFBLBQYAAAAABgAGAFkBAACqBQAAAAA=&#10;" strokeweight="1pt">
                    <v:stroke dashstyle="dash" endarrow="open"/>
                  </v:shape>
                  <v:group id="组合 316" o:spid="_x0000_s2073" style="position:absolute;left:146050;top:83185;width:5347970;height:1819910" coordorigin="230,131" coordsize="8422,2781" o:gfxdata="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dxhWI1wAAAAUBAAAPAAAAAAAAAAEAIAAAACIAAABkcnMvZG93bnJldi54bWxQ&#10;SwECFAAUAAAACACHTuJAgzVyjBYFAABgIgAADgAAAAAAAAABACAAAAAmAQAAZHJzL2Uyb0RvYy54&#10;bWxQSwUGAAAAAAYABgBZAQAArggAAAAA&#10;">
                    <v:group id="组合 255" o:spid="_x0000_s2074" style="position:absolute;left:230;top:1200;width:8423;height:684" coordorigin="218,1236" coordsize="8423,68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v:shapetype id="_x0000_t202" coordsize="21600,21600" o:spt="202" path="m,l,21600r21600,l21600,xe">
                        <v:stroke joinstyle="miter"/>
                        <v:path gradientshapeok="t" o:connecttype="rect"/>
                      </v:shapetype>
                      <v:shape id="文本框 245" o:spid="_x0000_s2075" type="#_x0000_t202" style="position:absolute;left:218;top:1295;width:1320;height:54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textbox>
                          <w:txbxContent>
                            <w:p w:rsidR="00F67F15" w:rsidRDefault="00930F44">
                              <w:pPr>
                                <w:jc w:val="center"/>
                                <w:rPr>
                                  <w:sz w:val="24"/>
                                </w:rPr>
                              </w:pPr>
                              <w:r>
                                <w:rPr>
                                  <w:rFonts w:hint="eastAsia"/>
                                  <w:sz w:val="24"/>
                                </w:rPr>
                                <w:t>外购原料</w:t>
                              </w:r>
                            </w:p>
                          </w:txbxContent>
                        </v:textbox>
                      </v:shape>
                      <v:shape id="文本框 246" o:spid="_x0000_s2076" type="#_x0000_t202" style="position:absolute;left:1884;top:1296;width:1271;height:54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textbox>
                          <w:txbxContent>
                            <w:p w:rsidR="00F67F15" w:rsidRDefault="00930F44">
                              <w:pPr>
                                <w:jc w:val="center"/>
                              </w:pPr>
                              <w:r>
                                <w:rPr>
                                  <w:rFonts w:hint="eastAsia"/>
                                  <w:sz w:val="24"/>
                                </w:rPr>
                                <w:t>机械加工</w:t>
                              </w:r>
                            </w:p>
                          </w:txbxContent>
                        </v:textbox>
                      </v:shape>
                      <v:shape id="文本框 247" o:spid="_x0000_s2077" type="#_x0000_t202" style="position:absolute;left:3603;top:1236;width:2369;height:684"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textbox>
                          <w:txbxContent>
                            <w:p w:rsidR="00F67F15" w:rsidRDefault="00930F44">
                              <w:pPr>
                                <w:jc w:val="center"/>
                              </w:pPr>
                              <w:r>
                                <w:rPr>
                                  <w:rFonts w:hint="eastAsia"/>
                                  <w:sz w:val="24"/>
                                </w:rPr>
                                <w:t>表面处理及热处理</w:t>
                              </w:r>
                              <w:r>
                                <w:rPr>
                                  <w:rFonts w:hint="eastAsia"/>
                                </w:rPr>
                                <w:t>（外协）</w:t>
                              </w:r>
                            </w:p>
                          </w:txbxContent>
                        </v:textbox>
                      </v:shape>
                      <v:shape id="文本框 248" o:spid="_x0000_s2078" type="#_x0000_t202" style="position:absolute;left:6410;top:1285;width:853;height: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textbox>
                          <w:txbxContent>
                            <w:p w:rsidR="00F67F15" w:rsidRDefault="00930F44">
                              <w:pPr>
                                <w:jc w:val="center"/>
                                <w:rPr>
                                  <w:sz w:val="24"/>
                                </w:rPr>
                              </w:pPr>
                              <w:r>
                                <w:rPr>
                                  <w:rFonts w:hint="eastAsia"/>
                                  <w:sz w:val="24"/>
                                </w:rPr>
                                <w:t>包装</w:t>
                              </w:r>
                            </w:p>
                          </w:txbxContent>
                        </v:textbox>
                      </v:shape>
                      <v:shape id="文本框 249" o:spid="_x0000_s2079" type="#_x0000_t202" style="position:absolute;left:7777;top:1298;width:865;height: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textbox>
                          <w:txbxContent>
                            <w:p w:rsidR="00F67F15" w:rsidRDefault="00930F44">
                              <w:pPr>
                                <w:jc w:val="center"/>
                                <w:rPr>
                                  <w:sz w:val="24"/>
                                </w:rPr>
                              </w:pPr>
                              <w:r>
                                <w:rPr>
                                  <w:rFonts w:hint="eastAsia"/>
                                  <w:sz w:val="24"/>
                                </w:rPr>
                                <w:t>成品</w:t>
                              </w:r>
                            </w:p>
                          </w:txbxContent>
                        </v:textbox>
                      </v:shape>
                      <v:shape id="自选图形 250" o:spid="_x0000_s2080" type="#_x0000_t32" style="position:absolute;left:1538;top:1577;width:346;height:1" o:gfxdata="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vHR7sAAADb&#10;AAAADwAAAAAAAAABACAAAAAiAAAAZHJzL2Rvd25yZXYueG1sUEsBAhQAFAAAAAgAh07iQDMvBZ47&#10;AAAAOQAAABAAAAAAAAAAAQAgAAAACgEAAGRycy9zaGFwZXhtbC54bWxQSwUGAAAAAAYABgBbAQAA&#10;tAMAAAAA&#10;">
                        <v:stroke endarrow="open"/>
                      </v:shape>
                      <v:shape id="自选图形 251" o:spid="_x0000_s2081" type="#_x0000_t32" style="position:absolute;left:3155;top:1578;width:448;height:12" o:gfxdata="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lZMLsAAADb&#10;AAAADwAAAAAAAAABACAAAAAiAAAAZHJzL2Rvd25yZXYueG1sUEsBAhQAFAAAAAgAh07iQDMvBZ47&#10;AAAAOQAAABAAAAAAAAAAAQAgAAAACgEAAGRycy9zaGFwZXhtbC54bWxQSwUGAAAAAAYABgBbAQAA&#10;tAMAAAAA&#10;">
                        <v:stroke endarrow="open"/>
                      </v:shape>
                      <v:shape id="自选图形 252" o:spid="_x0000_s2082" type="#_x0000_t32" style="position:absolute;left:5972;top:1590;width:438;height:7" o:gfxdata="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X8q7sAAADb&#10;AAAADwAAAAAAAAABACAAAAAiAAAAZHJzL2Rvd25yZXYueG1sUEsBAhQAFAAAAAgAh07iQDMvBZ47&#10;AAAAOQAAABAAAAAAAAAAAQAgAAAACgEAAGRycy9zaGFwZXhtbC54bWxQSwUGAAAAAAYABgBbAQAA&#10;tAMAAAAA&#10;">
                        <v:stroke endarrow="open"/>
                      </v:shape>
                      <v:shape id="自选图形 253" o:spid="_x0000_s2083" type="#_x0000_t32" style="position:absolute;left:7263;top:1597;width:514;height:13" o:gfxdata="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xk37sAAADb&#10;AAAADwAAAAAAAAABACAAAAAiAAAAZHJzL2Rvd25yZXYueG1sUEsBAhQAFAAAAAgAh07iQDMvBZ47&#10;AAAAOQAAABAAAAAAAAAAAQAgAAAACgEAAGRycy9zaGFwZXhtbC54bWxQSwUGAAAAAAYABgBbAQAA&#10;tAMAAAAA&#10;">
                        <v:stroke endarrow="open"/>
                      </v:shape>
                    </v:group>
                    <v:shape id="自选图形 254" o:spid="_x0000_s2084" type="#_x0000_t32" style="position:absolute;left:2532;top:575;width:2;height:685;flip:y" o:gfxdata="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6slvQAA&#10;ANsAAAAPAAAAAAAAAAEAIAAAACIAAABkcnMvZG93bnJldi54bWxQSwECFAAUAAAACACHTuJAMy8F&#10;njsAAAA5AAAAEAAAAAAAAAABACAAAAAMAQAAZHJzL3NoYXBleG1sLnhtbFBLBQYAAAAABgAGAFsB&#10;AAC2AwAAAAA=&#10;" strokeweight="1pt">
                      <v:stroke dashstyle="dash" endarrow="open"/>
                    </v:shape>
                    <v:shape id="文本框 256" o:spid="_x0000_s2085" type="#_x0000_t202" style="position:absolute;left:2138;top:131;width:744;height:456" o:gfxdata="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X+ru5AAAA2wAA&#10;AA8AAAAAAAAAAQAgAAAAIgAAAGRycy9kb3ducmV2LnhtbFBLAQIUABQAAAAIAIdO4kAzLwWeOwAA&#10;ADkAAAAQAAAAAAAAAAEAIAAAAAgBAABkcnMvc2hhcGV4bWwueG1sUEsFBgAAAAAGAAYAWwEAALID&#10;AAAAAA==&#10;" stroked="f">
                      <v:textbox>
                        <w:txbxContent>
                          <w:p w:rsidR="00F67F15" w:rsidRDefault="00930F44">
                            <w:pPr>
                              <w:jc w:val="center"/>
                            </w:pPr>
                            <w:r>
                              <w:rPr>
                                <w:rFonts w:hint="eastAsia"/>
                              </w:rPr>
                              <w:t>N</w:t>
                            </w:r>
                          </w:p>
                        </w:txbxContent>
                      </v:textbox>
                    </v:shape>
                    <v:shape id="文本框 258" o:spid="_x0000_s2086" type="#_x0000_t202" style="position:absolute;left:6482;top:2471;width:740;height:440" o:gfxdata="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JIbsm2AAAA2wAAAA8A&#10;AAAAAAAAAQAgAAAAIgAAAGRycy9kb3ducmV2LnhtbFBLAQIUABQAAAAIAIdO4kAzLwWeOwAAADkA&#10;AAAQAAAAAAAAAAEAIAAAAAUBAABkcnMvc2hhcGV4bWwueG1sUEsFBgAAAAAGAAYAWwEAAK8DAAAA&#10;AA==&#10;" stroked="f">
                      <v:textbox>
                        <w:txbxContent>
                          <w:p w:rsidR="00F67F15" w:rsidRDefault="00930F44">
                            <w:pPr>
                              <w:jc w:val="center"/>
                            </w:pPr>
                            <w:r>
                              <w:rPr>
                                <w:rFonts w:hint="eastAsia"/>
                              </w:rPr>
                              <w:t>S</w:t>
                            </w:r>
                          </w:p>
                        </w:txbxContent>
                      </v:textbox>
                    </v:shape>
                    <v:shape id="自选图形 259" o:spid="_x0000_s2087" type="#_x0000_t32" style="position:absolute;left:2498;top:1850;width:0;height:619;flip:x" o:gfxdata="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Q/V74A&#10;AADbAAAADwAAAAAAAAABACAAAAAiAAAAZHJzL2Rvd25yZXYueG1sUEsBAhQAFAAAAAgAh07iQDMv&#10;BZ47AAAAOQAAABAAAAAAAAAAAQAgAAAADQEAAGRycy9zaGFwZXhtbC54bWxQSwUGAAAAAAYABgBb&#10;AQAAtwMAAAAA&#10;" strokeweight="1pt">
                      <v:stroke dashstyle="dash" endarrow="open"/>
                    </v:shape>
                    <v:shape id="文本框 260" o:spid="_x0000_s2088" type="#_x0000_t202" style="position:absolute;left:2138;top:2469;width:740;height:440" o:gfxdata="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ef0ErUAAADbAAAADwAA&#10;AAAAAAABACAAAAAiAAAAZHJzL2Rvd25yZXYueG1sUEsBAhQAFAAAAAgAh07iQDMvBZ47AAAAOQAA&#10;ABAAAAAAAAAAAQAgAAAABAEAAGRycy9zaGFwZXhtbC54bWxQSwUGAAAAAAYABgBbAQAArgMAAAAA&#10;" stroked="f">
                      <v:textbox>
                        <w:txbxContent>
                          <w:p w:rsidR="00F67F15" w:rsidRDefault="00930F44">
                            <w:pPr>
                              <w:jc w:val="center"/>
                            </w:pPr>
                            <w:r>
                              <w:rPr>
                                <w:rFonts w:hint="eastAsia"/>
                              </w:rPr>
                              <w:t>S</w:t>
                            </w:r>
                          </w:p>
                        </w:txbxContent>
                      </v:textbox>
                    </v:shape>
                  </v:group>
                  <v:shape id="文本框 262" o:spid="_x0000_s2089" type="#_x0000_t202" style="position:absolute;left:198120;top:1853565;width:1447800;height:304800" o:gfxdata="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3o2u9UAAAAFAQAA&#10;DwAAAAAAAAABACAAAAAiAAAAZHJzL2Rvd25yZXYueG1sUEsBAhQAFAAAAAgAh07iQL0LSkrjAQAA&#10;qgMAAA4AAAAAAAAAAQAgAAAAJAEAAGRycy9lMm9Eb2MueG1sUEsFBgAAAAAGAAYAWQEAAHkFAAAA&#10;AA==&#10;" stroked="f">
                    <v:textbox>
                      <w:txbxContent>
                        <w:p w:rsidR="00F67F15" w:rsidRDefault="00930F44">
                          <w:r>
                            <w:rPr>
                              <w:sz w:val="19"/>
                            </w:rPr>
                            <w:t>N</w:t>
                          </w:r>
                          <w:r>
                            <w:rPr>
                              <w:rFonts w:hint="eastAsia"/>
                              <w:sz w:val="19"/>
                            </w:rPr>
                            <w:t>：</w:t>
                          </w:r>
                          <w:r>
                            <w:rPr>
                              <w:rFonts w:hAnsi="宋体"/>
                              <w:sz w:val="19"/>
                            </w:rPr>
                            <w:t>噪声、</w:t>
                          </w:r>
                          <w:r>
                            <w:rPr>
                              <w:sz w:val="19"/>
                            </w:rPr>
                            <w:t>S</w:t>
                          </w:r>
                          <w:r>
                            <w:rPr>
                              <w:rFonts w:hAnsi="宋体" w:hint="eastAsia"/>
                              <w:sz w:val="19"/>
                            </w:rPr>
                            <w:t>：</w:t>
                          </w:r>
                          <w:r>
                            <w:rPr>
                              <w:rFonts w:hAnsi="宋体"/>
                              <w:sz w:val="19"/>
                            </w:rPr>
                            <w:t>固废</w:t>
                          </w:r>
                        </w:p>
                      </w:txbxContent>
                    </v:textbox>
                  </v:shape>
                  <w10:wrap type="none"/>
                  <w10:anchorlock/>
                </v:group>
              </w:pict>
            </w:r>
          </w:p>
          <w:p w:rsidR="00F67F15" w:rsidRDefault="00930F44">
            <w:pPr>
              <w:spacing w:line="520" w:lineRule="exact"/>
              <w:jc w:val="center"/>
              <w:rPr>
                <w:b/>
                <w:bCs/>
                <w:sz w:val="24"/>
              </w:rPr>
            </w:pPr>
            <w:r>
              <w:rPr>
                <w:b/>
                <w:bCs/>
                <w:sz w:val="24"/>
              </w:rPr>
              <w:t>图</w:t>
            </w:r>
            <w:r>
              <w:rPr>
                <w:rFonts w:hint="eastAsia"/>
                <w:b/>
                <w:bCs/>
                <w:sz w:val="24"/>
              </w:rPr>
              <w:t>2</w:t>
            </w:r>
            <w:r>
              <w:rPr>
                <w:b/>
                <w:bCs/>
                <w:sz w:val="24"/>
              </w:rPr>
              <w:t xml:space="preserve">  </w:t>
            </w:r>
            <w:r>
              <w:rPr>
                <w:rFonts w:hint="eastAsia"/>
                <w:b/>
                <w:bCs/>
                <w:sz w:val="24"/>
              </w:rPr>
              <w:t>机械零件</w:t>
            </w:r>
            <w:r>
              <w:rPr>
                <w:b/>
                <w:bCs/>
                <w:sz w:val="24"/>
              </w:rPr>
              <w:t>生产工艺流程及产污环节图</w:t>
            </w:r>
          </w:p>
          <w:p w:rsidR="00F67F15" w:rsidRDefault="00930F44">
            <w:pPr>
              <w:spacing w:line="520" w:lineRule="exact"/>
              <w:ind w:left="420"/>
              <w:textAlignment w:val="baseline"/>
              <w:rPr>
                <w:b/>
                <w:sz w:val="24"/>
                <w:szCs w:val="22"/>
              </w:rPr>
            </w:pPr>
            <w:r>
              <w:rPr>
                <w:b/>
                <w:sz w:val="24"/>
                <w:szCs w:val="22"/>
              </w:rPr>
              <w:t>工艺流程简述</w:t>
            </w:r>
            <w:r>
              <w:rPr>
                <w:rFonts w:hint="eastAsia"/>
                <w:b/>
                <w:sz w:val="24"/>
                <w:szCs w:val="22"/>
              </w:rPr>
              <w:t>：</w:t>
            </w:r>
          </w:p>
          <w:p w:rsidR="00F67F15" w:rsidRDefault="00930F44">
            <w:pPr>
              <w:adjustRightInd w:val="0"/>
              <w:snapToGrid w:val="0"/>
              <w:spacing w:line="440" w:lineRule="exact"/>
              <w:ind w:firstLineChars="200" w:firstLine="480"/>
              <w:rPr>
                <w:sz w:val="24"/>
              </w:rPr>
            </w:pPr>
            <w:r>
              <w:rPr>
                <w:rFonts w:hint="eastAsia"/>
                <w:sz w:val="24"/>
              </w:rPr>
              <w:t>机械加工：外购的钢板</w:t>
            </w:r>
            <w:r>
              <w:rPr>
                <w:sz w:val="24"/>
              </w:rPr>
              <w:t>主要通过车床</w:t>
            </w:r>
            <w:r>
              <w:rPr>
                <w:rFonts w:hint="eastAsia"/>
                <w:sz w:val="24"/>
              </w:rPr>
              <w:t>、</w:t>
            </w:r>
            <w:r>
              <w:rPr>
                <w:sz w:val="24"/>
              </w:rPr>
              <w:t>数控磨床</w:t>
            </w:r>
            <w:r>
              <w:rPr>
                <w:rFonts w:hint="eastAsia"/>
                <w:sz w:val="24"/>
              </w:rPr>
              <w:t>、钳床等机加工设备</w:t>
            </w:r>
            <w:r>
              <w:rPr>
                <w:sz w:val="24"/>
              </w:rPr>
              <w:t>进行加工</w:t>
            </w:r>
            <w:r>
              <w:rPr>
                <w:rFonts w:hint="eastAsia"/>
                <w:sz w:val="24"/>
              </w:rPr>
              <w:t>，</w:t>
            </w:r>
            <w:r>
              <w:rPr>
                <w:color w:val="000000"/>
                <w:sz w:val="24"/>
              </w:rPr>
              <w:t>此工序</w:t>
            </w:r>
            <w:r>
              <w:rPr>
                <w:rFonts w:hint="eastAsia"/>
                <w:color w:val="000000"/>
                <w:sz w:val="24"/>
              </w:rPr>
              <w:t>主要污染物为</w:t>
            </w:r>
            <w:r>
              <w:rPr>
                <w:color w:val="000000"/>
                <w:sz w:val="24"/>
              </w:rPr>
              <w:t>设备噪声和</w:t>
            </w:r>
            <w:r>
              <w:rPr>
                <w:rFonts w:hint="eastAsia"/>
                <w:color w:val="000000"/>
                <w:sz w:val="24"/>
              </w:rPr>
              <w:t>废切削液和边角料</w:t>
            </w:r>
            <w:r>
              <w:rPr>
                <w:sz w:val="24"/>
              </w:rPr>
              <w:t>。</w:t>
            </w:r>
          </w:p>
          <w:p w:rsidR="00F67F15" w:rsidRDefault="00930F44">
            <w:pPr>
              <w:adjustRightInd w:val="0"/>
              <w:snapToGrid w:val="0"/>
              <w:spacing w:line="440" w:lineRule="exact"/>
              <w:ind w:firstLineChars="200" w:firstLine="480"/>
              <w:rPr>
                <w:sz w:val="24"/>
              </w:rPr>
            </w:pPr>
            <w:r>
              <w:rPr>
                <w:rFonts w:hint="eastAsia"/>
                <w:sz w:val="24"/>
              </w:rPr>
              <w:t>表面处理及热处理（外协）：本项目表面处理及热处理是委托外协厂家处理，项目厂区内无表面处理及热处理工艺。</w:t>
            </w:r>
          </w:p>
          <w:p w:rsidR="00F67F15" w:rsidRDefault="00930F44">
            <w:pPr>
              <w:adjustRightInd w:val="0"/>
              <w:snapToGrid w:val="0"/>
              <w:spacing w:line="440" w:lineRule="exact"/>
              <w:ind w:firstLineChars="200" w:firstLine="480"/>
              <w:rPr>
                <w:sz w:val="24"/>
              </w:rPr>
            </w:pPr>
            <w:r>
              <w:rPr>
                <w:rFonts w:hint="eastAsia"/>
                <w:sz w:val="24"/>
              </w:rPr>
              <w:t>包装：热处理后的零件直接进行包装即为成品。此工序污染物为固废。</w:t>
            </w:r>
          </w:p>
          <w:p w:rsidR="00F67F15" w:rsidRDefault="00930F44">
            <w:pPr>
              <w:numPr>
                <w:ilvl w:val="0"/>
                <w:numId w:val="6"/>
              </w:numPr>
              <w:adjustRightInd w:val="0"/>
              <w:snapToGrid w:val="0"/>
              <w:spacing w:line="440" w:lineRule="exact"/>
              <w:ind w:firstLine="578"/>
              <w:rPr>
                <w:b/>
                <w:bCs/>
                <w:sz w:val="24"/>
              </w:rPr>
            </w:pPr>
            <w:r>
              <w:rPr>
                <w:rFonts w:hint="eastAsia"/>
                <w:b/>
                <w:bCs/>
                <w:sz w:val="24"/>
              </w:rPr>
              <w:t>液压过滤器、液压电磁阀、比例阀、液压泵站生产工艺</w:t>
            </w:r>
          </w:p>
          <w:p w:rsidR="00F67F15" w:rsidRDefault="00F67F15">
            <w:pPr>
              <w:adjustRightInd w:val="0"/>
              <w:snapToGrid w:val="0"/>
              <w:rPr>
                <w:sz w:val="24"/>
              </w:rPr>
            </w:pPr>
            <w:r>
              <w:rPr>
                <w:sz w:val="24"/>
              </w:rPr>
            </w:r>
            <w:r>
              <w:rPr>
                <w:sz w:val="24"/>
              </w:rPr>
              <w:pict>
                <v:group id="画布 299" o:spid="_x0000_s2090" editas="canvas" style="width:451.2pt;height:131.3pt;mso-position-horizontal-relative:char;mso-position-vertical-relative:line" coordsize="5730240,1667510203">
                  <v:rect id="_x0000_s2091" style="position:absolute;width:5730240;height:1667510" filled="f" strokeweight="1pt"/>
                  <v:group id="_x0000_s2092" style="position:absolute;left:273050;top:64770;width:4563745;height:1481455" coordorigin="430,102" coordsize="7187,2333">
                    <v:shape id="文本框 301" o:spid="_x0000_s2093" type="#_x0000_t202" style="position:absolute;left:430;top:997;width:1512;height:530" o:gfxdata="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5viVDVAAAABQEAAA8AAAAAAAAA&#10;AQAgAAAAIgAAAGRycy9kb3ducmV2LnhtbFBLAQIUABQAAAAIAIdO4kDNKBFcFAIAABkEAAAOAAAA&#10;AAAAAAEAIAAAACQBAABkcnMvZTJvRG9jLnhtbFBLBQYAAAAABgAGAFkBAACqBQAAAAA=&#10;">
                      <v:textbox>
                        <w:txbxContent>
                          <w:p w:rsidR="00F67F15" w:rsidRDefault="00930F44">
                            <w:pPr>
                              <w:jc w:val="center"/>
                            </w:pPr>
                            <w:r>
                              <w:rPr>
                                <w:rFonts w:hint="eastAsia"/>
                                <w:sz w:val="24"/>
                              </w:rPr>
                              <w:t>外购零部件</w:t>
                            </w:r>
                          </w:p>
                        </w:txbxContent>
                      </v:textbox>
                    </v:shape>
                    <v:shape id="文本框 306" o:spid="_x0000_s2094" type="#_x0000_t202" style="position:absolute;left:2400;top:1009;width:880;height:500" o:gfxdata="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JUNUAAAAFAQAADwAAAAAAAAAB&#10;ACAAAAAiAAAAZHJzL2Rvd25yZXYueG1sUEsBAhQAFAAAAAgAh07iQCBWu5kTAgAAGgQAAA4AAAAA&#10;AAAAAQAgAAAAJAEAAGRycy9lMm9Eb2MueG1sUEsFBgAAAAAGAAYAWQEAAKkFAAAAAA==&#10;">
                      <v:textbox>
                        <w:txbxContent>
                          <w:p w:rsidR="00F67F15" w:rsidRDefault="00930F44">
                            <w:pPr>
                              <w:rPr>
                                <w:sz w:val="24"/>
                              </w:rPr>
                            </w:pPr>
                            <w:r>
                              <w:rPr>
                                <w:rFonts w:hint="eastAsia"/>
                                <w:sz w:val="24"/>
                              </w:rPr>
                              <w:t>装备</w:t>
                            </w:r>
                          </w:p>
                        </w:txbxContent>
                      </v:textbox>
                    </v:shape>
                    <v:shape id="文本框 307" o:spid="_x0000_s2095" type="#_x0000_t202" style="position:absolute;left:3792;top:1009;width:880;height:500" o:gfxdata="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5viVDVAAAABQEAAA8AAAAAAAAA&#10;AQAgAAAAIgAAAGRycy9kb3ducmV2LnhtbFBLAQIUABQAAAAIAIdO4kBz3I5qFAIAABoEAAAOAAAA&#10;AAAAAAEAIAAAACQBAABkcnMvZTJvRG9jLnhtbFBLBQYAAAAABgAGAFkBAACqBQAAAAA=&#10;">
                      <v:textbox>
                        <w:txbxContent>
                          <w:p w:rsidR="00F67F15" w:rsidRDefault="00930F44">
                            <w:pPr>
                              <w:rPr>
                                <w:sz w:val="24"/>
                              </w:rPr>
                            </w:pPr>
                            <w:r>
                              <w:rPr>
                                <w:rFonts w:hint="eastAsia"/>
                                <w:sz w:val="24"/>
                              </w:rPr>
                              <w:t>检验</w:t>
                            </w:r>
                          </w:p>
                        </w:txbxContent>
                      </v:textbox>
                    </v:shape>
                    <v:shape id="文本框 308" o:spid="_x0000_s2096" type="#_x0000_t202" style="position:absolute;left:5293;top:1009;width:860;height:500" o:gfxdata="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4lQ1QAAAAUBAAAPAAAAAAAA&#10;AAEAIAAAACIAAABkcnMvZG93bnJldi54bWxQSwECFAAUAAAACACHTuJAHIHToxUCAAAaBAAADgAA&#10;AAAAAAABACAAAAAkAQAAZHJzL2Uyb0RvYy54bWxQSwUGAAAAAAYABgBZAQAAqwUAAAAA&#10;">
                      <v:textbox>
                        <w:txbxContent>
                          <w:p w:rsidR="00F67F15" w:rsidRDefault="00930F44">
                            <w:pPr>
                              <w:rPr>
                                <w:sz w:val="24"/>
                              </w:rPr>
                            </w:pPr>
                            <w:r>
                              <w:rPr>
                                <w:rFonts w:hint="eastAsia"/>
                                <w:sz w:val="24"/>
                              </w:rPr>
                              <w:t>包装</w:t>
                            </w:r>
                          </w:p>
                        </w:txbxContent>
                      </v:textbox>
                    </v:shape>
                    <v:shape id="文本框 309" o:spid="_x0000_s2097" type="#_x0000_t202" style="position:absolute;left:6757;top:1009;width:860;height:500" o:gfxdata="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4lQ1QAAAAUBAAAPAAAAAAAA&#10;AAEAIAAAACIAAABkcnMvZG93bnJldi54bWxQSwECFAAUAAAACACHTuJAHri7XxUCAAAaBAAADgAA&#10;AAAAAAABACAAAAAkAQAAZHJzL2Uyb0RvYy54bWxQSwUGAAAAAAYABgBZAQAAqwUAAAAA&#10;">
                      <v:textbox>
                        <w:txbxContent>
                          <w:p w:rsidR="00F67F15" w:rsidRDefault="00930F44">
                            <w:pPr>
                              <w:rPr>
                                <w:sz w:val="24"/>
                              </w:rPr>
                            </w:pPr>
                            <w:r>
                              <w:rPr>
                                <w:rFonts w:hint="eastAsia"/>
                                <w:sz w:val="24"/>
                              </w:rPr>
                              <w:t>成品</w:t>
                            </w:r>
                          </w:p>
                        </w:txbxContent>
                      </v:textbox>
                    </v:shape>
                    <v:shape id="自选图形 311" o:spid="_x0000_s2098" type="#_x0000_t32" style="position:absolute;left:1942;top:1263;width:421;height:0" o:gfxdata="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3&#10;dY9k1AAAAAUBAAAPAAAAAAAAAAEAIAAAACIAAABkcnMvZG93bnJldi54bWxQSwECFAAUAAAACACH&#10;TuJA2/22fu8BAACjAwAADgAAAAAAAAABACAAAAAjAQAAZHJzL2Uyb0RvYy54bWxQSwUGAAAAAAYA&#10;BgBZAQAAhAUAAAAA&#10;">
                      <v:stroke endarrow="open"/>
                    </v:shape>
                    <v:shape id="自选图形 313" o:spid="_x0000_s2099" type="#_x0000_t32" style="position:absolute;left:3280;top:1260;width:512;height:0" o:gfxdata="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3WP&#10;ZNQAAAAFAQAADwAAAAAAAAABACAAAAAiAAAAZHJzL2Rvd25yZXYueG1sUEsBAhQAFAAAAAgAh07i&#10;QJutHHXtAQAAowMAAA4AAAAAAAAAAQAgAAAAIwEAAGRycy9lMm9Eb2MueG1sUEsFBgAAAAAGAAYA&#10;WQEAAIIFAAAAAA==&#10;">
                      <v:stroke endarrow="open"/>
                    </v:shape>
                    <v:shape id="自选图形 314" o:spid="_x0000_s2100" type="#_x0000_t32" style="position:absolute;left:4672;top:1260;width:621;height:0" o:gfxdata="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3dY9k&#10;1AAAAAUBAAAPAAAAAAAAAAEAIAAAACIAAABkcnMvZG93bnJldi54bWxQSwECFAAUAAAACACHTuJA&#10;aVKOoOwBAACjAwAADgAAAAAAAAABACAAAAAjAQAAZHJzL2Uyb0RvYy54bWxQSwUGAAAAAAYABgBZ&#10;AQAAgQUAAAAA&#10;">
                      <v:stroke endarrow="open"/>
                    </v:shape>
                    <v:shape id="自选图形 315" o:spid="_x0000_s2101" type="#_x0000_t32" style="position:absolute;left:6153;top:1260;width:604;height:0" o:gfxdata="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1&#10;j2TUAAAABQEAAA8AAAAAAAAAAQAgAAAAIgAAAGRycy9kb3ducmV2LnhtbFBLAQIUABQAAAAIAIdO&#10;4kAGzU/F7gEAAKMDAAAOAAAAAAAAAAEAIAAAACMBAABkcnMvZTJvRG9jLnhtbFBLBQYAAAAABgAG&#10;AFkBAACDBQAAAAA=&#10;">
                      <v:stroke endarrow="open"/>
                    </v:shape>
                    <v:shape id="自选图形 327" o:spid="_x0000_s2102" type="#_x0000_t32" style="position:absolute;left:2830;top:494;width:10;height:516;flip:x y" o:gfxdata="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unVC1QAAAAUBAAAPAAAAAAAAAAEAIAAAACIAAABkcnMvZG93bnJldi54bWxQ&#10;SwECFAAUAAAACACHTuJArIk/cfoBAAC6AwAADgAAAAAAAAABACAAAAAkAQAAZHJzL2Uyb0RvYy54&#10;bWxQSwUGAAAAAAYABgBZAQAAkAUAAAAA&#10;" strokeweight="1pt">
                      <v:stroke dashstyle="dash" endarrow="open"/>
                    </v:shape>
                    <v:shape id="文本框 324" o:spid="_x0000_s2103" type="#_x0000_t202" style="position:absolute;left:2470;top:2062;width:708;height:372" o:gfxdata="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JM5n1QAAAAUBAAAPAAAAAAAAAAEAIAAAACIAAABkcnMvZG93bnJldi54bWxQSwEC&#10;FAAUAAAACACHTuJAVe7Vd74BAABFAwAADgAAAAAAAAABACAAAAAkAQAAZHJzL2Uyb0RvYy54bWxQ&#10;SwUGAAAAAAYABgBZAQAAVAUAAAAA&#10;" stroked="f">
                      <v:textbox>
                        <w:txbxContent>
                          <w:p w:rsidR="00F67F15" w:rsidRDefault="00930F44">
                            <w:pPr>
                              <w:jc w:val="center"/>
                            </w:pPr>
                            <w:r>
                              <w:rPr>
                                <w:rFonts w:hint="eastAsia"/>
                              </w:rPr>
                              <w:t>S</w:t>
                            </w:r>
                          </w:p>
                        </w:txbxContent>
                      </v:textbox>
                    </v:shape>
                    <v:shape id="自选图形 323" o:spid="_x0000_s2104" type="#_x0000_t32" style="position:absolute;left:2824;top:1583;width:0;height:492" o:gfxdata="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fYxx2AAAAAUBAAAPAAAAAAAAAAEAIAAAACIAAABkcnMvZG93bnJldi54bWxQSwECFAAUAAAA&#10;CACHTuJAdoA1WO4BAACkAwAADgAAAAAAAAABACAAAAAnAQAAZHJzL2Uyb0RvYy54bWxQSwUGAAAA&#10;AAYABgBZAQAAhwUAAAAA&#10;" strokeweight="1pt">
                      <v:stroke dashstyle="dash" endarrow="open"/>
                    </v:shape>
                    <v:shape id="文本框 328" o:spid="_x0000_s2105" type="#_x0000_t202" style="position:absolute;left:2486;top:102;width:708;height:372" o:gfxdata="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wJM5n1QAAAAUBAAAPAAAAAAAAAAEAIAAAACIAAABkcnMvZG93bnJldi54bWxQSwECFAAU&#10;AAAACACHTuJA7N3VxbsBAABDAwAADgAAAAAAAAABACAAAAAkAQAAZHJzL2Uyb0RvYy54bWxQSwUG&#10;AAAAAAYABgBZAQAAUQUAAAAA&#10;" stroked="f">
                      <v:textbox>
                        <w:txbxContent>
                          <w:p w:rsidR="00F67F15" w:rsidRDefault="00930F44">
                            <w:pPr>
                              <w:jc w:val="center"/>
                            </w:pPr>
                            <w:r>
                              <w:rPr>
                                <w:rFonts w:hint="eastAsia"/>
                              </w:rPr>
                              <w:t>N</w:t>
                            </w:r>
                          </w:p>
                        </w:txbxContent>
                      </v:textbox>
                    </v:shape>
                    <v:shape id="文本框 326" o:spid="_x0000_s2106" type="#_x0000_t202" style="position:absolute;left:5376;top:2063;width:708;height:372" o:gfxdata="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CTOZ9UAAAAFAQAADwAAAAAAAAABACAAAAAiAAAAZHJzL2Rvd25yZXYueG1sUEsB&#10;AhQAFAAAAAgAh07iQOk36gK/AQAARQMAAA4AAAAAAAAAAQAgAAAAJAEAAGRycy9lMm9Eb2MueG1s&#10;UEsFBgAAAAAGAAYAWQEAAFUFAAAAAA==&#10;" stroked="f">
                      <v:textbox>
                        <w:txbxContent>
                          <w:p w:rsidR="00F67F15" w:rsidRDefault="00930F44">
                            <w:pPr>
                              <w:jc w:val="center"/>
                            </w:pPr>
                            <w:r>
                              <w:rPr>
                                <w:rFonts w:hint="eastAsia"/>
                              </w:rPr>
                              <w:t>S</w:t>
                            </w:r>
                          </w:p>
                        </w:txbxContent>
                      </v:textbox>
                    </v:shape>
                    <v:shape id="自选图形 325" o:spid="_x0000_s2107" type="#_x0000_t32" style="position:absolute;left:5759;top:1540;width:0;height:492" o:gfxdata="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l9jHHYAAAABQEAAA8AAAAAAAAAAQAgAAAAIgAAAGRycy9kb3ducmV2LnhtbFBLAQIUABQAAAAI&#10;AIdO4kDykTJ37QEAAKMDAAAOAAAAAAAAAAEAIAAAACcBAABkcnMvZTJvRG9jLnhtbFBLBQYAAAAA&#10;BgAGAFkBAACGBQAAAAA=&#10;" strokeweight="1pt">
                      <v:stroke dashstyle="dash" endarrow="open"/>
                    </v:shape>
                  </v:group>
                  <w10:wrap type="none"/>
                  <w10:anchorlock/>
                </v:group>
              </w:pict>
            </w:r>
          </w:p>
          <w:p w:rsidR="00F67F15" w:rsidRDefault="00930F44">
            <w:pPr>
              <w:adjustRightInd w:val="0"/>
              <w:snapToGrid w:val="0"/>
              <w:spacing w:line="440" w:lineRule="exact"/>
              <w:jc w:val="center"/>
              <w:rPr>
                <w:b/>
                <w:bCs/>
                <w:sz w:val="24"/>
              </w:rPr>
            </w:pPr>
            <w:r>
              <w:rPr>
                <w:b/>
                <w:bCs/>
                <w:sz w:val="24"/>
              </w:rPr>
              <w:t>图</w:t>
            </w:r>
            <w:r>
              <w:rPr>
                <w:rFonts w:hint="eastAsia"/>
                <w:b/>
                <w:bCs/>
                <w:sz w:val="24"/>
              </w:rPr>
              <w:t>3</w:t>
            </w:r>
            <w:r>
              <w:rPr>
                <w:b/>
                <w:bCs/>
                <w:sz w:val="24"/>
              </w:rPr>
              <w:t xml:space="preserve">  </w:t>
            </w:r>
            <w:r>
              <w:rPr>
                <w:rFonts w:hint="eastAsia"/>
                <w:b/>
                <w:bCs/>
                <w:sz w:val="24"/>
              </w:rPr>
              <w:t>液压过滤器、液压电磁阀、比例阀、液压泵站</w:t>
            </w:r>
          </w:p>
          <w:p w:rsidR="00F67F15" w:rsidRDefault="00930F44">
            <w:pPr>
              <w:adjustRightInd w:val="0"/>
              <w:snapToGrid w:val="0"/>
              <w:spacing w:line="440" w:lineRule="exact"/>
              <w:jc w:val="center"/>
              <w:rPr>
                <w:b/>
                <w:bCs/>
                <w:sz w:val="24"/>
              </w:rPr>
            </w:pPr>
            <w:r>
              <w:rPr>
                <w:rFonts w:hint="eastAsia"/>
                <w:b/>
                <w:bCs/>
                <w:sz w:val="24"/>
              </w:rPr>
              <w:t>生产工艺</w:t>
            </w:r>
            <w:r>
              <w:rPr>
                <w:b/>
                <w:bCs/>
                <w:sz w:val="24"/>
              </w:rPr>
              <w:t>流程及产污环节图</w:t>
            </w:r>
          </w:p>
          <w:p w:rsidR="00F67F15" w:rsidRDefault="00930F44">
            <w:pPr>
              <w:spacing w:line="520" w:lineRule="exact"/>
              <w:ind w:left="420"/>
              <w:textAlignment w:val="baseline"/>
              <w:rPr>
                <w:b/>
                <w:sz w:val="24"/>
                <w:szCs w:val="22"/>
              </w:rPr>
            </w:pPr>
            <w:r>
              <w:rPr>
                <w:b/>
                <w:sz w:val="24"/>
                <w:szCs w:val="22"/>
              </w:rPr>
              <w:t>工艺流程简述</w:t>
            </w:r>
            <w:r>
              <w:rPr>
                <w:rFonts w:hint="eastAsia"/>
                <w:b/>
                <w:sz w:val="24"/>
                <w:szCs w:val="22"/>
              </w:rPr>
              <w:t>：</w:t>
            </w:r>
          </w:p>
          <w:p w:rsidR="00F67F15" w:rsidRDefault="00930F44">
            <w:pPr>
              <w:adjustRightInd w:val="0"/>
              <w:snapToGrid w:val="0"/>
              <w:spacing w:line="440" w:lineRule="exact"/>
              <w:ind w:firstLineChars="200" w:firstLine="480"/>
              <w:rPr>
                <w:sz w:val="24"/>
              </w:rPr>
            </w:pPr>
            <w:r>
              <w:rPr>
                <w:rFonts w:hint="eastAsia"/>
                <w:sz w:val="24"/>
              </w:rPr>
              <w:t>本项目液压过滤器、液压电磁阀、比例阀、液压泵站等产品采用外购零部件进行组</w:t>
            </w:r>
            <w:r>
              <w:rPr>
                <w:rFonts w:hint="eastAsia"/>
                <w:sz w:val="24"/>
              </w:rPr>
              <w:lastRenderedPageBreak/>
              <w:t>装，企业本身不进行零件生产。</w:t>
            </w:r>
          </w:p>
          <w:p w:rsidR="00F67F15" w:rsidRDefault="00930F44">
            <w:pPr>
              <w:adjustRightInd w:val="0"/>
              <w:snapToGrid w:val="0"/>
              <w:spacing w:line="440" w:lineRule="exact"/>
              <w:ind w:firstLineChars="200" w:firstLine="480"/>
              <w:rPr>
                <w:sz w:val="24"/>
              </w:rPr>
            </w:pPr>
            <w:r>
              <w:rPr>
                <w:rFonts w:hint="eastAsia"/>
                <w:sz w:val="24"/>
              </w:rPr>
              <w:t>装备：将</w:t>
            </w:r>
            <w:r w:rsidR="00FA304D">
              <w:rPr>
                <w:rFonts w:hint="eastAsia"/>
                <w:sz w:val="24"/>
              </w:rPr>
              <w:t>外购的</w:t>
            </w:r>
            <w:r>
              <w:rPr>
                <w:rFonts w:hint="eastAsia"/>
                <w:sz w:val="24"/>
              </w:rPr>
              <w:t>零件进行组装。此工序主要污染物为噪声和边角料。</w:t>
            </w:r>
          </w:p>
          <w:p w:rsidR="00F67F15" w:rsidRDefault="00930F44">
            <w:pPr>
              <w:adjustRightInd w:val="0"/>
              <w:snapToGrid w:val="0"/>
              <w:spacing w:line="440" w:lineRule="exact"/>
              <w:ind w:firstLineChars="200" w:firstLine="480"/>
              <w:rPr>
                <w:sz w:val="24"/>
              </w:rPr>
            </w:pPr>
            <w:r>
              <w:rPr>
                <w:rFonts w:hint="eastAsia"/>
                <w:sz w:val="24"/>
              </w:rPr>
              <w:t>检验：装备完成后的产品，需要进行检验，以确保产品质量。</w:t>
            </w:r>
          </w:p>
          <w:p w:rsidR="00F67F15" w:rsidRDefault="00930F44">
            <w:pPr>
              <w:adjustRightInd w:val="0"/>
              <w:snapToGrid w:val="0"/>
              <w:spacing w:line="440" w:lineRule="exact"/>
              <w:ind w:firstLineChars="200" w:firstLine="480"/>
              <w:rPr>
                <w:sz w:val="24"/>
              </w:rPr>
            </w:pPr>
            <w:r>
              <w:rPr>
                <w:rFonts w:hint="eastAsia"/>
                <w:sz w:val="24"/>
              </w:rPr>
              <w:t>包装：检验合格产品直接进行包装即为成品。</w:t>
            </w:r>
          </w:p>
          <w:p w:rsidR="00F67F15" w:rsidRDefault="00930F44">
            <w:pPr>
              <w:numPr>
                <w:ilvl w:val="0"/>
                <w:numId w:val="6"/>
              </w:numPr>
              <w:adjustRightInd w:val="0"/>
              <w:snapToGrid w:val="0"/>
              <w:spacing w:line="440" w:lineRule="exact"/>
              <w:ind w:firstLine="578"/>
              <w:rPr>
                <w:b/>
                <w:bCs/>
                <w:sz w:val="24"/>
              </w:rPr>
            </w:pPr>
            <w:r>
              <w:rPr>
                <w:rFonts w:hint="eastAsia"/>
                <w:b/>
                <w:bCs/>
                <w:sz w:val="24"/>
              </w:rPr>
              <w:t>液压油箱生产工艺</w:t>
            </w:r>
          </w:p>
          <w:p w:rsidR="00F67F15" w:rsidRDefault="00F67F15">
            <w:pPr>
              <w:adjustRightInd w:val="0"/>
              <w:snapToGrid w:val="0"/>
              <w:jc w:val="center"/>
              <w:rPr>
                <w:sz w:val="24"/>
              </w:rPr>
            </w:pPr>
            <w:r w:rsidRPr="00F67F15">
              <w:rPr>
                <w:rFonts w:hint="eastAsia"/>
                <w:sz w:val="24"/>
              </w:rPr>
              <w:object w:dxaOrig="8034" w:dyaOrig="4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7.75pt;height:201.75pt" o:ole="">
                  <v:imagedata r:id="rId11" o:title=""/>
                  <o:lock v:ext="edit" aspectratio="f"/>
                </v:shape>
                <o:OLEObject Type="Embed" ProgID="Visio.Drawing.15" ShapeID="_x0000_i1029" DrawAspect="Content" ObjectID="_1714392083" r:id="rId12"/>
              </w:object>
            </w:r>
          </w:p>
          <w:p w:rsidR="00F67F15" w:rsidRDefault="00930F44">
            <w:pPr>
              <w:adjustRightInd w:val="0"/>
              <w:snapToGrid w:val="0"/>
              <w:spacing w:line="440" w:lineRule="exact"/>
              <w:ind w:left="578"/>
              <w:jc w:val="center"/>
              <w:rPr>
                <w:b/>
                <w:bCs/>
                <w:sz w:val="24"/>
              </w:rPr>
            </w:pPr>
            <w:r>
              <w:rPr>
                <w:b/>
                <w:bCs/>
                <w:sz w:val="24"/>
              </w:rPr>
              <w:t>图</w:t>
            </w:r>
            <w:r>
              <w:rPr>
                <w:rFonts w:hint="eastAsia"/>
                <w:b/>
                <w:bCs/>
                <w:sz w:val="24"/>
              </w:rPr>
              <w:t>4</w:t>
            </w:r>
            <w:r>
              <w:rPr>
                <w:b/>
                <w:bCs/>
                <w:sz w:val="24"/>
              </w:rPr>
              <w:t xml:space="preserve">  </w:t>
            </w:r>
            <w:r>
              <w:rPr>
                <w:rFonts w:hint="eastAsia"/>
                <w:b/>
                <w:bCs/>
                <w:sz w:val="24"/>
              </w:rPr>
              <w:t>液压油箱生产工艺</w:t>
            </w:r>
            <w:r>
              <w:rPr>
                <w:b/>
                <w:bCs/>
                <w:sz w:val="24"/>
              </w:rPr>
              <w:t>流程及产污环节图</w:t>
            </w:r>
          </w:p>
          <w:p w:rsidR="00F67F15" w:rsidRDefault="00930F44">
            <w:pPr>
              <w:spacing w:line="520" w:lineRule="exact"/>
              <w:ind w:left="420"/>
              <w:textAlignment w:val="baseline"/>
              <w:rPr>
                <w:b/>
                <w:sz w:val="24"/>
                <w:szCs w:val="22"/>
              </w:rPr>
            </w:pPr>
            <w:r>
              <w:rPr>
                <w:b/>
                <w:sz w:val="24"/>
                <w:szCs w:val="22"/>
              </w:rPr>
              <w:t>工艺流程简述</w:t>
            </w:r>
            <w:r>
              <w:rPr>
                <w:rFonts w:hint="eastAsia"/>
                <w:b/>
                <w:sz w:val="24"/>
                <w:szCs w:val="22"/>
              </w:rPr>
              <w:t>：</w:t>
            </w:r>
          </w:p>
          <w:p w:rsidR="00F67F15" w:rsidRDefault="00930F44">
            <w:pPr>
              <w:adjustRightInd w:val="0"/>
              <w:snapToGrid w:val="0"/>
              <w:spacing w:line="440" w:lineRule="exact"/>
              <w:ind w:firstLineChars="200" w:firstLine="480"/>
              <w:rPr>
                <w:sz w:val="24"/>
              </w:rPr>
            </w:pPr>
            <w:r>
              <w:rPr>
                <w:rFonts w:hint="eastAsia"/>
                <w:sz w:val="24"/>
              </w:rPr>
              <w:t>下料：本项目将外购钢板根据设计进行切割，此工序主要污染物会产生部分边角料；</w:t>
            </w:r>
          </w:p>
          <w:p w:rsidR="00F67F15" w:rsidRDefault="00930F44">
            <w:pPr>
              <w:adjustRightInd w:val="0"/>
              <w:snapToGrid w:val="0"/>
              <w:spacing w:line="440" w:lineRule="exact"/>
              <w:ind w:firstLineChars="200" w:firstLine="480"/>
              <w:rPr>
                <w:sz w:val="24"/>
              </w:rPr>
            </w:pPr>
            <w:r>
              <w:rPr>
                <w:rFonts w:hint="eastAsia"/>
                <w:sz w:val="24"/>
              </w:rPr>
              <w:t>折弯：通过外协厂家将切割好的部分钢板进行弯曲；</w:t>
            </w:r>
          </w:p>
          <w:p w:rsidR="00F67F15" w:rsidRDefault="00930F44">
            <w:pPr>
              <w:spacing w:line="440" w:lineRule="exact"/>
              <w:ind w:firstLineChars="200" w:firstLine="480"/>
              <w:textAlignment w:val="baseline"/>
              <w:rPr>
                <w:color w:val="000000"/>
                <w:sz w:val="24"/>
              </w:rPr>
            </w:pPr>
            <w:r>
              <w:rPr>
                <w:rFonts w:hint="eastAsia"/>
                <w:sz w:val="24"/>
              </w:rPr>
              <w:t>焊接：将各部分半成品进行焊接组装，</w:t>
            </w:r>
            <w:r>
              <w:rPr>
                <w:rFonts w:hint="eastAsia"/>
                <w:color w:val="000000"/>
                <w:sz w:val="24"/>
              </w:rPr>
              <w:t>工序主要污染物为</w:t>
            </w:r>
            <w:r>
              <w:rPr>
                <w:rFonts w:hint="eastAsia"/>
                <w:bCs/>
                <w:color w:val="000000"/>
                <w:sz w:val="24"/>
              </w:rPr>
              <w:t>噪声、废焊条、除尘器集尘和焊接烟尘</w:t>
            </w:r>
            <w:r>
              <w:rPr>
                <w:rFonts w:hint="eastAsia"/>
                <w:color w:val="000000"/>
                <w:sz w:val="24"/>
              </w:rPr>
              <w:t>；</w:t>
            </w:r>
          </w:p>
          <w:p w:rsidR="00F67F15" w:rsidRDefault="00930F44">
            <w:pPr>
              <w:adjustRightInd w:val="0"/>
              <w:snapToGrid w:val="0"/>
              <w:spacing w:line="440" w:lineRule="exact"/>
              <w:ind w:firstLineChars="200" w:firstLine="480"/>
              <w:rPr>
                <w:sz w:val="24"/>
              </w:rPr>
            </w:pPr>
            <w:r>
              <w:rPr>
                <w:rFonts w:hint="eastAsia"/>
                <w:sz w:val="24"/>
              </w:rPr>
              <w:t>喷塑：焊接好的箱体通过外协厂家进行喷塑处理；</w:t>
            </w:r>
          </w:p>
          <w:p w:rsidR="00F67F15" w:rsidRDefault="00930F44">
            <w:pPr>
              <w:adjustRightInd w:val="0"/>
              <w:snapToGrid w:val="0"/>
              <w:spacing w:line="440" w:lineRule="exact"/>
              <w:ind w:firstLineChars="200" w:firstLine="480"/>
              <w:rPr>
                <w:sz w:val="24"/>
              </w:rPr>
            </w:pPr>
            <w:r>
              <w:rPr>
                <w:rFonts w:hint="eastAsia"/>
                <w:sz w:val="24"/>
              </w:rPr>
              <w:t>装配：将喷塑完成的零部件进行组装并检验，检验合格后即为成品。</w:t>
            </w:r>
          </w:p>
          <w:p w:rsidR="00F67F15" w:rsidRDefault="00930F44">
            <w:pPr>
              <w:adjustRightInd w:val="0"/>
              <w:snapToGrid w:val="0"/>
              <w:spacing w:line="440" w:lineRule="exact"/>
              <w:ind w:firstLineChars="200" w:firstLine="480"/>
            </w:pPr>
            <w:r>
              <w:rPr>
                <w:rFonts w:hint="eastAsia"/>
                <w:sz w:val="24"/>
              </w:rPr>
              <w:t>检验：装备完成后</w:t>
            </w:r>
            <w:r>
              <w:rPr>
                <w:rFonts w:hint="eastAsia"/>
                <w:sz w:val="24"/>
              </w:rPr>
              <w:t>的产品，需要进行检验，以确保产品质量。</w:t>
            </w:r>
          </w:p>
          <w:p w:rsidR="00F67F15" w:rsidRDefault="00F67F15">
            <w:pPr>
              <w:adjustRightInd w:val="0"/>
              <w:snapToGrid w:val="0"/>
              <w:spacing w:line="440" w:lineRule="exact"/>
              <w:ind w:firstLineChars="200" w:firstLine="482"/>
              <w:rPr>
                <w:b/>
                <w:bCs/>
                <w:sz w:val="24"/>
              </w:rPr>
            </w:pPr>
          </w:p>
          <w:p w:rsidR="00F67F15" w:rsidRDefault="00F67F15">
            <w:pPr>
              <w:adjustRightInd w:val="0"/>
              <w:snapToGrid w:val="0"/>
              <w:spacing w:line="440" w:lineRule="exact"/>
              <w:ind w:firstLineChars="200" w:firstLine="482"/>
              <w:rPr>
                <w:b/>
                <w:bCs/>
                <w:sz w:val="24"/>
              </w:rPr>
            </w:pPr>
          </w:p>
          <w:p w:rsidR="00F67F15" w:rsidRDefault="00F67F15">
            <w:pPr>
              <w:adjustRightInd w:val="0"/>
              <w:snapToGrid w:val="0"/>
              <w:spacing w:line="440" w:lineRule="exact"/>
              <w:ind w:firstLineChars="200" w:firstLine="482"/>
              <w:rPr>
                <w:b/>
                <w:bCs/>
                <w:sz w:val="24"/>
              </w:rPr>
            </w:pPr>
          </w:p>
          <w:p w:rsidR="00F67F15" w:rsidRDefault="00F67F15">
            <w:pPr>
              <w:adjustRightInd w:val="0"/>
              <w:snapToGrid w:val="0"/>
              <w:spacing w:line="440" w:lineRule="exact"/>
              <w:ind w:firstLineChars="200" w:firstLine="482"/>
              <w:rPr>
                <w:b/>
                <w:bCs/>
                <w:sz w:val="24"/>
              </w:rPr>
            </w:pPr>
          </w:p>
          <w:p w:rsidR="00F67F15" w:rsidRDefault="00F67F15">
            <w:pPr>
              <w:adjustRightInd w:val="0"/>
              <w:snapToGrid w:val="0"/>
              <w:spacing w:line="440" w:lineRule="exact"/>
              <w:ind w:firstLineChars="200" w:firstLine="482"/>
              <w:rPr>
                <w:b/>
                <w:bCs/>
                <w:sz w:val="24"/>
              </w:rPr>
            </w:pPr>
          </w:p>
          <w:p w:rsidR="00F67F15" w:rsidRDefault="00F67F15">
            <w:pPr>
              <w:adjustRightInd w:val="0"/>
              <w:snapToGrid w:val="0"/>
              <w:spacing w:line="440" w:lineRule="exact"/>
              <w:ind w:firstLineChars="200" w:firstLine="482"/>
              <w:rPr>
                <w:b/>
                <w:bCs/>
                <w:sz w:val="24"/>
              </w:rPr>
            </w:pPr>
          </w:p>
          <w:p w:rsidR="00F67F15" w:rsidRDefault="00F67F15">
            <w:pPr>
              <w:adjustRightInd w:val="0"/>
              <w:snapToGrid w:val="0"/>
              <w:spacing w:line="440" w:lineRule="exact"/>
              <w:ind w:firstLineChars="200" w:firstLine="482"/>
              <w:rPr>
                <w:b/>
                <w:bCs/>
                <w:sz w:val="24"/>
              </w:rPr>
            </w:pPr>
          </w:p>
          <w:p w:rsidR="00F67F15" w:rsidRDefault="00930F44">
            <w:pPr>
              <w:adjustRightInd w:val="0"/>
              <w:snapToGrid w:val="0"/>
              <w:spacing w:line="440" w:lineRule="exact"/>
              <w:ind w:firstLineChars="200" w:firstLine="482"/>
              <w:rPr>
                <w:b/>
                <w:bCs/>
                <w:sz w:val="24"/>
              </w:rPr>
            </w:pPr>
            <w:r>
              <w:rPr>
                <w:rFonts w:hint="eastAsia"/>
                <w:b/>
                <w:bCs/>
                <w:sz w:val="24"/>
              </w:rPr>
              <w:lastRenderedPageBreak/>
              <w:t>四、滤芯生产工艺</w:t>
            </w:r>
          </w:p>
          <w:p w:rsidR="00F67F15" w:rsidRDefault="00F67F15">
            <w:r w:rsidRPr="00F67F15">
              <w:rPr>
                <w:sz w:val="30"/>
              </w:rPr>
            </w:r>
            <w:r w:rsidRPr="00F67F15">
              <w:rPr>
                <w:sz w:val="30"/>
              </w:rPr>
              <w:pict>
                <v:group id="画布 86" o:spid="_x0000_s2238" editas="canvas" style="width:6in;height:185.2pt;mso-position-horizontal-relative:char;mso-position-vertical-relative:line" coordsize="5486400,2352039203">
                  <v:rect id="_x0000_s2239" style="position:absolute;width:5486400;height:2352039" filled="f">
                    <v:stroke joinstyle="round"/>
                  </v:rect>
                  <v:shape id="文本框 87" o:spid="_x0000_s2240" type="#_x0000_t202" style="position:absolute;left:127635;top:79248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PbK0wAAAAUBAAAPAAAAAAAAAAEAIAAAACIA&#10;AABkcnMvZG93bnJldi54bWxQSwECFAAUAAAACACHTuJAfvWAdkcCAAB0BAAADgAAAAAAAAABACAA&#10;AAAiAQAAZHJzL2Uyb0RvYy54bWxQSwUGAAAAAAYABgBZAQAA2wUAAAAA&#10;" strokeweight=".5pt">
                    <v:stroke joinstyle="round"/>
                    <v:textbox>
                      <w:txbxContent>
                        <w:p w:rsidR="00F67F15" w:rsidRDefault="00930F44">
                          <w:pPr>
                            <w:jc w:val="center"/>
                          </w:pPr>
                          <w:r>
                            <w:rPr>
                              <w:rFonts w:hint="eastAsia"/>
                            </w:rPr>
                            <w:t>外购原料</w:t>
                          </w:r>
                        </w:p>
                      </w:txbxContent>
                    </v:textbox>
                  </v:shape>
                  <v:shape id="文本框 88" o:spid="_x0000_s2241" type="#_x0000_t202" style="position:absolute;left:1249680;top:79248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ac9srTAAAABQEAAA8AAAAAAAAAAQAgAAAAIgAA&#10;AGRycy9kb3ducmV2LnhtbFBLAQIUABQAAAAIAIdO4kBgT8asRgIAAHUEAAAOAAAAAAAAAAEAIAAA&#10;ACIBAABkcnMvZTJvRG9jLnhtbFBLBQYAAAAABgAGAFkBAADaBQAAAAA=&#10;" strokeweight=".5pt">
                    <v:stroke joinstyle="round"/>
                    <v:textbox>
                      <w:txbxContent>
                        <w:p w:rsidR="00F67F15" w:rsidRDefault="00930F44">
                          <w:pPr>
                            <w:jc w:val="center"/>
                          </w:pPr>
                          <w:r>
                            <w:rPr>
                              <w:rFonts w:hint="eastAsia"/>
                            </w:rPr>
                            <w:t>下料</w:t>
                          </w:r>
                        </w:p>
                      </w:txbxContent>
                    </v:textbox>
                  </v:shape>
                  <v:shape id="文本框 89" o:spid="_x0000_s2242" type="#_x0000_t202" style="position:absolute;left:2403475;top:79248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pz2ytMAAAAFAQAADwAAAAAAAAABACAAAAAi&#10;AAAAZHJzL2Rvd25yZXYueG1sUEsBAhQAFAAAAAgAh07iQEOeU+xIAgAAdQQAAA4AAAAAAAAAAQAg&#10;AAAAIgEAAGRycy9lMm9Eb2MueG1sUEsFBgAAAAAGAAYAWQEAANwFAAAAAA==&#10;" strokeweight=".5pt">
                    <v:stroke joinstyle="round"/>
                    <v:textbox>
                      <w:txbxContent>
                        <w:p w:rsidR="00F67F15" w:rsidRDefault="00930F44">
                          <w:pPr>
                            <w:jc w:val="center"/>
                          </w:pPr>
                          <w:r>
                            <w:rPr>
                              <w:rFonts w:hint="eastAsia"/>
                            </w:rPr>
                            <w:t>拍波纹</w:t>
                          </w:r>
                        </w:p>
                      </w:txbxContent>
                    </v:textbox>
                  </v:shape>
                  <v:shape id="文本框 90" o:spid="_x0000_s2243" type="#_x0000_t202" style="position:absolute;left:3546475;top:79248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PbK0wAAAAUBAAAPAAAAAAAAAAEAIAAAACIA&#10;AABkcnMvZG93bnJldi54bWxQSwECFAAUAAAACACHTuJAsAM6M0cCAAB1BAAADgAAAAAAAAABACAA&#10;AAAiAQAAZHJzL2Uyb0RvYy54bWxQSwUGAAAAAAYABgBZAQAA2wUAAAAA&#10;" strokeweight=".5pt">
                    <v:stroke joinstyle="round"/>
                    <v:textbox>
                      <w:txbxContent>
                        <w:p w:rsidR="00F67F15" w:rsidRDefault="00930F44">
                          <w:pPr>
                            <w:jc w:val="center"/>
                          </w:pPr>
                          <w:r>
                            <w:rPr>
                              <w:rFonts w:hint="eastAsia"/>
                            </w:rPr>
                            <w:t>裁边</w:t>
                          </w:r>
                        </w:p>
                      </w:txbxContent>
                    </v:textbox>
                  </v:shape>
                  <v:shape id="文本框 91" o:spid="_x0000_s2244" type="#_x0000_t202" style="position:absolute;left:4678680;top:79248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ac9srTAAAABQEAAA8AAAAAAAAAAQAgAAAAIgAA&#10;AGRycy9kb3ducmV2LnhtbFBLAQIUABQAAAAIAIdO4kCzazQxRgIAAHUEAAAOAAAAAAAAAAEAIAAA&#10;ACIBAABkcnMvZTJvRG9jLnhtbFBLBQYAAAAABgAGAFkBAADaBQAAAAA=&#10;" strokeweight=".5pt">
                    <v:stroke joinstyle="round"/>
                    <v:textbox>
                      <w:txbxContent>
                        <w:p w:rsidR="00F67F15" w:rsidRDefault="00930F44">
                          <w:pPr>
                            <w:jc w:val="center"/>
                          </w:pPr>
                          <w:r>
                            <w:rPr>
                              <w:rFonts w:hint="eastAsia"/>
                            </w:rPr>
                            <w:t>粘合</w:t>
                          </w:r>
                        </w:p>
                      </w:txbxContent>
                    </v:textbox>
                  </v:shape>
                  <v:shape id="文本框 92" o:spid="_x0000_s2245" type="#_x0000_t202" style="position:absolute;left:4678680;top:173736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PbK0wAAAAUBAAAPAAAAAAAAAAEAIAAAACIA&#10;AABkcnMvZG93bnJldi54bWxQSwECFAAUAAAACACHTuJAJYaqV0cCAAB2BAAADgAAAAAAAAABACAA&#10;AAAiAQAAZHJzL2Uyb0RvYy54bWxQSwUGAAAAAAYABgBZAQAA2wUAAAAA&#10;" strokeweight=".5pt">
                    <v:stroke joinstyle="round"/>
                    <v:textbox>
                      <w:txbxContent>
                        <w:p w:rsidR="00F67F15" w:rsidRDefault="00930F44">
                          <w:pPr>
                            <w:jc w:val="center"/>
                          </w:pPr>
                          <w:r>
                            <w:rPr>
                              <w:rFonts w:hint="eastAsia"/>
                            </w:rPr>
                            <w:t>固化</w:t>
                          </w:r>
                        </w:p>
                      </w:txbxContent>
                    </v:textbox>
                  </v:shape>
                  <v:shape id="文本框 93" o:spid="_x0000_s2246" type="#_x0000_t202" style="position:absolute;left:3567430;top:173736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PbK0wAAAAUBAAAPAAAAAAAAAAEAIAAAACIA&#10;AABkcnMvZG93bnJldi54bWxQSwECFAAUAAAACACHTuJAiPnKkEcCAAB2BAAADgAAAAAAAAABACAA&#10;AAAiAQAAZHJzL2Uyb0RvYy54bWxQSwUGAAAAAAYABgBZAQAA2wUAAAAA&#10;" strokeweight=".5pt">
                    <v:stroke joinstyle="round"/>
                    <v:textbox>
                      <w:txbxContent>
                        <w:p w:rsidR="00F67F15" w:rsidRDefault="00930F44">
                          <w:pPr>
                            <w:jc w:val="center"/>
                          </w:pPr>
                          <w:r>
                            <w:rPr>
                              <w:rFonts w:hint="eastAsia"/>
                            </w:rPr>
                            <w:t>实验</w:t>
                          </w:r>
                        </w:p>
                      </w:txbxContent>
                    </v:textbox>
                  </v:shape>
                  <v:shape id="文本框 94" o:spid="_x0000_s2247" type="#_x0000_t202" style="position:absolute;left:2402840;top:1737360;width:762000;height:285750" o:gfxdata="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PbK0wAAAAUBAAAPAAAAAAAAAAEAIAAAACIA&#10;AABkcnMvZG93bnJldi54bWxQSwECFAAUAAAACACHTuJAEy4pM0cCAAB2BAAADgAAAAAAAAABACAA&#10;AAAiAQAAZHJzL2Uyb0RvYy54bWxQSwUGAAAAAAYABgBZAQAA2wUAAAAA&#10;" strokeweight=".5pt">
                    <v:stroke joinstyle="round"/>
                    <v:textbox>
                      <w:txbxContent>
                        <w:p w:rsidR="00F67F15" w:rsidRDefault="00930F44">
                          <w:pPr>
                            <w:jc w:val="center"/>
                          </w:pPr>
                          <w:r>
                            <w:rPr>
                              <w:rFonts w:hint="eastAsia"/>
                            </w:rPr>
                            <w:t>包装</w:t>
                          </w:r>
                        </w:p>
                      </w:txbxContent>
                    </v:textbox>
                  </v:shape>
                  <v:shape id="直接箭头连接符 95" o:spid="_x0000_s2248" type="#_x0000_t32" style="position:absolute;left:889635;top:925195;width:360045;height:0" o:gfxdata="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kKt1gAAAAUBAAAPAAAAAAAAAAEAIAAAACIAAABkcnMv&#10;ZG93bnJldi54bWxQSwECFAAUAAAACACHTuJAQ7DHVAUCAADKAwAADgAAAAAAAAABACAAAAAlAQAA&#10;ZHJzL2Uyb0RvYy54bWxQSwUGAAAAAAYABgBZAQAAnAUAAAAA&#10;" strokeweight="1.5pt">
                    <v:stroke endarrow="block"/>
                  </v:shape>
                  <v:shape id="直接箭头连接符 96" o:spid="_x0000_s2249" type="#_x0000_t32" style="position:absolute;left:2011679;top:925195;width:391795;height:0" o:gfxdata="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5CrdYAAAAFAQAADwAAAAAAAAABACAAAAAiAAAAZHJzL2Rv&#10;d25yZXYueG1sUEsBAhQAFAAAAAgAh07iQOtT8s8DAgAAywMAAA4AAAAAAAAAAQAgAAAAJQEAAGRy&#10;cy9lMm9Eb2MueG1sUEsFBgAAAAAGAAYAWQEAAJoFAAAAAA==&#10;" strokeweight="1.5pt">
                    <v:stroke endarrow="block"/>
                  </v:shape>
                  <v:shape id="直接箭头连接符 97" o:spid="_x0000_s2250" type="#_x0000_t32" style="position:absolute;left:3165475;top:935355;width:381000;height:0" o:gfxdata="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5CrdYAAAAFAQAADwAAAAAAAAABACAAAAAiAAAAZHJz&#10;L2Rvd25yZXYueG1sUEsBAhQAFAAAAAgAh07iQOZkb4UGAgAAywMAAA4AAAAAAAAAAQAgAAAAJQEA&#10;AGRycy9lMm9Eb2MueG1sUEsFBgAAAAAGAAYAWQEAAJ0FAAAAAA==&#10;" strokeweight="1.5pt">
                    <v:stroke endarrow="block"/>
                  </v:shape>
                  <v:shape id="直接箭头连接符 98" o:spid="_x0000_s2251" type="#_x0000_t32" style="position:absolute;left:4308475;top:935355;width:370205;height:0" o:gfxdata="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kKt1gAAAAUBAAAPAAAAAAAAAAEAIAAAACIAAABkcnMv&#10;ZG93bnJldi54bWxQSwECFAAUAAAACACHTuJA0b7aVgUCAADLAwAADgAAAAAAAAABACAAAAAlAQAA&#10;ZHJzL2Uyb0RvYy54bWxQSwUGAAAAAAYABgBZAQAAnAUAAAAA&#10;" strokeweight="1.5pt">
                    <v:stroke endarrow="block"/>
                  </v:shape>
                  <v:shape id="直接箭头连接符 99" o:spid="_x0000_s2252" type="#_x0000_t32" style="position:absolute;left:5059680;top:1078230;width:0;height:659130" o:gfxdata="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8uQq3WAAAABQEAAA8AAAAAAAAAAQAgAAAAIgAAAGRycy9k&#10;b3ducmV2LnhtbFBLAQIUABQAAAAIAIdO4kCRMaIWBAIAAMwDAAAOAAAAAAAAAAEAIAAAACUBAABk&#10;cnMvZTJvRG9jLnhtbFBLBQYAAAAABgAGAFkBAACbBQAAAAA=&#10;" strokeweight="1.5pt">
                    <v:stroke endarrow="block"/>
                  </v:shape>
                  <v:shape id="直接箭头连接符 100" o:spid="_x0000_s2253" type="#_x0000_t32" style="position:absolute;left:4329430;top:1880235;width:349250;height:0;flip:x" o:gfxdata="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sseXTAAAABQEAAA8AAAAAAAAAAQAgAAAAIgAAAGRy&#10;cy9kb3ducmV2LnhtbFBLAQIUABQAAAAIAIdO4kAgC4f+CgIAANgDAAAOAAAAAAAAAAEAIAAAACIB&#10;AABkcnMvZTJvRG9jLnhtbFBLBQYAAAAABgAGAFkBAACeBQAAAAA=&#10;" strokeweight="1.5pt">
                    <v:stroke endarrow="block"/>
                  </v:shape>
                  <v:shape id="直接箭头连接符 101" o:spid="_x0000_s2254" type="#_x0000_t32" style="position:absolute;left:3164840;top:1880235;width:402590;height:0;flip:x" o:gfxdata="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&#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ayx5dMAAAAFAQAADwAAAAAAAAABACAAAAAiAAAA&#10;ZHJzL2Rvd25yZXYueG1sUEsBAhQAFAAAAAgAh07iQP9tHYsMAgAA2AMAAA4AAAAAAAAAAQAgAAAA&#10;IgEAAGRycy9lMm9Eb2MueG1sUEsFBgAAAAAGAAYAWQEAAKAFAAAAAA==&#10;" strokeweight="1.5pt">
                    <v:stroke endarrow="block"/>
                  </v:shape>
                  <v:shape id="直接箭头连接符 107" o:spid="_x0000_s2255" type="#_x0000_t32" style="position:absolute;left:5271135;top:1435100;width:0;height:306705;flip:y" o:gfxdata="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lxK7dcAAAAFAQAADwAAAAAAAAABACAAAAAiAAAAZHJzL2Rvd25yZXYueG1sUEsB&#10;AhQAFAAAAAgAh07iQLPyaLb2AQAAmAMAAA4AAAAAAAAAAQAgAAAAJgEAAGRycy9lMm9Eb2MueG1s&#10;UEsFBgAAAAAGAAYAWQEAAI4FAAAAAA==&#10;" strokeweight="1pt">
                    <v:stroke dashstyle="3 1" endarrow="block"/>
                  </v:shape>
                  <v:shape id="直接箭头连接符 108" o:spid="_x0000_s2256" type="#_x0000_t32" style="position:absolute;left:1630680;top:1078230;width:0;height:324000" o:gfxdata="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D5bY1gAAAAUBAAAPAAAAAAAAAAEAIAAAACIAAABkcnMvZG93bnJl&#10;di54bWxQSwECFAAUAAAACACHTuJAV0587f8BAAC1AwAADgAAAAAAAAABACAAAAAlAQAAZHJzL2Uy&#10;b0RvYy54bWxQSwUGAAAAAAYABgBZAQAAlgUAAAAA&#10;" strokeweight="1.25pt">
                    <v:stroke dashstyle="3 1" endarrow="block"/>
                  </v:shape>
                  <v:shape id="直接箭头连接符 109" o:spid="_x0000_s2257" type="#_x0000_t32" style="position:absolute;left:3927475;top:1078230;width:0;height:324000" o:gfxdata="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W2NYAAAAFAQAADwAAAAAAAAABACAAAAAiAAAAZHJzL2Rvd25y&#10;ZXYueG1sUEsBAhQAFAAAAAgAh07iQI5c2OIAAgAAtQMAAA4AAAAAAAAAAQAgAAAAJQEAAGRycy9l&#10;Mm9Eb2MueG1sUEsFBgAAAAAGAAYAWQEAAJcFAAAAAA==&#10;" strokeweight="1.25pt">
                    <v:stroke dashstyle="3 1" endarrow="block"/>
                  </v:shape>
                  <v:shape id="文本框 110" o:spid="_x0000_s2258" type="#_x0000_t202" style="position:absolute;left:1376044;top:1397000;width:508000;height:264160" o:gfxdata="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y8vBnRAAAABQEAAA8AAAAAAAAAAQAgAAAAIgAAAGRycy9kb3du&#10;cmV2LnhtbFBLAQIUABQAAAAIAIdO4kD4KXALPwIAAFAEAAAOAAAAAAAAAAEAIAAAACABAABkcnMv&#10;ZTJvRG9jLnhtbFBLBQYAAAAABgAGAFkBAADRBQAAAAA=&#10;" stroked="f" strokeweight=".5pt">
                    <v:textbox>
                      <w:txbxContent>
                        <w:p w:rsidR="00F67F15" w:rsidRDefault="00930F44">
                          <w:pPr>
                            <w:jc w:val="center"/>
                          </w:pPr>
                          <w:r>
                            <w:rPr>
                              <w:rFonts w:hint="eastAsia"/>
                            </w:rPr>
                            <w:t>S</w:t>
                          </w:r>
                        </w:p>
                      </w:txbxContent>
                    </v:textbox>
                  </v:shape>
                  <v:shape id="文本框 111" o:spid="_x0000_s2259" type="#_x0000_t202" style="position:absolute;left:3683000;top:1397000;width:508000;height:264160" o:gfxdata="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8vLwZ0QAAAAUBAAAPAAAAAAAAAAEAIAAAACIAAABkcnMvZG93bnJl&#10;di54bWxQSwECFAAUAAAACACHTuJAhUS1mT0CAABQBAAADgAAAAAAAAABACAAAAAgAQAAZHJzL2Uy&#10;b0RvYy54bWxQSwUGAAAAAAYABgBZAQAAzwUAAAAA&#10;" stroked="f" strokeweight=".5pt">
                    <v:textbox>
                      <w:txbxContent>
                        <w:p w:rsidR="00F67F15" w:rsidRDefault="00930F44">
                          <w:pPr>
                            <w:jc w:val="center"/>
                          </w:pPr>
                          <w:r>
                            <w:rPr>
                              <w:rFonts w:hint="eastAsia"/>
                            </w:rPr>
                            <w:t>S</w:t>
                          </w:r>
                        </w:p>
                      </w:txbxContent>
                    </v:textbox>
                  </v:shape>
                  <v:shape id="文本框 112" o:spid="_x0000_s2260" type="#_x0000_t202" style="position:absolute;left:5074920;top:1233170;width:381000;height:264160" o:gfxdata="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Yof3NYAAAAFAQAADwAAAAAAAAABACAAAAAiAAAAZHJzL2Rvd25yZXYueG1sUEsBAhQAFAAA&#10;AAgAh07iQC9a+ewqAgAAJwQAAA4AAAAAAAAAAQAgAAAAJQEAAGRycy9lMm9Eb2MueG1sUEsFBgAA&#10;AAAGAAYAWQEAAMEFAAAAAA==&#10;" filled="f" stroked="f" strokeweight=".5pt">
                    <v:textbox>
                      <w:txbxContent>
                        <w:p w:rsidR="00F67F15" w:rsidRDefault="00930F44">
                          <w:pPr>
                            <w:jc w:val="center"/>
                          </w:pPr>
                          <w:r>
                            <w:rPr>
                              <w:rFonts w:hint="eastAsia"/>
                            </w:rPr>
                            <w:t>G</w:t>
                          </w:r>
                        </w:p>
                      </w:txbxContent>
                    </v:textbox>
                  </v:shape>
                  <v:shape id="直接箭头连接符 113" o:spid="_x0000_s2261" type="#_x0000_t32" style="position:absolute;left:5058410;top:499110;width:0;height:306705;flip:y" o:gfxdata="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lxK7dcAAAAFAQAADwAAAAAAAAABACAAAAAiAAAAZHJzL2Rvd25yZXYueG1sUEsBAhQA&#10;FAAAAAgAh07iQOJ6x7fzAQAAlwMAAA4AAAAAAAAAAQAgAAAAJgEAAGRycy9lMm9Eb2MueG1sUEsF&#10;BgAAAAAGAAYAWQEAAIsFAAAAAA==&#10;" strokeweight="1pt">
                    <v:stroke dashstyle="3 1" endarrow="block"/>
                  </v:shape>
                  <v:shape id="文本框 114" o:spid="_x0000_s2262" type="#_x0000_t202" style="position:absolute;left:4862195;top:297180;width:381000;height:264160" o:gfxdata="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WKH9zWAAAABQEAAA8AAAAAAAAAAQAgAAAAIgAAAGRycy9kb3ducmV2LnhtbFBLAQIUABQA&#10;AAAIAIdO4kDf+y8fKwIAACYEAAAOAAAAAAAAAAEAIAAAACUBAABkcnMvZTJvRG9jLnhtbFBLBQYA&#10;AAAABgAGAFkBAADCBQAAAAA=&#10;" filled="f" stroked="f" strokeweight=".5pt">
                    <v:textbox>
                      <w:txbxContent>
                        <w:p w:rsidR="00F67F15" w:rsidRDefault="00930F44">
                          <w:pPr>
                            <w:jc w:val="center"/>
                          </w:pPr>
                          <w:r>
                            <w:rPr>
                              <w:rFonts w:hint="eastAsia"/>
                            </w:rPr>
                            <w:t>G</w:t>
                          </w:r>
                        </w:p>
                      </w:txbxContent>
                    </v:textbox>
                  </v:shape>
                  <v:shape id="文本框 115" o:spid="_x0000_s2263" type="#_x0000_t202" style="position:absolute;left:153670;top:1986280;width:1354455;height:360045" o:gfxdata="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Yof3NYAAAAFAQAADwAAAAAAAAABACAAAAAiAAAAZHJzL2Rvd25yZXYueG1sUEsBAhQAFAAA&#10;AAgAh07iQF4N1CAqAgAAJwQAAA4AAAAAAAAAAQAgAAAAJQEAAGRycy9lMm9Eb2MueG1sUEsFBgAA&#10;AAAGAAYAWQEAAMEFAAAAAA==&#10;" filled="f" stroked="f" strokeweight=".5pt">
                    <v:textbox>
                      <w:txbxContent>
                        <w:p w:rsidR="00F67F15" w:rsidRDefault="00930F44">
                          <w:r>
                            <w:rPr>
                              <w:rFonts w:hint="eastAsia"/>
                            </w:rPr>
                            <w:t>G</w:t>
                          </w:r>
                          <w:r>
                            <w:rPr>
                              <w:rFonts w:hint="eastAsia"/>
                            </w:rPr>
                            <w:t>：废气</w:t>
                          </w:r>
                          <w:r>
                            <w:rPr>
                              <w:rFonts w:hint="eastAsia"/>
                            </w:rPr>
                            <w:t>S</w:t>
                          </w:r>
                          <w:r>
                            <w:rPr>
                              <w:rFonts w:hint="eastAsia"/>
                            </w:rPr>
                            <w:t>：固废</w:t>
                          </w:r>
                        </w:p>
                      </w:txbxContent>
                    </v:textbox>
                  </v:shape>
                  <w10:wrap type="none"/>
                  <w10:anchorlock/>
                </v:group>
              </w:pict>
            </w:r>
          </w:p>
          <w:p w:rsidR="00F67F15" w:rsidRDefault="00930F44">
            <w:pPr>
              <w:adjustRightInd w:val="0"/>
              <w:snapToGrid w:val="0"/>
              <w:jc w:val="center"/>
              <w:rPr>
                <w:sz w:val="24"/>
              </w:rPr>
            </w:pPr>
            <w:r>
              <w:rPr>
                <w:b/>
                <w:bCs/>
                <w:sz w:val="24"/>
              </w:rPr>
              <w:t>图</w:t>
            </w:r>
            <w:r>
              <w:rPr>
                <w:rFonts w:hint="eastAsia"/>
                <w:b/>
                <w:bCs/>
                <w:sz w:val="24"/>
              </w:rPr>
              <w:t>5</w:t>
            </w:r>
            <w:r>
              <w:rPr>
                <w:b/>
                <w:bCs/>
                <w:sz w:val="24"/>
              </w:rPr>
              <w:t xml:space="preserve">  </w:t>
            </w:r>
            <w:r>
              <w:rPr>
                <w:rFonts w:hint="eastAsia"/>
                <w:b/>
                <w:bCs/>
                <w:sz w:val="24"/>
              </w:rPr>
              <w:t>滤芯生产工艺</w:t>
            </w:r>
            <w:r>
              <w:rPr>
                <w:b/>
                <w:bCs/>
                <w:sz w:val="24"/>
              </w:rPr>
              <w:t>流程及产污环节图</w:t>
            </w:r>
          </w:p>
          <w:p w:rsidR="00F67F15" w:rsidRDefault="00930F44">
            <w:pPr>
              <w:spacing w:line="520" w:lineRule="exact"/>
              <w:ind w:left="420"/>
              <w:textAlignment w:val="baseline"/>
              <w:rPr>
                <w:b/>
                <w:sz w:val="24"/>
                <w:szCs w:val="22"/>
              </w:rPr>
            </w:pPr>
            <w:r>
              <w:rPr>
                <w:b/>
                <w:sz w:val="24"/>
                <w:szCs w:val="22"/>
              </w:rPr>
              <w:t>工艺流程简述</w:t>
            </w:r>
            <w:r>
              <w:rPr>
                <w:rFonts w:hint="eastAsia"/>
                <w:b/>
                <w:sz w:val="24"/>
                <w:szCs w:val="22"/>
              </w:rPr>
              <w:t>：</w:t>
            </w:r>
          </w:p>
          <w:p w:rsidR="00F67F15" w:rsidRDefault="00930F44">
            <w:pPr>
              <w:adjustRightInd w:val="0"/>
              <w:snapToGrid w:val="0"/>
              <w:spacing w:line="440" w:lineRule="exact"/>
              <w:ind w:firstLineChars="200" w:firstLine="480"/>
              <w:rPr>
                <w:sz w:val="24"/>
              </w:rPr>
            </w:pPr>
            <w:r>
              <w:rPr>
                <w:rFonts w:hint="eastAsia"/>
                <w:sz w:val="24"/>
              </w:rPr>
              <w:t>下料：根据要求将滤材、金属网切割成合适的大小，此工序主要污染物为边角料。</w:t>
            </w:r>
          </w:p>
          <w:p w:rsidR="00F67F15" w:rsidRDefault="00930F44">
            <w:pPr>
              <w:adjustRightInd w:val="0"/>
              <w:snapToGrid w:val="0"/>
              <w:spacing w:line="440" w:lineRule="exact"/>
              <w:ind w:firstLineChars="200" w:firstLine="480"/>
              <w:rPr>
                <w:sz w:val="24"/>
              </w:rPr>
            </w:pPr>
            <w:r>
              <w:rPr>
                <w:rFonts w:hint="eastAsia"/>
                <w:sz w:val="24"/>
              </w:rPr>
              <w:t>拍波纹：将滤材进行折叠，折出波纹；</w:t>
            </w:r>
          </w:p>
          <w:p w:rsidR="00F67F15" w:rsidRDefault="00930F44">
            <w:pPr>
              <w:adjustRightInd w:val="0"/>
              <w:snapToGrid w:val="0"/>
              <w:spacing w:line="440" w:lineRule="exact"/>
              <w:ind w:firstLineChars="200" w:firstLine="480"/>
              <w:rPr>
                <w:sz w:val="24"/>
              </w:rPr>
            </w:pPr>
            <w:r>
              <w:rPr>
                <w:rFonts w:hint="eastAsia"/>
                <w:sz w:val="24"/>
              </w:rPr>
              <w:t>裁边：将多余的边缘裁切，此工序主要污染物为边角料；</w:t>
            </w:r>
          </w:p>
          <w:p w:rsidR="00F67F15" w:rsidRDefault="00930F44">
            <w:pPr>
              <w:adjustRightInd w:val="0"/>
              <w:snapToGrid w:val="0"/>
              <w:spacing w:line="440" w:lineRule="exact"/>
              <w:ind w:firstLineChars="200" w:firstLine="480"/>
              <w:rPr>
                <w:sz w:val="24"/>
              </w:rPr>
            </w:pPr>
            <w:r>
              <w:rPr>
                <w:rFonts w:hint="eastAsia"/>
                <w:sz w:val="24"/>
              </w:rPr>
              <w:t>粘合：将滤材与骨架、封头使用环氧树脂进行粘合，此工序主要污染物为非甲烷总烃；</w:t>
            </w:r>
          </w:p>
          <w:p w:rsidR="00F67F15" w:rsidRDefault="00930F44">
            <w:pPr>
              <w:adjustRightInd w:val="0"/>
              <w:snapToGrid w:val="0"/>
              <w:spacing w:line="440" w:lineRule="exact"/>
              <w:ind w:firstLineChars="200" w:firstLine="480"/>
              <w:rPr>
                <w:sz w:val="24"/>
              </w:rPr>
            </w:pPr>
            <w:r>
              <w:rPr>
                <w:rFonts w:hint="eastAsia"/>
                <w:sz w:val="24"/>
              </w:rPr>
              <w:t>固化：将粘合后的半成品进行固化，此工序的主要污染物为非甲烷总烃；</w:t>
            </w:r>
          </w:p>
          <w:p w:rsidR="00F67F15" w:rsidRDefault="00930F44">
            <w:pPr>
              <w:adjustRightInd w:val="0"/>
              <w:snapToGrid w:val="0"/>
              <w:spacing w:line="440" w:lineRule="exact"/>
              <w:ind w:firstLineChars="200" w:firstLine="480"/>
              <w:rPr>
                <w:sz w:val="24"/>
              </w:rPr>
            </w:pPr>
            <w:r>
              <w:rPr>
                <w:rFonts w:hint="eastAsia"/>
                <w:sz w:val="24"/>
              </w:rPr>
              <w:t>实验：实验完毕后即为成品进行包装。</w:t>
            </w:r>
          </w:p>
          <w:p w:rsidR="00F67F15" w:rsidRDefault="00930F44">
            <w:pPr>
              <w:adjustRightInd w:val="0"/>
              <w:snapToGrid w:val="0"/>
              <w:spacing w:line="440" w:lineRule="exact"/>
              <w:ind w:firstLineChars="200" w:firstLine="482"/>
              <w:rPr>
                <w:b/>
                <w:bCs/>
                <w:sz w:val="24"/>
              </w:rPr>
            </w:pPr>
            <w:r>
              <w:rPr>
                <w:rFonts w:hint="eastAsia"/>
                <w:b/>
                <w:bCs/>
                <w:sz w:val="24"/>
              </w:rPr>
              <w:t>五：橡胶密封件生产工艺</w:t>
            </w:r>
          </w:p>
          <w:p w:rsidR="00F67F15" w:rsidRDefault="00F67F15">
            <w:pPr>
              <w:adjustRightInd w:val="0"/>
              <w:snapToGrid w:val="0"/>
              <w:jc w:val="center"/>
              <w:rPr>
                <w:sz w:val="24"/>
              </w:rPr>
            </w:pPr>
            <w:r w:rsidRPr="00F67F15">
              <w:rPr>
                <w:sz w:val="30"/>
              </w:rPr>
            </w:r>
            <w:r w:rsidRPr="00F67F15">
              <w:rPr>
                <w:sz w:val="30"/>
              </w:rPr>
              <w:pict>
                <v:group id="画布 116" o:spid="_x0000_s2264" editas="canvas" style="width:401.3pt;height:144.15pt;mso-position-horizontal-relative:char;mso-position-vertical-relative:line" coordsize="5096510,1830705203">
                  <v:rect id="_x0000_s2265" style="position:absolute;width:5096510;height:1830705" filled="f" strokeweight="1pt">
                    <v:stroke joinstyle="round"/>
                  </v:rect>
                  <v:shape id="文本框 117" o:spid="_x0000_s2266" type="#_x0000_t202" style="position:absolute;left:233045;top:762635;width:910590;height:286385" o:gfxdata="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IXADSAAAABQEAAA8AAAAAAAAAAQAgAAAA&#10;IgAAAGRycy9kb3ducmV2LnhtbFBLAQIUABQAAAAIAIdO4kBVll3zSgIAAHYEAAAOAAAAAAAAAAEA&#10;IAAAACEBAABkcnMvZTJvRG9jLnhtbFBLBQYAAAAABgAGAFkBAADdBQAAAAA=&#10;" strokeweight=".5pt">
                    <v:stroke joinstyle="round"/>
                    <v:textbox>
                      <w:txbxContent>
                        <w:p w:rsidR="00F67F15" w:rsidRDefault="00930F44">
                          <w:pPr>
                            <w:jc w:val="center"/>
                          </w:pPr>
                          <w:r>
                            <w:rPr>
                              <w:rFonts w:hint="eastAsia"/>
                            </w:rPr>
                            <w:t>外购半成品</w:t>
                          </w:r>
                        </w:p>
                      </w:txbxContent>
                    </v:textbox>
                  </v:shape>
                  <v:shape id="文本框 118" o:spid="_x0000_s2267" type="#_x0000_t202" style="position:absolute;left:1545590;top:762635;width:910590;height:286385" o:gfxdata="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CFwA0gAAAAUBAAAPAAAAAAAAAAEAIAAAACIA&#10;AABkcnMvZG93bnJldi54bWxQSwECFAAUAAAACACHTuJAD1wZEkgCAAB3BAAADgAAAAAAAAABACAA&#10;AAAhAQAAZHJzL2Uyb0RvYy54bWxQSwUGAAAAAAYABgBZAQAA2wUAAAAA&#10;" strokeweight=".5pt">
                    <v:stroke joinstyle="round"/>
                    <v:textbox>
                      <w:txbxContent>
                        <w:p w:rsidR="00F67F15" w:rsidRDefault="00930F44">
                          <w:pPr>
                            <w:jc w:val="center"/>
                          </w:pPr>
                          <w:r>
                            <w:rPr>
                              <w:rFonts w:hint="eastAsia"/>
                            </w:rPr>
                            <w:t>成形硫化</w:t>
                          </w:r>
                        </w:p>
                      </w:txbxContent>
                    </v:textbox>
                  </v:shape>
                  <v:shape id="文本框 119" o:spid="_x0000_s2268" type="#_x0000_t202" style="position:absolute;left:2826385;top:762635;width:910590;height:286385" o:gfxdata="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oIXADSAAAABQEAAA8AAAAAAAAAAQAgAAAAIgAA&#10;AGRycy9kb3ducmV2LnhtbFBLAQIUABQAAAAIAIdO4kAPDwaaRwIAAHcEAAAOAAAAAAAAAAEAIAAA&#10;ACEBAABkcnMvZTJvRG9jLnhtbFBLBQYAAAAABgAGAFkBAADaBQAAAAA=&#10;" strokeweight=".5pt">
                    <v:stroke joinstyle="round"/>
                    <v:textbox>
                      <w:txbxContent>
                        <w:p w:rsidR="00F67F15" w:rsidRDefault="00930F44">
                          <w:pPr>
                            <w:jc w:val="center"/>
                          </w:pPr>
                          <w:r>
                            <w:rPr>
                              <w:rFonts w:hint="eastAsia"/>
                            </w:rPr>
                            <w:t>修剪</w:t>
                          </w:r>
                        </w:p>
                      </w:txbxContent>
                    </v:textbox>
                  </v:shape>
                  <v:shape id="文本框 120" o:spid="_x0000_s2269" type="#_x0000_t202" style="position:absolute;left:4138930;top:762635;width:910590;height:286385" o:gfxdata="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ghcANIAAAAFAQAADwAAAAAAAAABACAAAAAi&#10;AAAAZHJzL2Rvd25yZXYueG1sUEsBAhQAFAAAAAgAh07iQPQVUMBJAgAAdwQAAA4AAAAAAAAAAQAg&#10;AAAAIQEAAGRycy9lMm9Eb2MueG1sUEsFBgAAAAAGAAYAWQEAANwFAAAAAA==&#10;" strokeweight=".5pt">
                    <v:stroke joinstyle="round"/>
                    <v:textbox>
                      <w:txbxContent>
                        <w:p w:rsidR="00F67F15" w:rsidRDefault="00930F44">
                          <w:pPr>
                            <w:jc w:val="center"/>
                          </w:pPr>
                          <w:r>
                            <w:rPr>
                              <w:rFonts w:hint="eastAsia"/>
                            </w:rPr>
                            <w:t>包装</w:t>
                          </w:r>
                        </w:p>
                      </w:txbxContent>
                    </v:textbox>
                  </v:shape>
                  <v:shape id="直接箭头连接符 121" o:spid="_x0000_s2270" type="#_x0000_t32" style="position:absolute;left:1143635;top:906145;width:401955;height:0" o:gfxdata="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z1bitUAAAAFAQAADwAAAAAAAAAB&#10;ACAAAAAiAAAAZHJzL2Rvd25yZXYueG1sUEsBAhQAFAAAAAgAh07iQOD8IeMTAgAA5gMAAA4AAAAA&#10;AAAAAQAgAAAAJAEAAGRycy9lMm9Eb2MueG1sUEsFBgAAAAAGAAYAWQEAAKkFAAAAAA==&#10;" strokeweight="1.25pt">
                    <v:stroke endarrow="block" joinstyle="miter"/>
                  </v:shape>
                  <v:shape id="直接箭头连接符 122" o:spid="_x0000_s2271" type="#_x0000_t32" style="position:absolute;left:2456180;top:906145;width:370205;height:0" o:gfxdata="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z1bitUAAAAFAQAADwAAAAAAAAAB&#10;ACAAAAAiAAAAZHJzL2Rvd25yZXYueG1sUEsBAhQAFAAAAAgAh07iQNmVMVATAgAA5gMAAA4AAAAA&#10;AAAAAQAgAAAAJAEAAGRycy9lMm9Eb2MueG1sUEsFBgAAAAAGAAYAWQEAAKkFAAAAAA==&#10;" strokeweight="1.25pt">
                    <v:stroke endarrow="block" joinstyle="miter"/>
                  </v:shape>
                  <v:shape id="直接箭头连接符 123" o:spid="_x0000_s2272" type="#_x0000_t32" style="position:absolute;left:3736975;top:906145;width:401955;height:0" o:gfxdata="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M9W4rVAAAABQEAAA8AAAAAAAAA&#10;AQAgAAAAIgAAAGRycy9kb3ducmV2LnhtbFBLAQIUABQAAAAIAIdO4kDkPyNJFAIAAOYDAAAOAAAA&#10;AAAAAAEAIAAAACQBAABkcnMvZTJvRG9jLnhtbFBLBQYAAAAABgAGAFkBAACqBQAAAAA=&#10;" strokeweight="1.25pt">
                    <v:stroke endarrow="block" joinstyle="miter"/>
                  </v:shape>
                  <v:shape id="直接箭头连接符 124" o:spid="_x0000_s2273" type="#_x0000_t32" style="position:absolute;left:2000885;top:428625;width:0;height:334010;flip:y" o:gfxdata="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CnetLXAAAABQEAAA8AAAAAAAAAAQAgAAAAIgAAAGRycy9kb3du&#10;cmV2LnhtbFBLAQIUABQAAAAIAIdO4kDmmOT3AAIAALwDAAAOAAAAAAAAAAEAIAAAACYBAABkcnMv&#10;ZTJvRG9jLnhtbFBLBQYAAAAABgAGAFkBAACYBQAAAAA=&#10;" strokeweight="1pt">
                    <v:stroke dashstyle="dash" endarrow="block"/>
                  </v:shape>
                  <v:shape id="直接箭头连接符 125" o:spid="_x0000_s2274" type="#_x0000_t32" style="position:absolute;left:3281680;top:1049020;width:0;height:363855" o:gfxdata="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WjFV1wAAAAUBAAAPAAAAAAAAAAEAIAAAACIAAABkcnMvZG93bnJl&#10;di54bWxQSwECFAAUAAAACACHTuJAERkTc/4BAACzAwAADgAAAAAAAAABACAAAAAmAQAAZHJzL2Uy&#10;b0RvYy54bWxQSwUGAAAAAAYABgBZAQAAlgUAAAAA&#10;" strokeweight="1pt">
                    <v:stroke dashstyle="dash" endarrow="block"/>
                  </v:shape>
                  <v:shape id="文本框 126" o:spid="_x0000_s2275" type="#_x0000_t202" style="position:absolute;left:1799590;top:194310;width:391795;height:232410" o:gfxdata="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HrUW1wAAAAUBAAAPAAAAAAAAAAEAIAAAACIAAABkcnMvZG93bnJldi54bWxQSwECFAAUAAAA&#10;CACHTuJAfLQ8jygCAAAmBAAADgAAAAAAAAABACAAAAAmAQAAZHJzL2Uyb0RvYy54bWxQSwUGAAAA&#10;AAYABgBZAQAAwAUAAAAA&#10;" filled="f" stroked="f" strokeweight=".5pt">
                    <v:textbox>
                      <w:txbxContent>
                        <w:p w:rsidR="00F67F15" w:rsidRDefault="00930F44">
                          <w:pPr>
                            <w:jc w:val="center"/>
                          </w:pPr>
                          <w:r>
                            <w:rPr>
                              <w:rFonts w:hint="eastAsia"/>
                            </w:rPr>
                            <w:t>G</w:t>
                          </w:r>
                        </w:p>
                      </w:txbxContent>
                    </v:textbox>
                  </v:shape>
                  <v:shape id="文本框 127" o:spid="_x0000_s2276" type="#_x0000_t202" style="position:absolute;left:3089910;top:1383030;width:391795;height:232410" o:gfxdata="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ketRbXAAAABQEAAA8AAAAAAAAAAQAgAAAAIgAAAGRycy9kb3ducmV2LnhtbFBLAQIUABQA&#10;AAAIAIdO4kCGnWwDKgIAACcEAAAOAAAAAAAAAAEAIAAAACYBAABkcnMvZTJvRG9jLnhtbFBLBQYA&#10;AAAABgAGAFkBAADCBQAAAAA=&#10;" filled="f" stroked="f" strokeweight=".5pt">
                    <v:textbox>
                      <w:txbxContent>
                        <w:p w:rsidR="00F67F15" w:rsidRDefault="00930F44">
                          <w:pPr>
                            <w:jc w:val="center"/>
                          </w:pPr>
                          <w:r>
                            <w:rPr>
                              <w:rFonts w:hint="eastAsia"/>
                            </w:rPr>
                            <w:t>S</w:t>
                          </w:r>
                        </w:p>
                      </w:txbxContent>
                    </v:textbox>
                  </v:shape>
                  <v:shape id="文本框 128" o:spid="_x0000_s2277" type="#_x0000_t202" style="position:absolute;left:295910;top:1481455;width:1354455;height:360045" o:gfxdata="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ketRbXAAAABQEAAA8AAAAAAAAAAQAgAAAAIgAAAGRycy9kb3ducmV2LnhtbFBLAQIUABQA&#10;AAAIAIdO4kCYmXaWKgIAACcEAAAOAAAAAAAAAAEAIAAAACYBAABkcnMvZTJvRG9jLnhtbFBLBQYA&#10;AAAABgAGAFkBAADCBQAAAAA=&#10;" filled="f" stroked="f" strokeweight=".5pt">
                    <v:textbox>
                      <w:txbxContent>
                        <w:p w:rsidR="00F67F15" w:rsidRDefault="00930F44">
                          <w:r>
                            <w:rPr>
                              <w:rFonts w:hint="eastAsia"/>
                            </w:rPr>
                            <w:t>G</w:t>
                          </w:r>
                          <w:r>
                            <w:rPr>
                              <w:rFonts w:hint="eastAsia"/>
                            </w:rPr>
                            <w:t>：废气</w:t>
                          </w:r>
                          <w:r>
                            <w:rPr>
                              <w:rFonts w:hint="eastAsia"/>
                            </w:rPr>
                            <w:t xml:space="preserve"> S</w:t>
                          </w:r>
                          <w:r>
                            <w:rPr>
                              <w:rFonts w:hint="eastAsia"/>
                            </w:rPr>
                            <w:t>：固废</w:t>
                          </w:r>
                        </w:p>
                      </w:txbxContent>
                    </v:textbox>
                  </v:shape>
                  <w10:wrap type="none"/>
                  <w10:anchorlock/>
                </v:group>
              </w:pict>
            </w:r>
          </w:p>
          <w:p w:rsidR="00F67F15" w:rsidRDefault="00930F44">
            <w:pPr>
              <w:adjustRightInd w:val="0"/>
              <w:snapToGrid w:val="0"/>
              <w:jc w:val="center"/>
              <w:rPr>
                <w:b/>
                <w:bCs/>
                <w:sz w:val="24"/>
              </w:rPr>
            </w:pPr>
            <w:r>
              <w:rPr>
                <w:rFonts w:hint="eastAsia"/>
                <w:b/>
                <w:bCs/>
                <w:sz w:val="24"/>
              </w:rPr>
              <w:t>图</w:t>
            </w:r>
            <w:r>
              <w:rPr>
                <w:rFonts w:hint="eastAsia"/>
                <w:b/>
                <w:bCs/>
                <w:sz w:val="24"/>
              </w:rPr>
              <w:t xml:space="preserve">6  </w:t>
            </w:r>
            <w:r>
              <w:rPr>
                <w:rFonts w:hint="eastAsia"/>
                <w:b/>
                <w:bCs/>
                <w:sz w:val="24"/>
              </w:rPr>
              <w:t>橡胶密封件生产工艺流程及产污环节图</w:t>
            </w:r>
          </w:p>
          <w:p w:rsidR="00F67F15" w:rsidRDefault="00930F44">
            <w:pPr>
              <w:spacing w:line="520" w:lineRule="exact"/>
              <w:ind w:left="420"/>
              <w:textAlignment w:val="baseline"/>
              <w:rPr>
                <w:b/>
                <w:sz w:val="24"/>
                <w:szCs w:val="22"/>
              </w:rPr>
            </w:pPr>
            <w:r>
              <w:rPr>
                <w:b/>
                <w:sz w:val="24"/>
                <w:szCs w:val="22"/>
              </w:rPr>
              <w:t>工艺流程简述</w:t>
            </w:r>
            <w:r>
              <w:rPr>
                <w:rFonts w:hint="eastAsia"/>
                <w:b/>
                <w:sz w:val="24"/>
                <w:szCs w:val="22"/>
              </w:rPr>
              <w:t>：</w:t>
            </w:r>
          </w:p>
          <w:p w:rsidR="00F67F15" w:rsidRDefault="00930F44">
            <w:pPr>
              <w:adjustRightInd w:val="0"/>
              <w:snapToGrid w:val="0"/>
              <w:spacing w:line="440" w:lineRule="exact"/>
              <w:ind w:firstLineChars="200" w:firstLine="480"/>
              <w:rPr>
                <w:sz w:val="24"/>
              </w:rPr>
            </w:pPr>
            <w:r>
              <w:rPr>
                <w:rFonts w:hint="eastAsia"/>
                <w:sz w:val="24"/>
              </w:rPr>
              <w:t>成形硫化：本项目外购成品丁腈橡胶，经平板硫化成型机加工成橡胶密封件。外购成品丁晴橡胶中已添加过硫化剂，本项目加工过程中无需再次添加。该工序主要污染物</w:t>
            </w:r>
            <w:r>
              <w:rPr>
                <w:rFonts w:hint="eastAsia"/>
                <w:sz w:val="24"/>
              </w:rPr>
              <w:lastRenderedPageBreak/>
              <w:t>为非甲烷总烃。</w:t>
            </w:r>
          </w:p>
          <w:p w:rsidR="00F67F15" w:rsidRDefault="00930F44">
            <w:pPr>
              <w:adjustRightInd w:val="0"/>
              <w:snapToGrid w:val="0"/>
              <w:spacing w:line="440" w:lineRule="exact"/>
              <w:ind w:firstLineChars="200" w:firstLine="480"/>
              <w:rPr>
                <w:sz w:val="24"/>
              </w:rPr>
            </w:pPr>
            <w:r>
              <w:rPr>
                <w:rFonts w:hint="eastAsia"/>
                <w:sz w:val="24"/>
              </w:rPr>
              <w:t>修剪：去除成型硫化后橡胶件的毛边进行修整，该过程会产生部分固废。</w:t>
            </w:r>
          </w:p>
          <w:p w:rsidR="00F67F15" w:rsidRDefault="00930F44">
            <w:pPr>
              <w:adjustRightInd w:val="0"/>
              <w:snapToGrid w:val="0"/>
              <w:spacing w:line="440" w:lineRule="exact"/>
              <w:ind w:firstLineChars="200" w:firstLine="480"/>
              <w:rPr>
                <w:sz w:val="24"/>
              </w:rPr>
            </w:pPr>
            <w:r>
              <w:rPr>
                <w:rFonts w:hint="eastAsia"/>
                <w:sz w:val="24"/>
              </w:rPr>
              <w:t>包装：将成品进行包装。</w:t>
            </w:r>
          </w:p>
          <w:p w:rsidR="00F67F15" w:rsidRDefault="00930F44">
            <w:pPr>
              <w:pStyle w:val="af9"/>
              <w:spacing w:line="440" w:lineRule="exact"/>
              <w:ind w:firstLineChars="200" w:firstLine="482"/>
              <w:rPr>
                <w:b/>
                <w:bCs/>
                <w:sz w:val="24"/>
              </w:rPr>
            </w:pPr>
            <w:r>
              <w:rPr>
                <w:rFonts w:hint="eastAsia"/>
                <w:b/>
                <w:bCs/>
                <w:sz w:val="24"/>
              </w:rPr>
              <w:t>3</w:t>
            </w:r>
            <w:r>
              <w:rPr>
                <w:rFonts w:hint="eastAsia"/>
                <w:b/>
                <w:bCs/>
                <w:sz w:val="24"/>
              </w:rPr>
              <w:t>、</w:t>
            </w:r>
            <w:r>
              <w:rPr>
                <w:b/>
                <w:bCs/>
                <w:sz w:val="24"/>
              </w:rPr>
              <w:t>主要污染工序：</w:t>
            </w:r>
          </w:p>
          <w:p w:rsidR="00F67F15" w:rsidRDefault="00930F44">
            <w:pPr>
              <w:pStyle w:val="af9"/>
              <w:spacing w:line="440" w:lineRule="exact"/>
              <w:ind w:firstLineChars="200" w:firstLine="480"/>
            </w:pPr>
            <w:r>
              <w:rPr>
                <w:sz w:val="24"/>
              </w:rPr>
              <w:t>通过工艺流程分析，可以看出该项目营运期产污环节见下表</w:t>
            </w:r>
            <w:r>
              <w:rPr>
                <w:rFonts w:hint="eastAsia"/>
                <w:sz w:val="24"/>
              </w:rPr>
              <w:t>：</w:t>
            </w:r>
          </w:p>
          <w:p w:rsidR="00F67F15" w:rsidRDefault="00930F44">
            <w:pPr>
              <w:pStyle w:val="11"/>
              <w:adjustRightInd w:val="0"/>
              <w:snapToGrid w:val="0"/>
              <w:spacing w:line="440" w:lineRule="exact"/>
              <w:ind w:firstLineChars="275" w:firstLine="660"/>
              <w:jc w:val="left"/>
              <w:rPr>
                <w:rFonts w:eastAsia="黑体"/>
                <w:bCs/>
                <w:color w:val="000000"/>
                <w:sz w:val="24"/>
              </w:rPr>
            </w:pPr>
            <w:r>
              <w:rPr>
                <w:rFonts w:eastAsia="黑体"/>
                <w:bCs/>
                <w:color w:val="000000"/>
                <w:sz w:val="24"/>
              </w:rPr>
              <w:t>表</w:t>
            </w:r>
            <w:r>
              <w:rPr>
                <w:rFonts w:eastAsia="黑体" w:hint="eastAsia"/>
                <w:bCs/>
                <w:color w:val="000000"/>
                <w:sz w:val="24"/>
              </w:rPr>
              <w:t>12</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hint="eastAsia"/>
                <w:bCs/>
                <w:color w:val="000000"/>
                <w:sz w:val="24"/>
              </w:rPr>
              <w:t>营运期</w:t>
            </w:r>
            <w:r>
              <w:rPr>
                <w:rFonts w:eastAsia="黑体"/>
                <w:bCs/>
                <w:color w:val="000000"/>
                <w:sz w:val="24"/>
              </w:rPr>
              <w:t>产污环节</w:t>
            </w:r>
            <w:r>
              <w:rPr>
                <w:rFonts w:eastAsia="黑体" w:hint="eastAsia"/>
                <w:bCs/>
                <w:color w:val="000000"/>
                <w:sz w:val="24"/>
              </w:rPr>
              <w:t>及防治措施</w:t>
            </w:r>
            <w:r>
              <w:rPr>
                <w:rFonts w:eastAsia="黑体"/>
                <w:bCs/>
                <w:color w:val="000000"/>
                <w:sz w:val="24"/>
              </w:rPr>
              <w:t>一览表</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4"/>
              <w:gridCol w:w="1841"/>
              <w:gridCol w:w="1332"/>
              <w:gridCol w:w="4608"/>
            </w:tblGrid>
            <w:tr w:rsidR="00F67F15">
              <w:trPr>
                <w:trHeight w:val="397"/>
                <w:jc w:val="center"/>
              </w:trPr>
              <w:tc>
                <w:tcPr>
                  <w:tcW w:w="1094" w:type="dxa"/>
                  <w:tcBorders>
                    <w:top w:val="single" w:sz="8" w:space="0" w:color="auto"/>
                    <w:left w:val="nil"/>
                    <w:bottom w:val="single" w:sz="8" w:space="0" w:color="auto"/>
                    <w:right w:val="single" w:sz="4" w:space="0" w:color="auto"/>
                  </w:tcBorders>
                  <w:vAlign w:val="center"/>
                </w:tcPr>
                <w:p w:rsidR="00F67F15" w:rsidRDefault="00930F44">
                  <w:pPr>
                    <w:adjustRightInd w:val="0"/>
                    <w:snapToGrid w:val="0"/>
                    <w:jc w:val="center"/>
                    <w:textAlignment w:val="baseline"/>
                    <w:rPr>
                      <w:b/>
                      <w:bCs/>
                      <w:szCs w:val="21"/>
                    </w:rPr>
                  </w:pPr>
                  <w:r>
                    <w:rPr>
                      <w:b/>
                      <w:bCs/>
                      <w:szCs w:val="21"/>
                    </w:rPr>
                    <w:t>污染因素</w:t>
                  </w:r>
                </w:p>
              </w:tc>
              <w:tc>
                <w:tcPr>
                  <w:tcW w:w="1841" w:type="dxa"/>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textAlignment w:val="baseline"/>
                    <w:rPr>
                      <w:b/>
                      <w:bCs/>
                      <w:szCs w:val="21"/>
                    </w:rPr>
                  </w:pPr>
                  <w:r>
                    <w:rPr>
                      <w:b/>
                      <w:bCs/>
                      <w:szCs w:val="21"/>
                    </w:rPr>
                    <w:t>产污环节</w:t>
                  </w:r>
                </w:p>
              </w:tc>
              <w:tc>
                <w:tcPr>
                  <w:tcW w:w="1332" w:type="dxa"/>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textAlignment w:val="baseline"/>
                    <w:rPr>
                      <w:b/>
                      <w:bCs/>
                      <w:szCs w:val="21"/>
                    </w:rPr>
                  </w:pPr>
                  <w:r>
                    <w:rPr>
                      <w:b/>
                      <w:bCs/>
                      <w:szCs w:val="21"/>
                    </w:rPr>
                    <w:t>污染物</w:t>
                  </w:r>
                </w:p>
              </w:tc>
              <w:tc>
                <w:tcPr>
                  <w:tcW w:w="4608" w:type="dxa"/>
                  <w:tcBorders>
                    <w:top w:val="single" w:sz="8" w:space="0" w:color="auto"/>
                    <w:left w:val="single" w:sz="4" w:space="0" w:color="auto"/>
                    <w:bottom w:val="single" w:sz="8" w:space="0" w:color="auto"/>
                    <w:right w:val="nil"/>
                  </w:tcBorders>
                  <w:vAlign w:val="center"/>
                </w:tcPr>
                <w:p w:rsidR="00F67F15" w:rsidRDefault="00930F44">
                  <w:pPr>
                    <w:adjustRightInd w:val="0"/>
                    <w:snapToGrid w:val="0"/>
                    <w:jc w:val="center"/>
                    <w:textAlignment w:val="baseline"/>
                    <w:rPr>
                      <w:b/>
                      <w:bCs/>
                      <w:szCs w:val="21"/>
                    </w:rPr>
                  </w:pPr>
                  <w:r>
                    <w:rPr>
                      <w:b/>
                      <w:bCs/>
                      <w:szCs w:val="21"/>
                    </w:rPr>
                    <w:t>防治措施</w:t>
                  </w:r>
                </w:p>
              </w:tc>
            </w:tr>
            <w:tr w:rsidR="00F67F15">
              <w:trPr>
                <w:trHeight w:val="397"/>
                <w:jc w:val="center"/>
              </w:trPr>
              <w:tc>
                <w:tcPr>
                  <w:tcW w:w="1094" w:type="dxa"/>
                  <w:tcBorders>
                    <w:top w:val="single" w:sz="8" w:space="0" w:color="auto"/>
                    <w:left w:val="nil"/>
                    <w:right w:val="single" w:sz="4" w:space="0" w:color="auto"/>
                  </w:tcBorders>
                  <w:vAlign w:val="center"/>
                </w:tcPr>
                <w:p w:rsidR="00F67F15" w:rsidRDefault="00930F44">
                  <w:pPr>
                    <w:pStyle w:val="a8"/>
                    <w:spacing w:line="240" w:lineRule="auto"/>
                    <w:ind w:left="0" w:right="0" w:firstLine="0"/>
                    <w:jc w:val="center"/>
                    <w:rPr>
                      <w:sz w:val="21"/>
                      <w:szCs w:val="21"/>
                    </w:rPr>
                  </w:pPr>
                  <w:r>
                    <w:rPr>
                      <w:sz w:val="21"/>
                      <w:szCs w:val="21"/>
                    </w:rPr>
                    <w:t>废水</w:t>
                  </w:r>
                </w:p>
              </w:tc>
              <w:tc>
                <w:tcPr>
                  <w:tcW w:w="1841" w:type="dxa"/>
                  <w:tcBorders>
                    <w:top w:val="single" w:sz="8" w:space="0" w:color="auto"/>
                    <w:left w:val="single" w:sz="4" w:space="0" w:color="auto"/>
                    <w:bottom w:val="single" w:sz="4" w:space="0" w:color="auto"/>
                    <w:right w:val="single" w:sz="4" w:space="0" w:color="auto"/>
                  </w:tcBorders>
                  <w:vAlign w:val="center"/>
                </w:tcPr>
                <w:p w:rsidR="00F67F15" w:rsidRDefault="00930F44">
                  <w:pPr>
                    <w:pStyle w:val="a8"/>
                    <w:spacing w:line="240" w:lineRule="auto"/>
                    <w:ind w:left="0" w:right="0" w:firstLine="0"/>
                    <w:jc w:val="center"/>
                    <w:rPr>
                      <w:sz w:val="21"/>
                      <w:szCs w:val="21"/>
                    </w:rPr>
                  </w:pPr>
                  <w:r>
                    <w:rPr>
                      <w:sz w:val="21"/>
                      <w:szCs w:val="21"/>
                    </w:rPr>
                    <w:t>职工生活</w:t>
                  </w:r>
                </w:p>
              </w:tc>
              <w:tc>
                <w:tcPr>
                  <w:tcW w:w="1332" w:type="dxa"/>
                  <w:tcBorders>
                    <w:top w:val="single" w:sz="8" w:space="0" w:color="auto"/>
                    <w:left w:val="single" w:sz="4" w:space="0" w:color="auto"/>
                    <w:bottom w:val="single" w:sz="4" w:space="0" w:color="auto"/>
                    <w:right w:val="single" w:sz="4" w:space="0" w:color="auto"/>
                  </w:tcBorders>
                  <w:vAlign w:val="center"/>
                </w:tcPr>
                <w:p w:rsidR="00F67F15" w:rsidRDefault="00930F44">
                  <w:pPr>
                    <w:pStyle w:val="a8"/>
                    <w:spacing w:line="240" w:lineRule="auto"/>
                    <w:ind w:left="0" w:right="0" w:firstLine="0"/>
                    <w:jc w:val="center"/>
                    <w:rPr>
                      <w:sz w:val="21"/>
                      <w:szCs w:val="21"/>
                      <w:lang w:val="pt-BR"/>
                    </w:rPr>
                  </w:pPr>
                  <w:r>
                    <w:rPr>
                      <w:rFonts w:hint="eastAsia"/>
                      <w:sz w:val="21"/>
                      <w:szCs w:val="21"/>
                      <w:lang w:val="pt-BR"/>
                    </w:rPr>
                    <w:t>COD</w:t>
                  </w:r>
                </w:p>
                <w:p w:rsidR="00F67F15" w:rsidRDefault="00930F44">
                  <w:pPr>
                    <w:pStyle w:val="a8"/>
                    <w:spacing w:line="240" w:lineRule="auto"/>
                    <w:ind w:left="0" w:right="0" w:firstLine="0"/>
                    <w:jc w:val="center"/>
                    <w:rPr>
                      <w:sz w:val="21"/>
                      <w:szCs w:val="21"/>
                      <w:lang w:val="pt-BR"/>
                    </w:rPr>
                  </w:pPr>
                  <w:r>
                    <w:rPr>
                      <w:rFonts w:hint="eastAsia"/>
                      <w:sz w:val="21"/>
                      <w:szCs w:val="21"/>
                      <w:lang w:val="pt-BR"/>
                    </w:rPr>
                    <w:t>SS</w:t>
                  </w:r>
                </w:p>
                <w:p w:rsidR="00F67F15" w:rsidRDefault="00930F44">
                  <w:pPr>
                    <w:pStyle w:val="a8"/>
                    <w:spacing w:line="240" w:lineRule="auto"/>
                    <w:ind w:left="0" w:right="0" w:firstLine="0"/>
                    <w:jc w:val="center"/>
                    <w:rPr>
                      <w:sz w:val="21"/>
                      <w:szCs w:val="21"/>
                    </w:rPr>
                  </w:pPr>
                  <w:r>
                    <w:rPr>
                      <w:rFonts w:hint="eastAsia"/>
                      <w:sz w:val="21"/>
                      <w:szCs w:val="21"/>
                      <w:lang w:val="pt-BR"/>
                    </w:rPr>
                    <w:t>NH</w:t>
                  </w:r>
                  <w:r>
                    <w:rPr>
                      <w:rFonts w:hint="eastAsia"/>
                      <w:sz w:val="21"/>
                      <w:szCs w:val="21"/>
                      <w:vertAlign w:val="subscript"/>
                      <w:lang w:val="pt-BR"/>
                    </w:rPr>
                    <w:t>3</w:t>
                  </w:r>
                  <w:r>
                    <w:rPr>
                      <w:rFonts w:hint="eastAsia"/>
                      <w:sz w:val="21"/>
                      <w:szCs w:val="21"/>
                      <w:lang w:val="pt-BR"/>
                    </w:rPr>
                    <w:t>-N</w:t>
                  </w:r>
                </w:p>
                <w:p w:rsidR="00F67F15" w:rsidRDefault="00930F44">
                  <w:pPr>
                    <w:pStyle w:val="a8"/>
                    <w:spacing w:line="240" w:lineRule="auto"/>
                    <w:ind w:left="0" w:right="0" w:firstLine="0"/>
                    <w:jc w:val="center"/>
                    <w:rPr>
                      <w:sz w:val="21"/>
                      <w:szCs w:val="21"/>
                    </w:rPr>
                  </w:pPr>
                  <w:r>
                    <w:rPr>
                      <w:rFonts w:hint="eastAsia"/>
                      <w:sz w:val="21"/>
                      <w:szCs w:val="21"/>
                    </w:rPr>
                    <w:t>TP</w:t>
                  </w:r>
                </w:p>
                <w:p w:rsidR="00F67F15" w:rsidRDefault="00930F44">
                  <w:pPr>
                    <w:pStyle w:val="a8"/>
                    <w:spacing w:line="240" w:lineRule="auto"/>
                    <w:ind w:left="0" w:right="0" w:firstLine="0"/>
                    <w:jc w:val="center"/>
                    <w:rPr>
                      <w:sz w:val="21"/>
                      <w:szCs w:val="21"/>
                    </w:rPr>
                  </w:pPr>
                  <w:r>
                    <w:rPr>
                      <w:rFonts w:hint="eastAsia"/>
                      <w:sz w:val="21"/>
                      <w:szCs w:val="21"/>
                    </w:rPr>
                    <w:t>TN</w:t>
                  </w:r>
                </w:p>
              </w:tc>
              <w:tc>
                <w:tcPr>
                  <w:tcW w:w="4608" w:type="dxa"/>
                  <w:tcBorders>
                    <w:top w:val="single" w:sz="8" w:space="0" w:color="auto"/>
                    <w:left w:val="single" w:sz="4" w:space="0" w:color="auto"/>
                    <w:bottom w:val="single" w:sz="4" w:space="0" w:color="auto"/>
                    <w:right w:val="nil"/>
                  </w:tcBorders>
                  <w:vAlign w:val="center"/>
                </w:tcPr>
                <w:p w:rsidR="00F67F15" w:rsidRDefault="00930F44">
                  <w:pPr>
                    <w:pStyle w:val="a8"/>
                    <w:spacing w:line="240" w:lineRule="auto"/>
                    <w:ind w:left="0" w:right="0" w:firstLine="0"/>
                    <w:jc w:val="center"/>
                    <w:rPr>
                      <w:sz w:val="21"/>
                      <w:szCs w:val="21"/>
                    </w:rPr>
                  </w:pPr>
                  <w:r>
                    <w:rPr>
                      <w:rFonts w:hint="eastAsia"/>
                      <w:sz w:val="21"/>
                      <w:szCs w:val="21"/>
                    </w:rPr>
                    <w:t>化粪池处理后经市政污水管网排入新乡市贾屯污水处理厂</w:t>
                  </w:r>
                  <w:r>
                    <w:rPr>
                      <w:rStyle w:val="af5"/>
                      <w:rFonts w:hint="eastAsia"/>
                      <w:kern w:val="0"/>
                    </w:rPr>
                    <w:t>处理</w:t>
                  </w:r>
                </w:p>
              </w:tc>
            </w:tr>
            <w:tr w:rsidR="00F67F15">
              <w:trPr>
                <w:trHeight w:val="397"/>
                <w:jc w:val="center"/>
              </w:trPr>
              <w:tc>
                <w:tcPr>
                  <w:tcW w:w="1094" w:type="dxa"/>
                  <w:vMerge w:val="restart"/>
                  <w:tcBorders>
                    <w:top w:val="single" w:sz="4" w:space="0" w:color="auto"/>
                    <w:left w:val="nil"/>
                    <w:right w:val="single" w:sz="4" w:space="0" w:color="auto"/>
                  </w:tcBorders>
                  <w:vAlign w:val="center"/>
                </w:tcPr>
                <w:p w:rsidR="00F67F15" w:rsidRDefault="00930F44">
                  <w:pPr>
                    <w:pStyle w:val="a8"/>
                    <w:spacing w:line="240" w:lineRule="auto"/>
                    <w:ind w:left="0" w:right="0" w:firstLine="0"/>
                    <w:jc w:val="center"/>
                    <w:rPr>
                      <w:sz w:val="21"/>
                      <w:szCs w:val="21"/>
                    </w:rPr>
                  </w:pPr>
                  <w:r>
                    <w:rPr>
                      <w:sz w:val="21"/>
                      <w:szCs w:val="21"/>
                    </w:rPr>
                    <w:t>废气</w:t>
                  </w:r>
                </w:p>
              </w:tc>
              <w:tc>
                <w:tcPr>
                  <w:tcW w:w="1841" w:type="dxa"/>
                  <w:tcBorders>
                    <w:top w:val="single" w:sz="4" w:space="0" w:color="auto"/>
                    <w:left w:val="single" w:sz="4" w:space="0" w:color="auto"/>
                    <w:right w:val="single" w:sz="4" w:space="0" w:color="auto"/>
                  </w:tcBorders>
                  <w:vAlign w:val="center"/>
                </w:tcPr>
                <w:p w:rsidR="00F67F15" w:rsidRDefault="00930F44">
                  <w:pPr>
                    <w:adjustRightInd w:val="0"/>
                    <w:snapToGrid w:val="0"/>
                    <w:jc w:val="center"/>
                    <w:rPr>
                      <w:szCs w:val="21"/>
                    </w:rPr>
                  </w:pPr>
                  <w:r>
                    <w:rPr>
                      <w:rFonts w:hint="eastAsia"/>
                      <w:szCs w:val="21"/>
                    </w:rPr>
                    <w:t>焊接</w:t>
                  </w:r>
                </w:p>
              </w:tc>
              <w:tc>
                <w:tcPr>
                  <w:tcW w:w="1332" w:type="dxa"/>
                  <w:tcBorders>
                    <w:top w:val="single" w:sz="4" w:space="0" w:color="auto"/>
                    <w:left w:val="single" w:sz="4" w:space="0" w:color="auto"/>
                    <w:right w:val="single" w:sz="4" w:space="0" w:color="auto"/>
                  </w:tcBorders>
                  <w:vAlign w:val="center"/>
                </w:tcPr>
                <w:p w:rsidR="00F67F15" w:rsidRDefault="00930F44">
                  <w:pPr>
                    <w:pStyle w:val="a8"/>
                    <w:adjustRightInd w:val="0"/>
                    <w:spacing w:line="240" w:lineRule="auto"/>
                    <w:ind w:left="0" w:right="0" w:firstLine="0"/>
                    <w:jc w:val="center"/>
                    <w:rPr>
                      <w:sz w:val="21"/>
                      <w:szCs w:val="21"/>
                    </w:rPr>
                  </w:pPr>
                  <w:r>
                    <w:rPr>
                      <w:sz w:val="21"/>
                      <w:szCs w:val="21"/>
                    </w:rPr>
                    <w:t>颗粒物</w:t>
                  </w:r>
                </w:p>
              </w:tc>
              <w:tc>
                <w:tcPr>
                  <w:tcW w:w="4608" w:type="dxa"/>
                  <w:tcBorders>
                    <w:top w:val="single" w:sz="4" w:space="0" w:color="auto"/>
                    <w:left w:val="single" w:sz="4" w:space="0" w:color="auto"/>
                    <w:bottom w:val="single" w:sz="4" w:space="0" w:color="auto"/>
                    <w:right w:val="nil"/>
                  </w:tcBorders>
                  <w:vAlign w:val="center"/>
                </w:tcPr>
                <w:p w:rsidR="00F67F15" w:rsidRDefault="00930F44">
                  <w:pPr>
                    <w:pStyle w:val="a6"/>
                    <w:widowControl w:val="0"/>
                    <w:adjustRightInd w:val="0"/>
                    <w:spacing w:before="0" w:after="0" w:line="240" w:lineRule="auto"/>
                    <w:ind w:right="0"/>
                    <w:jc w:val="center"/>
                    <w:rPr>
                      <w:sz w:val="21"/>
                      <w:szCs w:val="21"/>
                    </w:rPr>
                  </w:pPr>
                  <w:r>
                    <w:rPr>
                      <w:rFonts w:hint="eastAsia"/>
                      <w:sz w:val="21"/>
                      <w:szCs w:val="21"/>
                    </w:rPr>
                    <w:t>袋式除尘器</w:t>
                  </w:r>
                  <w:r>
                    <w:rPr>
                      <w:rFonts w:hint="eastAsia"/>
                      <w:sz w:val="21"/>
                      <w:szCs w:val="21"/>
                    </w:rPr>
                    <w:t>+</w:t>
                  </w:r>
                  <w:r>
                    <w:rPr>
                      <w:sz w:val="21"/>
                      <w:szCs w:val="21"/>
                    </w:rPr>
                    <w:t>15m</w:t>
                  </w:r>
                  <w:r>
                    <w:rPr>
                      <w:sz w:val="21"/>
                      <w:szCs w:val="21"/>
                    </w:rPr>
                    <w:t>高排气筒（</w:t>
                  </w:r>
                  <w:r>
                    <w:rPr>
                      <w:rFonts w:hint="eastAsia"/>
                      <w:sz w:val="21"/>
                      <w:szCs w:val="21"/>
                    </w:rPr>
                    <w:t>DA001</w:t>
                  </w:r>
                  <w:r>
                    <w:rPr>
                      <w:sz w:val="21"/>
                      <w:szCs w:val="21"/>
                    </w:rPr>
                    <w:t>）排放。</w:t>
                  </w:r>
                </w:p>
              </w:tc>
            </w:tr>
            <w:tr w:rsidR="00F67F15">
              <w:trPr>
                <w:trHeight w:val="397"/>
                <w:jc w:val="center"/>
              </w:trPr>
              <w:tc>
                <w:tcPr>
                  <w:tcW w:w="1094" w:type="dxa"/>
                  <w:vMerge/>
                  <w:tcBorders>
                    <w:left w:val="nil"/>
                    <w:right w:val="single" w:sz="4" w:space="0" w:color="auto"/>
                  </w:tcBorders>
                  <w:vAlign w:val="center"/>
                </w:tcPr>
                <w:p w:rsidR="00F67F15" w:rsidRDefault="00F67F15">
                  <w:pPr>
                    <w:pStyle w:val="a8"/>
                    <w:spacing w:line="240" w:lineRule="auto"/>
                    <w:ind w:left="0" w:right="0" w:firstLine="0"/>
                    <w:jc w:val="center"/>
                    <w:rPr>
                      <w:sz w:val="21"/>
                      <w:szCs w:val="21"/>
                    </w:rPr>
                  </w:pPr>
                </w:p>
              </w:tc>
              <w:tc>
                <w:tcPr>
                  <w:tcW w:w="1841" w:type="dxa"/>
                  <w:tcBorders>
                    <w:top w:val="single" w:sz="4" w:space="0" w:color="auto"/>
                    <w:left w:val="single" w:sz="4" w:space="0" w:color="auto"/>
                    <w:right w:val="single" w:sz="4" w:space="0" w:color="auto"/>
                  </w:tcBorders>
                  <w:vAlign w:val="center"/>
                </w:tcPr>
                <w:p w:rsidR="00F67F15" w:rsidRDefault="00930F44">
                  <w:pPr>
                    <w:adjustRightInd w:val="0"/>
                    <w:snapToGrid w:val="0"/>
                    <w:jc w:val="center"/>
                    <w:rPr>
                      <w:szCs w:val="21"/>
                    </w:rPr>
                  </w:pPr>
                  <w:r>
                    <w:rPr>
                      <w:rFonts w:hint="eastAsia"/>
                      <w:szCs w:val="21"/>
                    </w:rPr>
                    <w:t>固化</w:t>
                  </w:r>
                </w:p>
              </w:tc>
              <w:tc>
                <w:tcPr>
                  <w:tcW w:w="1332" w:type="dxa"/>
                  <w:vMerge w:val="restart"/>
                  <w:tcBorders>
                    <w:top w:val="single" w:sz="4" w:space="0" w:color="auto"/>
                    <w:left w:val="single" w:sz="4" w:space="0" w:color="auto"/>
                    <w:right w:val="single" w:sz="4" w:space="0" w:color="auto"/>
                  </w:tcBorders>
                  <w:vAlign w:val="center"/>
                </w:tcPr>
                <w:p w:rsidR="00F67F15" w:rsidRDefault="00930F44">
                  <w:pPr>
                    <w:pStyle w:val="a8"/>
                    <w:adjustRightInd w:val="0"/>
                    <w:spacing w:line="240" w:lineRule="auto"/>
                    <w:ind w:left="0" w:right="0" w:firstLine="0"/>
                    <w:jc w:val="center"/>
                    <w:rPr>
                      <w:sz w:val="21"/>
                      <w:szCs w:val="21"/>
                    </w:rPr>
                  </w:pPr>
                  <w:r>
                    <w:rPr>
                      <w:rFonts w:hint="eastAsia"/>
                      <w:sz w:val="21"/>
                      <w:szCs w:val="21"/>
                    </w:rPr>
                    <w:t>非甲烷总烃</w:t>
                  </w:r>
                </w:p>
              </w:tc>
              <w:tc>
                <w:tcPr>
                  <w:tcW w:w="4608" w:type="dxa"/>
                  <w:vMerge w:val="restart"/>
                  <w:tcBorders>
                    <w:top w:val="single" w:sz="4" w:space="0" w:color="auto"/>
                    <w:left w:val="single" w:sz="4" w:space="0" w:color="auto"/>
                    <w:right w:val="nil"/>
                  </w:tcBorders>
                  <w:vAlign w:val="center"/>
                </w:tcPr>
                <w:p w:rsidR="00F67F15" w:rsidRDefault="00930F44">
                  <w:pPr>
                    <w:pStyle w:val="a6"/>
                    <w:widowControl w:val="0"/>
                    <w:adjustRightInd w:val="0"/>
                    <w:spacing w:before="0" w:after="0" w:line="240" w:lineRule="auto"/>
                    <w:ind w:right="0"/>
                    <w:jc w:val="center"/>
                    <w:rPr>
                      <w:sz w:val="21"/>
                      <w:szCs w:val="21"/>
                    </w:rPr>
                  </w:pPr>
                  <w:r>
                    <w:rPr>
                      <w:rFonts w:hint="eastAsia"/>
                      <w:sz w:val="21"/>
                      <w:szCs w:val="21"/>
                    </w:rPr>
                    <w:t>UV</w:t>
                  </w:r>
                  <w:r>
                    <w:rPr>
                      <w:rFonts w:hint="eastAsia"/>
                      <w:sz w:val="21"/>
                      <w:szCs w:val="21"/>
                    </w:rPr>
                    <w:t>光氧催化</w:t>
                  </w:r>
                  <w:r>
                    <w:rPr>
                      <w:rFonts w:hint="eastAsia"/>
                      <w:sz w:val="21"/>
                      <w:szCs w:val="21"/>
                    </w:rPr>
                    <w:t>+</w:t>
                  </w:r>
                  <w:r>
                    <w:rPr>
                      <w:rFonts w:hint="eastAsia"/>
                      <w:sz w:val="21"/>
                      <w:szCs w:val="21"/>
                    </w:rPr>
                    <w:t>活性炭吸附</w:t>
                  </w:r>
                  <w:r>
                    <w:rPr>
                      <w:rFonts w:hint="eastAsia"/>
                      <w:sz w:val="21"/>
                      <w:szCs w:val="21"/>
                    </w:rPr>
                    <w:t>+15m</w:t>
                  </w:r>
                  <w:r>
                    <w:rPr>
                      <w:rFonts w:hint="eastAsia"/>
                      <w:sz w:val="21"/>
                      <w:szCs w:val="21"/>
                    </w:rPr>
                    <w:t>排气筒（</w:t>
                  </w:r>
                  <w:r>
                    <w:rPr>
                      <w:rFonts w:hint="eastAsia"/>
                      <w:sz w:val="21"/>
                      <w:szCs w:val="21"/>
                    </w:rPr>
                    <w:t>DA002</w:t>
                  </w:r>
                  <w:r>
                    <w:rPr>
                      <w:rFonts w:hint="eastAsia"/>
                      <w:sz w:val="21"/>
                      <w:szCs w:val="21"/>
                    </w:rPr>
                    <w:t>）</w:t>
                  </w:r>
                </w:p>
              </w:tc>
            </w:tr>
            <w:tr w:rsidR="00F67F15">
              <w:trPr>
                <w:trHeight w:val="397"/>
                <w:jc w:val="center"/>
              </w:trPr>
              <w:tc>
                <w:tcPr>
                  <w:tcW w:w="1094" w:type="dxa"/>
                  <w:vMerge/>
                  <w:tcBorders>
                    <w:left w:val="nil"/>
                    <w:right w:val="single" w:sz="4" w:space="0" w:color="auto"/>
                  </w:tcBorders>
                  <w:vAlign w:val="center"/>
                </w:tcPr>
                <w:p w:rsidR="00F67F15" w:rsidRDefault="00F67F15">
                  <w:pPr>
                    <w:pStyle w:val="a8"/>
                    <w:spacing w:line="240" w:lineRule="auto"/>
                    <w:ind w:left="0" w:right="0" w:firstLine="0"/>
                    <w:jc w:val="center"/>
                    <w:rPr>
                      <w:sz w:val="21"/>
                      <w:szCs w:val="21"/>
                    </w:rPr>
                  </w:pPr>
                </w:p>
              </w:tc>
              <w:tc>
                <w:tcPr>
                  <w:tcW w:w="1841" w:type="dxa"/>
                  <w:tcBorders>
                    <w:left w:val="single" w:sz="4" w:space="0" w:color="auto"/>
                    <w:right w:val="single" w:sz="4" w:space="0" w:color="auto"/>
                  </w:tcBorders>
                  <w:vAlign w:val="center"/>
                </w:tcPr>
                <w:p w:rsidR="00F67F15" w:rsidRDefault="00930F44">
                  <w:pPr>
                    <w:pStyle w:val="a8"/>
                    <w:adjustRightInd w:val="0"/>
                    <w:spacing w:line="240" w:lineRule="auto"/>
                    <w:ind w:left="0" w:right="0" w:firstLine="0"/>
                    <w:jc w:val="center"/>
                    <w:rPr>
                      <w:sz w:val="21"/>
                      <w:szCs w:val="21"/>
                    </w:rPr>
                  </w:pPr>
                  <w:r>
                    <w:rPr>
                      <w:rFonts w:hint="eastAsia"/>
                      <w:sz w:val="21"/>
                      <w:szCs w:val="21"/>
                    </w:rPr>
                    <w:t>粘合</w:t>
                  </w:r>
                </w:p>
              </w:tc>
              <w:tc>
                <w:tcPr>
                  <w:tcW w:w="1332" w:type="dxa"/>
                  <w:vMerge/>
                  <w:tcBorders>
                    <w:left w:val="single" w:sz="4" w:space="0" w:color="auto"/>
                    <w:right w:val="single" w:sz="4" w:space="0" w:color="auto"/>
                  </w:tcBorders>
                  <w:vAlign w:val="center"/>
                </w:tcPr>
                <w:p w:rsidR="00F67F15" w:rsidRDefault="00F67F15">
                  <w:pPr>
                    <w:adjustRightInd w:val="0"/>
                    <w:snapToGrid w:val="0"/>
                    <w:jc w:val="center"/>
                    <w:rPr>
                      <w:kern w:val="36"/>
                      <w:szCs w:val="21"/>
                      <w:highlight w:val="yellow"/>
                    </w:rPr>
                  </w:pPr>
                </w:p>
              </w:tc>
              <w:tc>
                <w:tcPr>
                  <w:tcW w:w="4608" w:type="dxa"/>
                  <w:vMerge/>
                  <w:tcBorders>
                    <w:left w:val="single" w:sz="4" w:space="0" w:color="auto"/>
                    <w:right w:val="nil"/>
                  </w:tcBorders>
                  <w:vAlign w:val="center"/>
                </w:tcPr>
                <w:p w:rsidR="00F67F15" w:rsidRDefault="00F67F15">
                  <w:pPr>
                    <w:pStyle w:val="a8"/>
                    <w:adjustRightInd w:val="0"/>
                    <w:spacing w:line="240" w:lineRule="auto"/>
                    <w:ind w:left="0" w:right="0" w:firstLine="0"/>
                    <w:jc w:val="center"/>
                    <w:rPr>
                      <w:sz w:val="21"/>
                      <w:szCs w:val="21"/>
                      <w:highlight w:val="yellow"/>
                    </w:rPr>
                  </w:pPr>
                </w:p>
              </w:tc>
            </w:tr>
            <w:tr w:rsidR="00F67F15">
              <w:trPr>
                <w:trHeight w:val="397"/>
                <w:jc w:val="center"/>
              </w:trPr>
              <w:tc>
                <w:tcPr>
                  <w:tcW w:w="1094" w:type="dxa"/>
                  <w:vMerge/>
                  <w:tcBorders>
                    <w:left w:val="nil"/>
                    <w:right w:val="single" w:sz="4" w:space="0" w:color="auto"/>
                  </w:tcBorders>
                  <w:vAlign w:val="center"/>
                </w:tcPr>
                <w:p w:rsidR="00F67F15" w:rsidRDefault="00F67F15">
                  <w:pPr>
                    <w:pStyle w:val="a8"/>
                    <w:spacing w:line="240" w:lineRule="auto"/>
                    <w:ind w:left="0" w:right="0" w:firstLine="0"/>
                    <w:jc w:val="center"/>
                    <w:rPr>
                      <w:sz w:val="21"/>
                      <w:szCs w:val="21"/>
                    </w:rPr>
                  </w:pPr>
                </w:p>
              </w:tc>
              <w:tc>
                <w:tcPr>
                  <w:tcW w:w="1841" w:type="dxa"/>
                  <w:tcBorders>
                    <w:left w:val="single" w:sz="4" w:space="0" w:color="auto"/>
                    <w:right w:val="single" w:sz="4" w:space="0" w:color="auto"/>
                  </w:tcBorders>
                  <w:vAlign w:val="center"/>
                </w:tcPr>
                <w:p w:rsidR="00F67F15" w:rsidRDefault="00930F44">
                  <w:pPr>
                    <w:pStyle w:val="a8"/>
                    <w:adjustRightInd w:val="0"/>
                    <w:spacing w:line="240" w:lineRule="auto"/>
                    <w:ind w:left="0" w:right="0" w:firstLine="0"/>
                    <w:jc w:val="center"/>
                    <w:rPr>
                      <w:sz w:val="21"/>
                      <w:szCs w:val="21"/>
                    </w:rPr>
                  </w:pPr>
                  <w:r>
                    <w:rPr>
                      <w:rFonts w:hint="eastAsia"/>
                      <w:sz w:val="21"/>
                      <w:szCs w:val="21"/>
                    </w:rPr>
                    <w:t>硫化</w:t>
                  </w:r>
                </w:p>
              </w:tc>
              <w:tc>
                <w:tcPr>
                  <w:tcW w:w="1332" w:type="dxa"/>
                  <w:vMerge/>
                  <w:tcBorders>
                    <w:left w:val="single" w:sz="4" w:space="0" w:color="auto"/>
                    <w:bottom w:val="single" w:sz="4" w:space="0" w:color="auto"/>
                    <w:right w:val="single" w:sz="4" w:space="0" w:color="auto"/>
                  </w:tcBorders>
                  <w:vAlign w:val="center"/>
                </w:tcPr>
                <w:p w:rsidR="00F67F15" w:rsidRDefault="00F67F15">
                  <w:pPr>
                    <w:adjustRightInd w:val="0"/>
                    <w:snapToGrid w:val="0"/>
                    <w:jc w:val="center"/>
                    <w:rPr>
                      <w:kern w:val="36"/>
                      <w:szCs w:val="21"/>
                      <w:highlight w:val="yellow"/>
                    </w:rPr>
                  </w:pPr>
                </w:p>
              </w:tc>
              <w:tc>
                <w:tcPr>
                  <w:tcW w:w="4608" w:type="dxa"/>
                  <w:vMerge/>
                  <w:tcBorders>
                    <w:left w:val="single" w:sz="4" w:space="0" w:color="auto"/>
                    <w:right w:val="nil"/>
                  </w:tcBorders>
                  <w:vAlign w:val="center"/>
                </w:tcPr>
                <w:p w:rsidR="00F67F15" w:rsidRDefault="00F67F15">
                  <w:pPr>
                    <w:pStyle w:val="a8"/>
                    <w:adjustRightInd w:val="0"/>
                    <w:spacing w:line="240" w:lineRule="auto"/>
                    <w:ind w:left="0" w:right="0" w:firstLine="0"/>
                    <w:jc w:val="center"/>
                    <w:rPr>
                      <w:sz w:val="21"/>
                      <w:szCs w:val="21"/>
                      <w:highlight w:val="yellow"/>
                    </w:rPr>
                  </w:pPr>
                </w:p>
              </w:tc>
            </w:tr>
            <w:tr w:rsidR="00F67F15">
              <w:trPr>
                <w:trHeight w:val="397"/>
                <w:jc w:val="center"/>
              </w:trPr>
              <w:tc>
                <w:tcPr>
                  <w:tcW w:w="1094" w:type="dxa"/>
                  <w:tcBorders>
                    <w:top w:val="single" w:sz="4" w:space="0" w:color="auto"/>
                    <w:left w:val="nil"/>
                    <w:bottom w:val="single" w:sz="4" w:space="0" w:color="auto"/>
                    <w:right w:val="single" w:sz="4" w:space="0" w:color="auto"/>
                  </w:tcBorders>
                  <w:vAlign w:val="center"/>
                </w:tcPr>
                <w:p w:rsidR="00F67F15" w:rsidRDefault="00930F44">
                  <w:pPr>
                    <w:adjustRightInd w:val="0"/>
                    <w:snapToGrid w:val="0"/>
                    <w:jc w:val="center"/>
                    <w:textAlignment w:val="baseline"/>
                    <w:rPr>
                      <w:szCs w:val="21"/>
                    </w:rPr>
                  </w:pPr>
                  <w:r>
                    <w:rPr>
                      <w:szCs w:val="21"/>
                    </w:rPr>
                    <w:t>噪</w:t>
                  </w:r>
                  <w:r>
                    <w:rPr>
                      <w:szCs w:val="21"/>
                    </w:rPr>
                    <w:t xml:space="preserve"> </w:t>
                  </w:r>
                  <w:r>
                    <w:rPr>
                      <w:szCs w:val="21"/>
                    </w:rPr>
                    <w:t>声</w:t>
                  </w:r>
                </w:p>
              </w:tc>
              <w:tc>
                <w:tcPr>
                  <w:tcW w:w="1841"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textAlignment w:val="baseline"/>
                    <w:rPr>
                      <w:szCs w:val="21"/>
                    </w:rPr>
                  </w:pPr>
                  <w:r>
                    <w:rPr>
                      <w:szCs w:val="21"/>
                    </w:rPr>
                    <w:t>机械设备运行等</w:t>
                  </w:r>
                </w:p>
              </w:tc>
              <w:tc>
                <w:tcPr>
                  <w:tcW w:w="1332"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textAlignment w:val="baseline"/>
                    <w:rPr>
                      <w:szCs w:val="21"/>
                    </w:rPr>
                  </w:pPr>
                  <w:r>
                    <w:rPr>
                      <w:szCs w:val="21"/>
                    </w:rPr>
                    <w:t>噪声</w:t>
                  </w:r>
                </w:p>
              </w:tc>
              <w:tc>
                <w:tcPr>
                  <w:tcW w:w="4608" w:type="dxa"/>
                  <w:tcBorders>
                    <w:top w:val="single" w:sz="4" w:space="0" w:color="auto"/>
                    <w:left w:val="single" w:sz="4" w:space="0" w:color="auto"/>
                    <w:bottom w:val="single" w:sz="4" w:space="0" w:color="auto"/>
                    <w:right w:val="nil"/>
                  </w:tcBorders>
                  <w:vAlign w:val="center"/>
                </w:tcPr>
                <w:p w:rsidR="00F67F15" w:rsidRDefault="00930F44">
                  <w:pPr>
                    <w:adjustRightInd w:val="0"/>
                    <w:snapToGrid w:val="0"/>
                    <w:jc w:val="center"/>
                    <w:textAlignment w:val="baseline"/>
                    <w:rPr>
                      <w:szCs w:val="21"/>
                    </w:rPr>
                  </w:pPr>
                  <w:r>
                    <w:rPr>
                      <w:szCs w:val="21"/>
                    </w:rPr>
                    <w:t>距离衰减、厂房隔音、减震等</w:t>
                  </w:r>
                </w:p>
              </w:tc>
            </w:tr>
            <w:tr w:rsidR="00F67F15">
              <w:trPr>
                <w:trHeight w:val="397"/>
                <w:jc w:val="center"/>
              </w:trPr>
              <w:tc>
                <w:tcPr>
                  <w:tcW w:w="1094" w:type="dxa"/>
                  <w:vMerge w:val="restart"/>
                  <w:tcBorders>
                    <w:top w:val="single" w:sz="4" w:space="0" w:color="auto"/>
                    <w:left w:val="nil"/>
                    <w:right w:val="single" w:sz="4" w:space="0" w:color="auto"/>
                  </w:tcBorders>
                  <w:vAlign w:val="center"/>
                </w:tcPr>
                <w:p w:rsidR="00F67F15" w:rsidRDefault="00930F44">
                  <w:pPr>
                    <w:adjustRightInd w:val="0"/>
                    <w:snapToGrid w:val="0"/>
                    <w:jc w:val="center"/>
                    <w:textAlignment w:val="baseline"/>
                    <w:rPr>
                      <w:szCs w:val="21"/>
                    </w:rPr>
                  </w:pPr>
                  <w:r>
                    <w:rPr>
                      <w:szCs w:val="21"/>
                    </w:rPr>
                    <w:t>固</w:t>
                  </w:r>
                  <w:r>
                    <w:rPr>
                      <w:szCs w:val="21"/>
                    </w:rPr>
                    <w:t xml:space="preserve"> </w:t>
                  </w:r>
                  <w:r>
                    <w:rPr>
                      <w:szCs w:val="21"/>
                    </w:rPr>
                    <w:t>废</w:t>
                  </w:r>
                </w:p>
              </w:tc>
              <w:tc>
                <w:tcPr>
                  <w:tcW w:w="1841" w:type="dxa"/>
                  <w:tcBorders>
                    <w:top w:val="single" w:sz="4" w:space="0" w:color="auto"/>
                    <w:left w:val="single" w:sz="4" w:space="0" w:color="auto"/>
                    <w:right w:val="single" w:sz="4" w:space="0" w:color="auto"/>
                  </w:tcBorders>
                  <w:vAlign w:val="center"/>
                </w:tcPr>
                <w:p w:rsidR="00F67F15" w:rsidRDefault="00930F44">
                  <w:pPr>
                    <w:pStyle w:val="TableParagraph"/>
                    <w:tabs>
                      <w:tab w:val="left" w:pos="1190"/>
                    </w:tabs>
                    <w:jc w:val="center"/>
                    <w:rPr>
                      <w:sz w:val="21"/>
                      <w:szCs w:val="21"/>
                    </w:rPr>
                  </w:pPr>
                  <w:r>
                    <w:rPr>
                      <w:kern w:val="2"/>
                      <w:sz w:val="21"/>
                      <w:szCs w:val="21"/>
                    </w:rPr>
                    <w:t>除尘器收集</w:t>
                  </w:r>
                </w:p>
              </w:tc>
              <w:tc>
                <w:tcPr>
                  <w:tcW w:w="1332"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rPr>
                      <w:szCs w:val="21"/>
                    </w:rPr>
                  </w:pPr>
                  <w:r>
                    <w:rPr>
                      <w:rFonts w:hint="eastAsia"/>
                      <w:szCs w:val="21"/>
                    </w:rPr>
                    <w:t>颗粒物</w:t>
                  </w:r>
                </w:p>
              </w:tc>
              <w:tc>
                <w:tcPr>
                  <w:tcW w:w="4608" w:type="dxa"/>
                  <w:tcBorders>
                    <w:top w:val="single" w:sz="4" w:space="0" w:color="auto"/>
                    <w:left w:val="single" w:sz="4" w:space="0" w:color="auto"/>
                    <w:right w:val="nil"/>
                  </w:tcBorders>
                  <w:vAlign w:val="center"/>
                </w:tcPr>
                <w:p w:rsidR="00F67F15" w:rsidRDefault="00930F44">
                  <w:pPr>
                    <w:jc w:val="center"/>
                    <w:rPr>
                      <w:szCs w:val="21"/>
                    </w:rPr>
                  </w:pPr>
                  <w:r>
                    <w:t>暂存于一般固废暂存间</w:t>
                  </w:r>
                  <w:r>
                    <w:rPr>
                      <w:rFonts w:hint="eastAsia"/>
                    </w:rPr>
                    <w:t>定期出售</w:t>
                  </w:r>
                </w:p>
              </w:tc>
            </w:tr>
            <w:tr w:rsidR="00F67F15">
              <w:trPr>
                <w:trHeight w:val="397"/>
                <w:jc w:val="center"/>
              </w:trPr>
              <w:tc>
                <w:tcPr>
                  <w:tcW w:w="1094" w:type="dxa"/>
                  <w:vMerge/>
                  <w:tcBorders>
                    <w:left w:val="nil"/>
                    <w:right w:val="single" w:sz="4" w:space="0" w:color="auto"/>
                  </w:tcBorders>
                  <w:vAlign w:val="center"/>
                </w:tcPr>
                <w:p w:rsidR="00F67F15" w:rsidRDefault="00F67F15">
                  <w:pPr>
                    <w:pStyle w:val="1"/>
                    <w:rPr>
                      <w:sz w:val="21"/>
                      <w:szCs w:val="21"/>
                    </w:rPr>
                  </w:pPr>
                </w:p>
              </w:tc>
              <w:tc>
                <w:tcPr>
                  <w:tcW w:w="1841" w:type="dxa"/>
                  <w:tcBorders>
                    <w:top w:val="single" w:sz="4" w:space="0" w:color="auto"/>
                    <w:left w:val="single" w:sz="4" w:space="0" w:color="auto"/>
                    <w:right w:val="single" w:sz="4" w:space="0" w:color="auto"/>
                  </w:tcBorders>
                  <w:vAlign w:val="center"/>
                </w:tcPr>
                <w:p w:rsidR="00F67F15" w:rsidRDefault="00930F44">
                  <w:pPr>
                    <w:pStyle w:val="TableParagraph"/>
                    <w:tabs>
                      <w:tab w:val="left" w:pos="1190"/>
                    </w:tabs>
                    <w:jc w:val="center"/>
                    <w:rPr>
                      <w:kern w:val="2"/>
                      <w:sz w:val="21"/>
                      <w:szCs w:val="21"/>
                    </w:rPr>
                  </w:pPr>
                  <w:r>
                    <w:rPr>
                      <w:rFonts w:hint="eastAsia"/>
                      <w:kern w:val="2"/>
                      <w:sz w:val="21"/>
                      <w:szCs w:val="21"/>
                    </w:rPr>
                    <w:t>机械加工和修剪工序</w:t>
                  </w:r>
                </w:p>
              </w:tc>
              <w:tc>
                <w:tcPr>
                  <w:tcW w:w="1332"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rPr>
                      <w:szCs w:val="21"/>
                    </w:rPr>
                  </w:pPr>
                  <w:r>
                    <w:rPr>
                      <w:rFonts w:hint="eastAsia"/>
                      <w:szCs w:val="21"/>
                    </w:rPr>
                    <w:t>废边角料</w:t>
                  </w:r>
                </w:p>
              </w:tc>
              <w:tc>
                <w:tcPr>
                  <w:tcW w:w="4608" w:type="dxa"/>
                  <w:tcBorders>
                    <w:top w:val="single" w:sz="4" w:space="0" w:color="auto"/>
                    <w:left w:val="single" w:sz="4" w:space="0" w:color="auto"/>
                    <w:right w:val="nil"/>
                  </w:tcBorders>
                  <w:vAlign w:val="center"/>
                </w:tcPr>
                <w:p w:rsidR="00F67F15" w:rsidRDefault="00930F44">
                  <w:pPr>
                    <w:jc w:val="center"/>
                  </w:pPr>
                  <w:r>
                    <w:t>暂存于一般固废暂存间</w:t>
                  </w:r>
                  <w:r>
                    <w:rPr>
                      <w:rFonts w:hint="eastAsia"/>
                    </w:rPr>
                    <w:t>定期出售</w:t>
                  </w:r>
                </w:p>
              </w:tc>
            </w:tr>
            <w:tr w:rsidR="00F67F15">
              <w:trPr>
                <w:trHeight w:val="397"/>
                <w:jc w:val="center"/>
              </w:trPr>
              <w:tc>
                <w:tcPr>
                  <w:tcW w:w="1094" w:type="dxa"/>
                  <w:vMerge/>
                  <w:tcBorders>
                    <w:left w:val="nil"/>
                    <w:right w:val="single" w:sz="4" w:space="0" w:color="auto"/>
                  </w:tcBorders>
                  <w:vAlign w:val="center"/>
                </w:tcPr>
                <w:p w:rsidR="00F67F15" w:rsidRDefault="00F67F15">
                  <w:pPr>
                    <w:pStyle w:val="1"/>
                    <w:rPr>
                      <w:sz w:val="21"/>
                      <w:szCs w:val="21"/>
                    </w:rPr>
                  </w:pPr>
                </w:p>
              </w:tc>
              <w:tc>
                <w:tcPr>
                  <w:tcW w:w="1841" w:type="dxa"/>
                  <w:tcBorders>
                    <w:top w:val="single" w:sz="4" w:space="0" w:color="auto"/>
                    <w:left w:val="single" w:sz="4" w:space="0" w:color="auto"/>
                    <w:right w:val="single" w:sz="4" w:space="0" w:color="auto"/>
                  </w:tcBorders>
                  <w:vAlign w:val="center"/>
                </w:tcPr>
                <w:p w:rsidR="00F67F15" w:rsidRDefault="00930F44">
                  <w:pPr>
                    <w:pStyle w:val="TableParagraph"/>
                    <w:tabs>
                      <w:tab w:val="left" w:pos="1190"/>
                    </w:tabs>
                    <w:jc w:val="center"/>
                    <w:rPr>
                      <w:kern w:val="2"/>
                      <w:sz w:val="21"/>
                      <w:szCs w:val="21"/>
                    </w:rPr>
                  </w:pPr>
                  <w:r>
                    <w:rPr>
                      <w:rFonts w:hint="eastAsia"/>
                      <w:kern w:val="2"/>
                      <w:sz w:val="21"/>
                      <w:szCs w:val="21"/>
                    </w:rPr>
                    <w:t>原辅材料</w:t>
                  </w:r>
                </w:p>
              </w:tc>
              <w:tc>
                <w:tcPr>
                  <w:tcW w:w="1332"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rPr>
                      <w:szCs w:val="21"/>
                    </w:rPr>
                  </w:pPr>
                  <w:r>
                    <w:rPr>
                      <w:rFonts w:hint="eastAsia"/>
                      <w:szCs w:val="21"/>
                    </w:rPr>
                    <w:t>废包装</w:t>
                  </w:r>
                </w:p>
              </w:tc>
              <w:tc>
                <w:tcPr>
                  <w:tcW w:w="4608" w:type="dxa"/>
                  <w:tcBorders>
                    <w:top w:val="single" w:sz="4" w:space="0" w:color="auto"/>
                    <w:left w:val="single" w:sz="4" w:space="0" w:color="auto"/>
                    <w:right w:val="nil"/>
                  </w:tcBorders>
                  <w:vAlign w:val="center"/>
                </w:tcPr>
                <w:p w:rsidR="00F67F15" w:rsidRDefault="00930F44">
                  <w:pPr>
                    <w:jc w:val="center"/>
                  </w:pPr>
                  <w:r>
                    <w:t>暂存于一般固废暂存间</w:t>
                  </w:r>
                  <w:r>
                    <w:rPr>
                      <w:rFonts w:hint="eastAsia"/>
                    </w:rPr>
                    <w:t>定期出售</w:t>
                  </w:r>
                </w:p>
              </w:tc>
            </w:tr>
            <w:tr w:rsidR="00F67F15">
              <w:trPr>
                <w:trHeight w:val="397"/>
                <w:jc w:val="center"/>
              </w:trPr>
              <w:tc>
                <w:tcPr>
                  <w:tcW w:w="1094" w:type="dxa"/>
                  <w:vMerge/>
                  <w:tcBorders>
                    <w:left w:val="nil"/>
                    <w:right w:val="single" w:sz="4" w:space="0" w:color="auto"/>
                  </w:tcBorders>
                  <w:vAlign w:val="center"/>
                </w:tcPr>
                <w:p w:rsidR="00F67F15" w:rsidRDefault="00F67F15">
                  <w:pPr>
                    <w:adjustRightInd w:val="0"/>
                    <w:snapToGrid w:val="0"/>
                    <w:jc w:val="center"/>
                    <w:textAlignment w:val="baseline"/>
                    <w:rPr>
                      <w:szCs w:val="21"/>
                    </w:rPr>
                  </w:pPr>
                </w:p>
              </w:tc>
              <w:tc>
                <w:tcPr>
                  <w:tcW w:w="1841" w:type="dxa"/>
                  <w:vMerge w:val="restart"/>
                  <w:tcBorders>
                    <w:top w:val="single" w:sz="4" w:space="0" w:color="auto"/>
                    <w:left w:val="single" w:sz="4" w:space="0" w:color="auto"/>
                    <w:right w:val="single" w:sz="4" w:space="0" w:color="auto"/>
                  </w:tcBorders>
                  <w:vAlign w:val="center"/>
                </w:tcPr>
                <w:p w:rsidR="00F67F15" w:rsidRDefault="00930F44">
                  <w:pPr>
                    <w:jc w:val="center"/>
                    <w:rPr>
                      <w:szCs w:val="21"/>
                    </w:rPr>
                  </w:pPr>
                  <w:r>
                    <w:rPr>
                      <w:rFonts w:hint="eastAsia"/>
                      <w:szCs w:val="21"/>
                    </w:rPr>
                    <w:t>治污设施维护</w:t>
                  </w:r>
                </w:p>
              </w:tc>
              <w:tc>
                <w:tcPr>
                  <w:tcW w:w="1332"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rPr>
                      <w:szCs w:val="21"/>
                    </w:rPr>
                  </w:pPr>
                  <w:r>
                    <w:rPr>
                      <w:rFonts w:hint="eastAsia"/>
                      <w:szCs w:val="21"/>
                    </w:rPr>
                    <w:t>废活性炭</w:t>
                  </w:r>
                </w:p>
              </w:tc>
              <w:tc>
                <w:tcPr>
                  <w:tcW w:w="4608" w:type="dxa"/>
                  <w:tcBorders>
                    <w:left w:val="single" w:sz="4" w:space="0" w:color="auto"/>
                    <w:bottom w:val="single" w:sz="4" w:space="0" w:color="auto"/>
                    <w:right w:val="nil"/>
                  </w:tcBorders>
                  <w:vAlign w:val="center"/>
                </w:tcPr>
                <w:p w:rsidR="00F67F15" w:rsidRDefault="00930F44">
                  <w:pPr>
                    <w:jc w:val="center"/>
                    <w:rPr>
                      <w:szCs w:val="21"/>
                    </w:rPr>
                  </w:pPr>
                  <w:r>
                    <w:rPr>
                      <w:rFonts w:hint="eastAsia"/>
                      <w:szCs w:val="21"/>
                    </w:rPr>
                    <w:t>暂存于危废暂存间委托处置</w:t>
                  </w:r>
                </w:p>
              </w:tc>
            </w:tr>
            <w:tr w:rsidR="00F67F15">
              <w:trPr>
                <w:trHeight w:val="397"/>
                <w:jc w:val="center"/>
              </w:trPr>
              <w:tc>
                <w:tcPr>
                  <w:tcW w:w="1094" w:type="dxa"/>
                  <w:vMerge/>
                  <w:tcBorders>
                    <w:left w:val="nil"/>
                    <w:right w:val="single" w:sz="4" w:space="0" w:color="auto"/>
                  </w:tcBorders>
                  <w:vAlign w:val="center"/>
                </w:tcPr>
                <w:p w:rsidR="00F67F15" w:rsidRDefault="00F67F15">
                  <w:pPr>
                    <w:adjustRightInd w:val="0"/>
                    <w:snapToGrid w:val="0"/>
                    <w:jc w:val="center"/>
                    <w:textAlignment w:val="baseline"/>
                    <w:rPr>
                      <w:szCs w:val="21"/>
                    </w:rPr>
                  </w:pPr>
                </w:p>
              </w:tc>
              <w:tc>
                <w:tcPr>
                  <w:tcW w:w="1841" w:type="dxa"/>
                  <w:vMerge/>
                  <w:tcBorders>
                    <w:left w:val="single" w:sz="4" w:space="0" w:color="auto"/>
                    <w:right w:val="single" w:sz="4" w:space="0" w:color="auto"/>
                  </w:tcBorders>
                  <w:vAlign w:val="center"/>
                </w:tcPr>
                <w:p w:rsidR="00F67F15" w:rsidRDefault="00F67F15">
                  <w:pPr>
                    <w:jc w:val="center"/>
                    <w:rPr>
                      <w:szCs w:val="21"/>
                    </w:rPr>
                  </w:pPr>
                </w:p>
              </w:tc>
              <w:tc>
                <w:tcPr>
                  <w:tcW w:w="1332" w:type="dxa"/>
                  <w:tcBorders>
                    <w:top w:val="single" w:sz="4" w:space="0" w:color="auto"/>
                    <w:left w:val="single" w:sz="4" w:space="0" w:color="auto"/>
                    <w:bottom w:val="single" w:sz="4" w:space="0" w:color="auto"/>
                    <w:right w:val="single" w:sz="4" w:space="0" w:color="auto"/>
                  </w:tcBorders>
                  <w:vAlign w:val="center"/>
                </w:tcPr>
                <w:p w:rsidR="00F67F15" w:rsidRDefault="00930F44">
                  <w:pPr>
                    <w:jc w:val="center"/>
                    <w:rPr>
                      <w:szCs w:val="21"/>
                    </w:rPr>
                  </w:pPr>
                  <w:r>
                    <w:rPr>
                      <w:rFonts w:hint="eastAsia"/>
                      <w:szCs w:val="21"/>
                    </w:rPr>
                    <w:t>废切削液</w:t>
                  </w:r>
                </w:p>
              </w:tc>
              <w:tc>
                <w:tcPr>
                  <w:tcW w:w="4608" w:type="dxa"/>
                  <w:tcBorders>
                    <w:left w:val="single" w:sz="4" w:space="0" w:color="auto"/>
                    <w:bottom w:val="single" w:sz="4" w:space="0" w:color="auto"/>
                    <w:right w:val="nil"/>
                  </w:tcBorders>
                  <w:vAlign w:val="center"/>
                </w:tcPr>
                <w:p w:rsidR="00F67F15" w:rsidRDefault="00930F44">
                  <w:pPr>
                    <w:jc w:val="center"/>
                    <w:rPr>
                      <w:szCs w:val="21"/>
                    </w:rPr>
                  </w:pPr>
                  <w:r>
                    <w:rPr>
                      <w:rFonts w:hint="eastAsia"/>
                      <w:szCs w:val="21"/>
                    </w:rPr>
                    <w:t>暂存于危废暂存间委托处置</w:t>
                  </w:r>
                </w:p>
              </w:tc>
            </w:tr>
            <w:tr w:rsidR="00F67F15">
              <w:trPr>
                <w:trHeight w:val="397"/>
                <w:jc w:val="center"/>
              </w:trPr>
              <w:tc>
                <w:tcPr>
                  <w:tcW w:w="1094" w:type="dxa"/>
                  <w:vMerge/>
                  <w:tcBorders>
                    <w:left w:val="nil"/>
                    <w:bottom w:val="single" w:sz="8" w:space="0" w:color="auto"/>
                    <w:right w:val="single" w:sz="4" w:space="0" w:color="auto"/>
                  </w:tcBorders>
                  <w:vAlign w:val="center"/>
                </w:tcPr>
                <w:p w:rsidR="00F67F15" w:rsidRDefault="00F67F15">
                  <w:pPr>
                    <w:adjustRightInd w:val="0"/>
                    <w:snapToGrid w:val="0"/>
                    <w:jc w:val="center"/>
                    <w:textAlignment w:val="baseline"/>
                    <w:rPr>
                      <w:szCs w:val="21"/>
                    </w:rPr>
                  </w:pPr>
                </w:p>
              </w:tc>
              <w:tc>
                <w:tcPr>
                  <w:tcW w:w="1841" w:type="dxa"/>
                  <w:vMerge/>
                  <w:tcBorders>
                    <w:left w:val="single" w:sz="4" w:space="0" w:color="auto"/>
                    <w:bottom w:val="single" w:sz="8" w:space="0" w:color="auto"/>
                    <w:right w:val="single" w:sz="4" w:space="0" w:color="auto"/>
                  </w:tcBorders>
                  <w:vAlign w:val="center"/>
                </w:tcPr>
                <w:p w:rsidR="00F67F15" w:rsidRDefault="00F67F15">
                  <w:pPr>
                    <w:jc w:val="center"/>
                    <w:rPr>
                      <w:szCs w:val="21"/>
                    </w:rPr>
                  </w:pPr>
                </w:p>
              </w:tc>
              <w:tc>
                <w:tcPr>
                  <w:tcW w:w="1332" w:type="dxa"/>
                  <w:tcBorders>
                    <w:top w:val="single" w:sz="4" w:space="0" w:color="auto"/>
                    <w:left w:val="single" w:sz="4" w:space="0" w:color="auto"/>
                    <w:bottom w:val="single" w:sz="8" w:space="0" w:color="auto"/>
                    <w:right w:val="single" w:sz="4" w:space="0" w:color="auto"/>
                  </w:tcBorders>
                  <w:vAlign w:val="center"/>
                </w:tcPr>
                <w:p w:rsidR="00F67F15" w:rsidRDefault="00930F44">
                  <w:pPr>
                    <w:jc w:val="center"/>
                    <w:rPr>
                      <w:szCs w:val="21"/>
                    </w:rPr>
                  </w:pPr>
                  <w:r>
                    <w:rPr>
                      <w:rFonts w:hint="eastAsia"/>
                      <w:szCs w:val="21"/>
                    </w:rPr>
                    <w:t>废灯管</w:t>
                  </w:r>
                </w:p>
              </w:tc>
              <w:tc>
                <w:tcPr>
                  <w:tcW w:w="4608" w:type="dxa"/>
                  <w:tcBorders>
                    <w:left w:val="single" w:sz="4" w:space="0" w:color="auto"/>
                    <w:bottom w:val="single" w:sz="8" w:space="0" w:color="auto"/>
                    <w:right w:val="nil"/>
                  </w:tcBorders>
                  <w:vAlign w:val="center"/>
                </w:tcPr>
                <w:p w:rsidR="00F67F15" w:rsidRDefault="00930F44">
                  <w:pPr>
                    <w:jc w:val="center"/>
                    <w:rPr>
                      <w:szCs w:val="21"/>
                    </w:rPr>
                  </w:pPr>
                  <w:r>
                    <w:rPr>
                      <w:rFonts w:hint="eastAsia"/>
                      <w:szCs w:val="21"/>
                    </w:rPr>
                    <w:t>暂存于危废暂存间委托处置</w:t>
                  </w:r>
                </w:p>
              </w:tc>
            </w:tr>
          </w:tbl>
          <w:p w:rsidR="00F67F15" w:rsidRDefault="00F67F15">
            <w:pPr>
              <w:adjustRightInd w:val="0"/>
              <w:snapToGrid w:val="0"/>
              <w:rPr>
                <w:bCs/>
                <w:sz w:val="24"/>
              </w:rPr>
            </w:pPr>
          </w:p>
        </w:tc>
      </w:tr>
      <w:tr w:rsidR="00F67F15">
        <w:trPr>
          <w:trHeight w:val="3969"/>
          <w:jc w:val="center"/>
        </w:trPr>
        <w:tc>
          <w:tcPr>
            <w:tcW w:w="407" w:type="dxa"/>
            <w:vAlign w:val="center"/>
          </w:tcPr>
          <w:p w:rsidR="00F67F15" w:rsidRDefault="00930F44">
            <w:pPr>
              <w:pStyle w:val="ae"/>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lastRenderedPageBreak/>
              <w:t>与项目有关的原有环境污染问题</w:t>
            </w:r>
          </w:p>
        </w:tc>
        <w:tc>
          <w:tcPr>
            <w:tcW w:w="9231" w:type="dxa"/>
          </w:tcPr>
          <w:p w:rsidR="00F67F15" w:rsidRDefault="00930F44" w:rsidP="00FA304D">
            <w:pPr>
              <w:pStyle w:val="a6"/>
              <w:spacing w:beforeLines="100" w:after="0" w:line="440" w:lineRule="exact"/>
              <w:ind w:right="0"/>
              <w:rPr>
                <w:bCs/>
                <w:sz w:val="24"/>
                <w:szCs w:val="24"/>
              </w:rPr>
            </w:pPr>
            <w:r>
              <w:rPr>
                <w:rFonts w:hint="eastAsia"/>
                <w:bCs/>
                <w:sz w:val="24"/>
                <w:szCs w:val="24"/>
              </w:rPr>
              <w:t>本项目为新建项目，无现有项目相关环境问题。</w:t>
            </w:r>
          </w:p>
        </w:tc>
      </w:tr>
    </w:tbl>
    <w:p w:rsidR="00F67F15" w:rsidRDefault="00F67F15">
      <w:pPr>
        <w:pStyle w:val="ae"/>
        <w:jc w:val="center"/>
        <w:rPr>
          <w:rFonts w:ascii="黑体" w:eastAsia="黑体" w:hAnsi="黑体"/>
          <w:snapToGrid w:val="0"/>
          <w:sz w:val="36"/>
          <w:szCs w:val="36"/>
        </w:rPr>
        <w:sectPr w:rsidR="00F67F15">
          <w:pgSz w:w="11906" w:h="16838"/>
          <w:pgMar w:top="1701" w:right="1531" w:bottom="1701" w:left="1531" w:header="851" w:footer="851" w:gutter="0"/>
          <w:cols w:space="720"/>
          <w:docGrid w:linePitch="312"/>
        </w:sectPr>
      </w:pPr>
    </w:p>
    <w:p w:rsidR="00F67F15" w:rsidRDefault="00F67F15">
      <w:pPr>
        <w:pStyle w:val="ae"/>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F67F15" w:rsidRDefault="00930F44">
      <w:pPr>
        <w:pStyle w:val="ae"/>
        <w:spacing w:before="0" w:beforeAutospacing="0" w:after="0" w:afterAutospacing="0"/>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83"/>
        <w:gridCol w:w="9155"/>
      </w:tblGrid>
      <w:tr w:rsidR="00F67F15">
        <w:trPr>
          <w:trHeight w:val="57"/>
          <w:jc w:val="center"/>
        </w:trPr>
        <w:tc>
          <w:tcPr>
            <w:tcW w:w="483" w:type="dxa"/>
            <w:vAlign w:val="center"/>
          </w:tcPr>
          <w:p w:rsidR="00F67F15" w:rsidRDefault="00930F44">
            <w:pPr>
              <w:adjustRightInd w:val="0"/>
              <w:snapToGrid w:val="0"/>
              <w:jc w:val="center"/>
              <w:rPr>
                <w:rFonts w:ascii="宋体" w:hAnsi="宋体" w:cs="宋体"/>
                <w:kern w:val="0"/>
                <w:sz w:val="24"/>
              </w:rPr>
            </w:pPr>
            <w:r>
              <w:rPr>
                <w:rFonts w:ascii="宋体" w:hAnsi="宋体" w:cs="宋体" w:hint="eastAsia"/>
                <w:kern w:val="0"/>
                <w:sz w:val="24"/>
              </w:rPr>
              <w:t>区域</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环境</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质量</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现状</w:t>
            </w:r>
          </w:p>
        </w:tc>
        <w:tc>
          <w:tcPr>
            <w:tcW w:w="9155" w:type="dxa"/>
            <w:vAlign w:val="center"/>
          </w:tcPr>
          <w:p w:rsidR="00F67F15" w:rsidRDefault="00930F44">
            <w:pPr>
              <w:adjustRightInd w:val="0"/>
              <w:snapToGrid w:val="0"/>
              <w:spacing w:line="440" w:lineRule="exact"/>
              <w:ind w:firstLineChars="200" w:firstLine="482"/>
              <w:jc w:val="left"/>
              <w:rPr>
                <w:b/>
                <w:sz w:val="24"/>
              </w:rPr>
            </w:pPr>
            <w:r>
              <w:rPr>
                <w:b/>
                <w:sz w:val="24"/>
              </w:rPr>
              <w:t>1</w:t>
            </w:r>
            <w:r>
              <w:rPr>
                <w:b/>
                <w:sz w:val="24"/>
              </w:rPr>
              <w:t>、环境空气质量现状</w:t>
            </w:r>
          </w:p>
          <w:p w:rsidR="00F67F15" w:rsidRDefault="00930F44">
            <w:pPr>
              <w:pStyle w:val="c0"/>
              <w:spacing w:afterLines="0" w:line="440" w:lineRule="exact"/>
              <w:ind w:firstLineChars="200" w:firstLine="480"/>
              <w:jc w:val="left"/>
              <w:rPr>
                <w:b w:val="0"/>
                <w:bCs/>
              </w:rPr>
            </w:pPr>
            <w:r>
              <w:rPr>
                <w:b w:val="0"/>
                <w:bCs/>
                <w:sz w:val="24"/>
                <w:szCs w:val="24"/>
              </w:rPr>
              <w:t>根据大气功能区划分原则，项目所在区域为二类功能区，环境空气质量应执行《环境空气质量标准》（</w:t>
            </w:r>
            <w:r>
              <w:rPr>
                <w:b w:val="0"/>
                <w:bCs/>
                <w:sz w:val="24"/>
                <w:szCs w:val="24"/>
              </w:rPr>
              <w:t>GB3095-2012</w:t>
            </w:r>
            <w:r>
              <w:rPr>
                <w:b w:val="0"/>
                <w:bCs/>
                <w:sz w:val="24"/>
                <w:szCs w:val="24"/>
              </w:rPr>
              <w:t>）及其</w:t>
            </w:r>
            <w:r>
              <w:rPr>
                <w:b w:val="0"/>
                <w:bCs/>
                <w:sz w:val="24"/>
                <w:szCs w:val="24"/>
              </w:rPr>
              <w:t>2018</w:t>
            </w:r>
            <w:r>
              <w:rPr>
                <w:b w:val="0"/>
                <w:bCs/>
                <w:sz w:val="24"/>
                <w:szCs w:val="24"/>
              </w:rPr>
              <w:t>年修改单二级标准。</w:t>
            </w:r>
            <w:r>
              <w:rPr>
                <w:b w:val="0"/>
                <w:bCs/>
                <w:sz w:val="24"/>
                <w:szCs w:val="24"/>
              </w:rPr>
              <w:t>2020</w:t>
            </w:r>
            <w:r>
              <w:rPr>
                <w:b w:val="0"/>
                <w:bCs/>
                <w:sz w:val="24"/>
                <w:szCs w:val="24"/>
              </w:rPr>
              <w:t>年，新乡市环境空气优、良天数</w:t>
            </w:r>
            <w:r>
              <w:rPr>
                <w:b w:val="0"/>
                <w:bCs/>
                <w:sz w:val="24"/>
                <w:szCs w:val="24"/>
              </w:rPr>
              <w:t>236</w:t>
            </w:r>
            <w:r>
              <w:rPr>
                <w:b w:val="0"/>
                <w:bCs/>
                <w:sz w:val="24"/>
                <w:szCs w:val="24"/>
              </w:rPr>
              <w:t>天，优、良天数比例</w:t>
            </w:r>
            <w:r>
              <w:rPr>
                <w:b w:val="0"/>
                <w:bCs/>
                <w:sz w:val="24"/>
                <w:szCs w:val="24"/>
              </w:rPr>
              <w:t>64.5%</w:t>
            </w:r>
            <w:r>
              <w:rPr>
                <w:b w:val="0"/>
                <w:bCs/>
                <w:sz w:val="24"/>
                <w:szCs w:val="24"/>
              </w:rPr>
              <w:t>；去年同期，优、良天数</w:t>
            </w:r>
            <w:r>
              <w:rPr>
                <w:b w:val="0"/>
                <w:bCs/>
                <w:sz w:val="24"/>
                <w:szCs w:val="24"/>
              </w:rPr>
              <w:t>204</w:t>
            </w:r>
            <w:r>
              <w:rPr>
                <w:b w:val="0"/>
                <w:bCs/>
                <w:sz w:val="24"/>
                <w:szCs w:val="24"/>
              </w:rPr>
              <w:t>天，优、良天数比例</w:t>
            </w:r>
            <w:r>
              <w:rPr>
                <w:b w:val="0"/>
                <w:bCs/>
                <w:sz w:val="24"/>
                <w:szCs w:val="24"/>
              </w:rPr>
              <w:t>55.9%</w:t>
            </w:r>
            <w:r>
              <w:rPr>
                <w:b w:val="0"/>
                <w:bCs/>
                <w:sz w:val="24"/>
                <w:szCs w:val="24"/>
              </w:rPr>
              <w:t>；同比优、良天数增加</w:t>
            </w:r>
            <w:r>
              <w:rPr>
                <w:b w:val="0"/>
                <w:bCs/>
                <w:sz w:val="24"/>
                <w:szCs w:val="24"/>
              </w:rPr>
              <w:t>32</w:t>
            </w:r>
            <w:r>
              <w:rPr>
                <w:b w:val="0"/>
                <w:bCs/>
                <w:sz w:val="24"/>
                <w:szCs w:val="24"/>
              </w:rPr>
              <w:t>天，上升</w:t>
            </w:r>
            <w:r>
              <w:rPr>
                <w:b w:val="0"/>
                <w:bCs/>
                <w:sz w:val="24"/>
                <w:szCs w:val="24"/>
              </w:rPr>
              <w:t>8.6</w:t>
            </w:r>
            <w:r>
              <w:rPr>
                <w:b w:val="0"/>
                <w:bCs/>
                <w:sz w:val="24"/>
                <w:szCs w:val="24"/>
              </w:rPr>
              <w:t>个百分点。本项目所在区域空气质量现状数据如下表所示</w:t>
            </w:r>
            <w:r>
              <w:rPr>
                <w:rFonts w:hint="eastAsia"/>
                <w:b w:val="0"/>
                <w:bCs/>
              </w:rPr>
              <w:t>：</w:t>
            </w:r>
          </w:p>
          <w:p w:rsidR="00F67F15" w:rsidRDefault="00930F44">
            <w:pPr>
              <w:pStyle w:val="c0"/>
              <w:spacing w:afterLines="0" w:line="440" w:lineRule="exact"/>
              <w:ind w:firstLineChars="200" w:firstLine="420"/>
              <w:rPr>
                <w:b w:val="0"/>
                <w:bCs/>
                <w:sz w:val="24"/>
                <w:szCs w:val="24"/>
                <w:lang w:val="zh-CN"/>
              </w:rPr>
            </w:pPr>
            <w:r>
              <w:rPr>
                <w:rFonts w:eastAsia="黑体"/>
                <w:b w:val="0"/>
                <w:bCs/>
              </w:rPr>
              <w:t>表</w:t>
            </w:r>
            <w:r>
              <w:rPr>
                <w:rFonts w:eastAsia="黑体"/>
                <w:b w:val="0"/>
                <w:bCs/>
                <w:sz w:val="24"/>
                <w:szCs w:val="24"/>
              </w:rPr>
              <w:t>1</w:t>
            </w:r>
            <w:r>
              <w:rPr>
                <w:rFonts w:eastAsia="黑体" w:hint="eastAsia"/>
                <w:b w:val="0"/>
                <w:bCs/>
                <w:sz w:val="24"/>
                <w:szCs w:val="24"/>
              </w:rPr>
              <w:t>3</w:t>
            </w:r>
            <w:r>
              <w:rPr>
                <w:rFonts w:hint="eastAsia"/>
                <w:b w:val="0"/>
                <w:bCs/>
              </w:rPr>
              <w:t xml:space="preserve">                       </w:t>
            </w:r>
            <w:r>
              <w:rPr>
                <w:rFonts w:ascii="黑体" w:eastAsia="黑体" w:hAnsi="黑体" w:cs="黑体" w:hint="eastAsia"/>
                <w:b w:val="0"/>
                <w:bCs/>
                <w:sz w:val="24"/>
                <w:szCs w:val="24"/>
              </w:rPr>
              <w:t>环境质量调查数据统计结果</w:t>
            </w:r>
          </w:p>
          <w:tbl>
            <w:tblPr>
              <w:tblW w:w="8939"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76"/>
              <w:gridCol w:w="1980"/>
              <w:gridCol w:w="1409"/>
              <w:gridCol w:w="1668"/>
              <w:gridCol w:w="1253"/>
              <w:gridCol w:w="1253"/>
            </w:tblGrid>
            <w:tr w:rsidR="00F67F15">
              <w:trPr>
                <w:cantSplit/>
                <w:trHeight w:val="397"/>
                <w:jc w:val="center"/>
              </w:trPr>
              <w:tc>
                <w:tcPr>
                  <w:tcW w:w="1376"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F67F15" w:rsidRDefault="00930F44">
                  <w:pPr>
                    <w:jc w:val="center"/>
                    <w:rPr>
                      <w:b/>
                      <w:bCs/>
                    </w:rPr>
                  </w:pPr>
                  <w:r>
                    <w:rPr>
                      <w:b/>
                      <w:bCs/>
                    </w:rPr>
                    <w:t>污染物</w:t>
                  </w:r>
                </w:p>
              </w:tc>
              <w:tc>
                <w:tcPr>
                  <w:tcW w:w="1980"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rPr>
                      <w:b/>
                      <w:bCs/>
                    </w:rPr>
                  </w:pPr>
                  <w:r>
                    <w:rPr>
                      <w:b/>
                      <w:bCs/>
                    </w:rPr>
                    <w:t>年评价指标</w:t>
                  </w:r>
                </w:p>
              </w:tc>
              <w:tc>
                <w:tcPr>
                  <w:tcW w:w="1409"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rPr>
                      <w:b/>
                      <w:bCs/>
                    </w:rPr>
                  </w:pPr>
                  <w:r>
                    <w:rPr>
                      <w:b/>
                      <w:bCs/>
                    </w:rPr>
                    <w:t>现状浓度</w:t>
                  </w:r>
                  <w:r>
                    <w:rPr>
                      <w:b/>
                      <w:bCs/>
                    </w:rPr>
                    <w:t>/</w:t>
                  </w:r>
                  <w:r>
                    <w:rPr>
                      <w:b/>
                      <w:bCs/>
                    </w:rPr>
                    <w:t>（</w:t>
                  </w:r>
                  <w:r>
                    <w:rPr>
                      <w:b/>
                      <w:bCs/>
                    </w:rPr>
                    <w:t>μg/m</w:t>
                  </w:r>
                  <w:r>
                    <w:rPr>
                      <w:b/>
                      <w:bCs/>
                      <w:vertAlign w:val="superscript"/>
                    </w:rPr>
                    <w:t>3</w:t>
                  </w:r>
                  <w:r>
                    <w:rPr>
                      <w:b/>
                      <w:bCs/>
                    </w:rPr>
                    <w:t>）</w:t>
                  </w:r>
                </w:p>
              </w:tc>
              <w:tc>
                <w:tcPr>
                  <w:tcW w:w="166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rPr>
                      <w:b/>
                      <w:bCs/>
                    </w:rPr>
                  </w:pPr>
                  <w:r>
                    <w:rPr>
                      <w:b/>
                      <w:bCs/>
                    </w:rPr>
                    <w:t>标准值</w:t>
                  </w:r>
                  <w:r>
                    <w:rPr>
                      <w:b/>
                      <w:bCs/>
                    </w:rPr>
                    <w:t>/</w:t>
                  </w:r>
                  <w:r>
                    <w:rPr>
                      <w:b/>
                      <w:bCs/>
                    </w:rPr>
                    <w:t>（</w:t>
                  </w:r>
                  <w:r>
                    <w:rPr>
                      <w:b/>
                      <w:bCs/>
                    </w:rPr>
                    <w:t>μg/m</w:t>
                  </w:r>
                  <w:r>
                    <w:rPr>
                      <w:b/>
                      <w:bCs/>
                      <w:vertAlign w:val="superscript"/>
                    </w:rPr>
                    <w:t>3</w:t>
                  </w:r>
                  <w:r>
                    <w:rPr>
                      <w:b/>
                      <w:bCs/>
                    </w:rPr>
                    <w:t>）</w:t>
                  </w:r>
                </w:p>
              </w:tc>
              <w:tc>
                <w:tcPr>
                  <w:tcW w:w="125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rPr>
                      <w:b/>
                      <w:bCs/>
                    </w:rPr>
                  </w:pPr>
                  <w:r>
                    <w:rPr>
                      <w:b/>
                      <w:bCs/>
                    </w:rPr>
                    <w:t>占标率</w:t>
                  </w:r>
                </w:p>
                <w:p w:rsidR="00F67F15" w:rsidRDefault="00930F44">
                  <w:pPr>
                    <w:jc w:val="center"/>
                    <w:rPr>
                      <w:b/>
                      <w:bCs/>
                    </w:rPr>
                  </w:pPr>
                  <w:r>
                    <w:rPr>
                      <w:b/>
                      <w:bCs/>
                    </w:rPr>
                    <w:t>%</w:t>
                  </w:r>
                </w:p>
              </w:tc>
              <w:tc>
                <w:tcPr>
                  <w:tcW w:w="1253"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tcPr>
                <w:p w:rsidR="00F67F15" w:rsidRDefault="00930F44">
                  <w:pPr>
                    <w:jc w:val="center"/>
                    <w:rPr>
                      <w:b/>
                      <w:bCs/>
                    </w:rPr>
                  </w:pPr>
                  <w:r>
                    <w:rPr>
                      <w:b/>
                      <w:bCs/>
                    </w:rPr>
                    <w:t>达标情况</w:t>
                  </w:r>
                </w:p>
              </w:tc>
            </w:tr>
            <w:tr w:rsidR="00F67F15">
              <w:trPr>
                <w:cantSplit/>
                <w:trHeight w:val="397"/>
                <w:jc w:val="center"/>
              </w:trPr>
              <w:tc>
                <w:tcPr>
                  <w:tcW w:w="1376"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PM</w:t>
                  </w:r>
                  <w:r>
                    <w:rPr>
                      <w:vertAlign w:val="subscript"/>
                    </w:rPr>
                    <w:t>10</w:t>
                  </w:r>
                </w:p>
              </w:tc>
              <w:tc>
                <w:tcPr>
                  <w:tcW w:w="1980"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年平均质量浓度</w:t>
                  </w:r>
                </w:p>
              </w:tc>
              <w:tc>
                <w:tcPr>
                  <w:tcW w:w="1409"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89</w:t>
                  </w:r>
                </w:p>
              </w:tc>
              <w:tc>
                <w:tcPr>
                  <w:tcW w:w="166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70</w:t>
                  </w:r>
                </w:p>
              </w:tc>
              <w:tc>
                <w:tcPr>
                  <w:tcW w:w="125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1</w:t>
                  </w:r>
                  <w:r>
                    <w:rPr>
                      <w:rFonts w:hint="eastAsia"/>
                    </w:rPr>
                    <w:t>27.1</w:t>
                  </w:r>
                </w:p>
              </w:tc>
              <w:tc>
                <w:tcPr>
                  <w:tcW w:w="1253"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tcPr>
                <w:p w:rsidR="00F67F15" w:rsidRDefault="00930F44">
                  <w:pPr>
                    <w:jc w:val="center"/>
                  </w:pPr>
                  <w:r>
                    <w:t>超标</w:t>
                  </w:r>
                </w:p>
              </w:tc>
            </w:tr>
            <w:tr w:rsidR="00F67F15">
              <w:trPr>
                <w:cantSplit/>
                <w:trHeight w:val="397"/>
                <w:jc w:val="center"/>
              </w:trPr>
              <w:tc>
                <w:tcPr>
                  <w:tcW w:w="137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PM</w:t>
                  </w:r>
                  <w:r>
                    <w:rPr>
                      <w:vertAlign w:val="subscript"/>
                    </w:rPr>
                    <w:t>2.5</w:t>
                  </w:r>
                </w:p>
              </w:tc>
              <w:tc>
                <w:tcPr>
                  <w:tcW w:w="198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年平均质量浓度</w:t>
                  </w:r>
                </w:p>
              </w:tc>
              <w:tc>
                <w:tcPr>
                  <w:tcW w:w="140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51</w:t>
                  </w:r>
                </w:p>
              </w:tc>
              <w:tc>
                <w:tcPr>
                  <w:tcW w:w="166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35</w:t>
                  </w:r>
                </w:p>
              </w:tc>
              <w:tc>
                <w:tcPr>
                  <w:tcW w:w="1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1</w:t>
                  </w:r>
                  <w:r>
                    <w:rPr>
                      <w:rFonts w:hint="eastAsia"/>
                    </w:rPr>
                    <w:t>45.7</w:t>
                  </w:r>
                </w:p>
              </w:tc>
              <w:tc>
                <w:tcPr>
                  <w:tcW w:w="125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F67F15" w:rsidRDefault="00930F44">
                  <w:pPr>
                    <w:jc w:val="center"/>
                  </w:pPr>
                  <w:r>
                    <w:t>超标</w:t>
                  </w:r>
                </w:p>
              </w:tc>
            </w:tr>
            <w:tr w:rsidR="00F67F15">
              <w:trPr>
                <w:cantSplit/>
                <w:trHeight w:val="397"/>
                <w:jc w:val="center"/>
              </w:trPr>
              <w:tc>
                <w:tcPr>
                  <w:tcW w:w="137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SO</w:t>
                  </w:r>
                  <w:r>
                    <w:rPr>
                      <w:vertAlign w:val="subscript"/>
                    </w:rPr>
                    <w:t>2</w:t>
                  </w:r>
                </w:p>
              </w:tc>
              <w:tc>
                <w:tcPr>
                  <w:tcW w:w="198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年平均质量浓度</w:t>
                  </w:r>
                </w:p>
              </w:tc>
              <w:tc>
                <w:tcPr>
                  <w:tcW w:w="140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13</w:t>
                  </w:r>
                </w:p>
              </w:tc>
              <w:tc>
                <w:tcPr>
                  <w:tcW w:w="166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60</w:t>
                  </w:r>
                </w:p>
              </w:tc>
              <w:tc>
                <w:tcPr>
                  <w:tcW w:w="1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2</w:t>
                  </w:r>
                  <w:r>
                    <w:rPr>
                      <w:rFonts w:hint="eastAsia"/>
                    </w:rPr>
                    <w:t>1.7</w:t>
                  </w:r>
                </w:p>
              </w:tc>
              <w:tc>
                <w:tcPr>
                  <w:tcW w:w="125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F67F15" w:rsidRDefault="00930F44">
                  <w:pPr>
                    <w:jc w:val="center"/>
                  </w:pPr>
                  <w:r>
                    <w:t>达标</w:t>
                  </w:r>
                </w:p>
              </w:tc>
            </w:tr>
            <w:tr w:rsidR="00F67F15">
              <w:trPr>
                <w:cantSplit/>
                <w:trHeight w:val="397"/>
                <w:jc w:val="center"/>
              </w:trPr>
              <w:tc>
                <w:tcPr>
                  <w:tcW w:w="137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NO</w:t>
                  </w:r>
                  <w:r>
                    <w:rPr>
                      <w:vertAlign w:val="subscript"/>
                    </w:rPr>
                    <w:t>2</w:t>
                  </w:r>
                </w:p>
              </w:tc>
              <w:tc>
                <w:tcPr>
                  <w:tcW w:w="198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年平均质量浓度</w:t>
                  </w:r>
                </w:p>
              </w:tc>
              <w:tc>
                <w:tcPr>
                  <w:tcW w:w="140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35</w:t>
                  </w:r>
                </w:p>
              </w:tc>
              <w:tc>
                <w:tcPr>
                  <w:tcW w:w="166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40</w:t>
                  </w:r>
                </w:p>
              </w:tc>
              <w:tc>
                <w:tcPr>
                  <w:tcW w:w="1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87.5</w:t>
                  </w:r>
                </w:p>
              </w:tc>
              <w:tc>
                <w:tcPr>
                  <w:tcW w:w="125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F67F15" w:rsidRDefault="00930F44">
                  <w:pPr>
                    <w:jc w:val="center"/>
                  </w:pPr>
                  <w:r>
                    <w:t>达标</w:t>
                  </w:r>
                </w:p>
              </w:tc>
            </w:tr>
            <w:tr w:rsidR="00F67F15">
              <w:trPr>
                <w:cantSplit/>
                <w:trHeight w:val="397"/>
                <w:jc w:val="center"/>
              </w:trPr>
              <w:tc>
                <w:tcPr>
                  <w:tcW w:w="137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CO</w:t>
                  </w:r>
                </w:p>
              </w:tc>
              <w:tc>
                <w:tcPr>
                  <w:tcW w:w="198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第</w:t>
                  </w:r>
                  <w:r>
                    <w:t>95</w:t>
                  </w:r>
                  <w:r>
                    <w:t>百分位浓度</w:t>
                  </w:r>
                </w:p>
              </w:tc>
              <w:tc>
                <w:tcPr>
                  <w:tcW w:w="140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1.675</w:t>
                  </w:r>
                  <w:r>
                    <w:t>mg/m</w:t>
                  </w:r>
                  <w:r>
                    <w:rPr>
                      <w:vertAlign w:val="superscript"/>
                    </w:rPr>
                    <w:t>3</w:t>
                  </w:r>
                </w:p>
              </w:tc>
              <w:tc>
                <w:tcPr>
                  <w:tcW w:w="166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t>4mg/m</w:t>
                  </w:r>
                  <w:r>
                    <w:rPr>
                      <w:vertAlign w:val="superscript"/>
                    </w:rPr>
                    <w:t>3</w:t>
                  </w:r>
                </w:p>
              </w:tc>
              <w:tc>
                <w:tcPr>
                  <w:tcW w:w="125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F67F15" w:rsidRDefault="00930F44">
                  <w:pPr>
                    <w:jc w:val="center"/>
                  </w:pPr>
                  <w:r>
                    <w:rPr>
                      <w:rFonts w:hint="eastAsia"/>
                    </w:rPr>
                    <w:t>41.9</w:t>
                  </w:r>
                </w:p>
              </w:tc>
              <w:tc>
                <w:tcPr>
                  <w:tcW w:w="125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F67F15" w:rsidRDefault="00930F44">
                  <w:pPr>
                    <w:jc w:val="center"/>
                  </w:pPr>
                  <w:r>
                    <w:t>达标</w:t>
                  </w:r>
                </w:p>
              </w:tc>
            </w:tr>
            <w:tr w:rsidR="00F67F15">
              <w:trPr>
                <w:cantSplit/>
                <w:trHeight w:val="397"/>
                <w:jc w:val="center"/>
              </w:trPr>
              <w:tc>
                <w:tcPr>
                  <w:tcW w:w="1376"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F67F15" w:rsidRDefault="00930F44">
                  <w:pPr>
                    <w:jc w:val="center"/>
                  </w:pPr>
                  <w:r>
                    <w:t>O</w:t>
                  </w:r>
                  <w:r>
                    <w:rPr>
                      <w:vertAlign w:val="subscript"/>
                    </w:rPr>
                    <w:t>3</w:t>
                  </w:r>
                </w:p>
              </w:tc>
              <w:tc>
                <w:tcPr>
                  <w:tcW w:w="1980"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pPr>
                  <w:r>
                    <w:t>第</w:t>
                  </w:r>
                  <w:r>
                    <w:t>90</w:t>
                  </w:r>
                  <w:r>
                    <w:t>百分位浓度</w:t>
                  </w:r>
                </w:p>
              </w:tc>
              <w:tc>
                <w:tcPr>
                  <w:tcW w:w="1409"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pPr>
                  <w:r>
                    <w:t>17</w:t>
                  </w:r>
                  <w:r>
                    <w:rPr>
                      <w:rFonts w:hint="eastAsia"/>
                    </w:rPr>
                    <w:t>3</w:t>
                  </w:r>
                </w:p>
              </w:tc>
              <w:tc>
                <w:tcPr>
                  <w:tcW w:w="166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pPr>
                  <w:r>
                    <w:t>160</w:t>
                  </w:r>
                </w:p>
              </w:tc>
              <w:tc>
                <w:tcPr>
                  <w:tcW w:w="125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F67F15" w:rsidRDefault="00930F44">
                  <w:pPr>
                    <w:jc w:val="center"/>
                  </w:pPr>
                  <w:r>
                    <w:t>1</w:t>
                  </w:r>
                  <w:r>
                    <w:rPr>
                      <w:rFonts w:hint="eastAsia"/>
                    </w:rPr>
                    <w:t>08.1</w:t>
                  </w:r>
                </w:p>
              </w:tc>
              <w:tc>
                <w:tcPr>
                  <w:tcW w:w="1253"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tcPr>
                <w:p w:rsidR="00F67F15" w:rsidRDefault="00930F44">
                  <w:pPr>
                    <w:jc w:val="center"/>
                  </w:pPr>
                  <w:r>
                    <w:t>超标</w:t>
                  </w:r>
                </w:p>
              </w:tc>
            </w:tr>
          </w:tbl>
          <w:p w:rsidR="00F67F15" w:rsidRDefault="00930F44">
            <w:pPr>
              <w:pStyle w:val="c"/>
              <w:spacing w:line="440" w:lineRule="exact"/>
            </w:pPr>
            <w:r>
              <w:rPr>
                <w:rFonts w:hint="eastAsia"/>
              </w:rPr>
              <w:t>由上表可知，除</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CO</w:t>
            </w:r>
            <w:r>
              <w:rPr>
                <w:rFonts w:hint="eastAsia"/>
              </w:rPr>
              <w:t>达标外，其他因子</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O</w:t>
            </w:r>
            <w:r>
              <w:rPr>
                <w:rFonts w:hint="eastAsia"/>
                <w:vertAlign w:val="subscript"/>
              </w:rPr>
              <w:t>3</w:t>
            </w:r>
            <w:r>
              <w:rPr>
                <w:rFonts w:hint="eastAsia"/>
              </w:rPr>
              <w:t>均不能够满足《环境空气质量标准》（</w:t>
            </w:r>
            <w:r>
              <w:rPr>
                <w:rFonts w:hint="eastAsia"/>
              </w:rPr>
              <w:t>GB3095-2012</w:t>
            </w:r>
            <w:r>
              <w:rPr>
                <w:rFonts w:hint="eastAsia"/>
              </w:rPr>
              <w:t>）及其</w:t>
            </w:r>
            <w:r>
              <w:rPr>
                <w:rFonts w:hint="eastAsia"/>
              </w:rPr>
              <w:t>2018</w:t>
            </w:r>
            <w:r>
              <w:rPr>
                <w:rFonts w:hint="eastAsia"/>
              </w:rPr>
              <w:t>年修改单二级标准要求。</w:t>
            </w:r>
            <w:r>
              <w:t>根据《环境影响评价技术导则</w:t>
            </w:r>
            <w:r>
              <w:t xml:space="preserve"> </w:t>
            </w:r>
            <w:r>
              <w:t>大气环境》</w:t>
            </w:r>
            <w:r>
              <w:t>(HJ2.2-2018)</w:t>
            </w:r>
            <w:r>
              <w:t>，本项目所在区域属于未达标区。</w:t>
            </w:r>
          </w:p>
          <w:p w:rsidR="00F67F15" w:rsidRDefault="00930F44">
            <w:pPr>
              <w:pStyle w:val="c"/>
              <w:spacing w:line="440" w:lineRule="exact"/>
            </w:pPr>
            <w:r>
              <w:t>目前，新乡市正在实施《新乡市蓝天工程行动计划》、</w:t>
            </w:r>
            <w:r>
              <w:rPr>
                <w:rFonts w:hint="eastAsia"/>
              </w:rPr>
              <w:t>《河南省</w:t>
            </w:r>
            <w:r>
              <w:rPr>
                <w:rFonts w:hint="eastAsia"/>
              </w:rPr>
              <w:t>2021</w:t>
            </w:r>
            <w:r>
              <w:rPr>
                <w:rFonts w:hint="eastAsia"/>
              </w:rPr>
              <w:t>年工业企业大气污染物全面达标提升行动方案》、《关于印发河南省</w:t>
            </w:r>
            <w:r>
              <w:rPr>
                <w:rFonts w:hint="eastAsia"/>
              </w:rPr>
              <w:t>2022</w:t>
            </w:r>
            <w:r>
              <w:rPr>
                <w:rFonts w:hint="eastAsia"/>
              </w:rPr>
              <w:t>年大气、水、土壤污染防治攻坚战及农业农村污染治理攻坚战实施方案的通知》（豫环委办</w:t>
            </w:r>
            <w:r>
              <w:rPr>
                <w:rFonts w:hint="eastAsia"/>
              </w:rPr>
              <w:t>[2022]9</w:t>
            </w:r>
            <w:r>
              <w:rPr>
                <w:rFonts w:hint="eastAsia"/>
              </w:rPr>
              <w:t>号）</w:t>
            </w:r>
            <w:r>
              <w:t>等一系列措施，将不断改善区域大气环境质量。</w:t>
            </w:r>
          </w:p>
          <w:p w:rsidR="00F67F15" w:rsidRDefault="00930F44">
            <w:pPr>
              <w:pStyle w:val="c"/>
              <w:spacing w:line="440" w:lineRule="exact"/>
            </w:pPr>
            <w:r>
              <w:t>本项目为</w:t>
            </w:r>
            <w:r>
              <w:rPr>
                <w:rFonts w:hint="eastAsia"/>
              </w:rPr>
              <w:t>新建</w:t>
            </w:r>
            <w:r>
              <w:t>项目，严格按照新乡市正在实施的《新乡市蓝天工程行动计划》、《新乡市</w:t>
            </w:r>
            <w:r>
              <w:t>2020</w:t>
            </w:r>
            <w:r>
              <w:t>年大气污染防治攻坚战实施方案》、《新乡市环境污染防治攻坚战三年行动实施方案（</w:t>
            </w:r>
            <w:r>
              <w:t>2018-2020</w:t>
            </w:r>
            <w:r>
              <w:t>年）》、《新乡市</w:t>
            </w:r>
            <w:r>
              <w:t>2019</w:t>
            </w:r>
            <w:r>
              <w:t>年工业企业无组织排放治理方案》</w:t>
            </w:r>
            <w:r>
              <w:rPr>
                <w:rFonts w:hint="eastAsia"/>
              </w:rPr>
              <w:t>、《河南省生态环境厅关于印发河南省</w:t>
            </w:r>
            <w:r>
              <w:rPr>
                <w:rFonts w:hint="eastAsia"/>
              </w:rPr>
              <w:t>2021</w:t>
            </w:r>
            <w:r>
              <w:rPr>
                <w:rFonts w:hint="eastAsia"/>
              </w:rPr>
              <w:t>年工业企业大气污染物全面达标提升行动方案的通知》（豫环文</w:t>
            </w:r>
            <w:r>
              <w:rPr>
                <w:rFonts w:hint="eastAsia"/>
              </w:rPr>
              <w:t>[2021]59</w:t>
            </w:r>
            <w:r>
              <w:rPr>
                <w:rFonts w:hint="eastAsia"/>
              </w:rPr>
              <w:t>号）、《关于印发河南省</w:t>
            </w:r>
            <w:r>
              <w:rPr>
                <w:rFonts w:hint="eastAsia"/>
              </w:rPr>
              <w:t>2022</w:t>
            </w:r>
            <w:r>
              <w:rPr>
                <w:rFonts w:hint="eastAsia"/>
              </w:rPr>
              <w:t>年大气、水、土壤污染</w:t>
            </w:r>
            <w:r>
              <w:rPr>
                <w:rFonts w:hint="eastAsia"/>
              </w:rPr>
              <w:lastRenderedPageBreak/>
              <w:t>防治攻坚战及农业农村污染治理攻坚战实施方案的通知》（豫环委办</w:t>
            </w:r>
            <w:r>
              <w:rPr>
                <w:rFonts w:hint="eastAsia"/>
              </w:rPr>
              <w:t>[2022]9</w:t>
            </w:r>
            <w:r>
              <w:rPr>
                <w:rFonts w:hint="eastAsia"/>
              </w:rPr>
              <w:t>号）</w:t>
            </w:r>
            <w:r>
              <w:t>的相关要求进行建设，因此，项目的投产运行对区域大</w:t>
            </w:r>
            <w:r>
              <w:t>气环境质量影响</w:t>
            </w:r>
            <w:r>
              <w:rPr>
                <w:rFonts w:hint="eastAsia"/>
              </w:rPr>
              <w:t>可以接受</w:t>
            </w:r>
            <w:r>
              <w:t>。</w:t>
            </w:r>
          </w:p>
          <w:p w:rsidR="00F67F15" w:rsidRDefault="00930F44">
            <w:pPr>
              <w:adjustRightInd w:val="0"/>
              <w:snapToGrid w:val="0"/>
              <w:spacing w:line="440" w:lineRule="exact"/>
              <w:ind w:leftChars="200" w:left="420"/>
              <w:jc w:val="left"/>
              <w:rPr>
                <w:b/>
                <w:sz w:val="24"/>
              </w:rPr>
            </w:pPr>
            <w:r>
              <w:rPr>
                <w:b/>
                <w:sz w:val="24"/>
              </w:rPr>
              <w:t>2</w:t>
            </w:r>
            <w:r>
              <w:rPr>
                <w:b/>
                <w:sz w:val="24"/>
              </w:rPr>
              <w:t>、地表水环境质量现状</w:t>
            </w:r>
          </w:p>
          <w:p w:rsidR="00F67F15" w:rsidRDefault="00930F44">
            <w:pPr>
              <w:adjustRightInd w:val="0"/>
              <w:snapToGrid w:val="0"/>
              <w:spacing w:line="480" w:lineRule="exact"/>
              <w:ind w:firstLineChars="200" w:firstLine="480"/>
              <w:textAlignment w:val="baseline"/>
            </w:pPr>
            <w:r>
              <w:rPr>
                <w:sz w:val="24"/>
              </w:rPr>
              <w:t>本项目</w:t>
            </w:r>
            <w:r>
              <w:rPr>
                <w:rFonts w:hint="eastAsia"/>
                <w:sz w:val="24"/>
              </w:rPr>
              <w:t>有</w:t>
            </w:r>
            <w:r>
              <w:rPr>
                <w:sz w:val="24"/>
              </w:rPr>
              <w:t>生活污水</w:t>
            </w:r>
            <w:r>
              <w:rPr>
                <w:rFonts w:hint="eastAsia"/>
                <w:sz w:val="24"/>
              </w:rPr>
              <w:t>，生活污水</w:t>
            </w:r>
            <w:r>
              <w:rPr>
                <w:sz w:val="24"/>
              </w:rPr>
              <w:t>经化粪池处理</w:t>
            </w:r>
            <w:r>
              <w:rPr>
                <w:rFonts w:hint="eastAsia"/>
                <w:sz w:val="24"/>
              </w:rPr>
              <w:t>；</w:t>
            </w:r>
            <w:r>
              <w:rPr>
                <w:rFonts w:hint="eastAsia"/>
                <w:color w:val="000000" w:themeColor="text1"/>
                <w:sz w:val="24"/>
              </w:rPr>
              <w:t>处理后生活污水</w:t>
            </w:r>
            <w:r>
              <w:rPr>
                <w:rFonts w:hint="eastAsia"/>
                <w:sz w:val="24"/>
              </w:rPr>
              <w:t>通过污水管网</w:t>
            </w:r>
            <w:r>
              <w:rPr>
                <w:sz w:val="24"/>
              </w:rPr>
              <w:t>排入</w:t>
            </w:r>
            <w:r>
              <w:rPr>
                <w:rFonts w:hint="eastAsia"/>
                <w:sz w:val="24"/>
              </w:rPr>
              <w:t>贾屯污水处理厂</w:t>
            </w:r>
            <w:r>
              <w:rPr>
                <w:sz w:val="24"/>
              </w:rPr>
              <w:t>处理，</w:t>
            </w:r>
            <w:r>
              <w:rPr>
                <w:rFonts w:hint="eastAsia"/>
                <w:sz w:val="24"/>
              </w:rPr>
              <w:t>最终排入</w:t>
            </w:r>
            <w:r>
              <w:rPr>
                <w:rFonts w:hint="eastAsia"/>
                <w:color w:val="000000"/>
                <w:sz w:val="24"/>
              </w:rPr>
              <w:t>东孟姜女河。</w:t>
            </w:r>
            <w:r>
              <w:rPr>
                <w:rFonts w:hint="eastAsia"/>
                <w:sz w:val="24"/>
              </w:rPr>
              <w:t>根据河南省生态环境厅印发的《“十四五”及</w:t>
            </w:r>
            <w:r>
              <w:rPr>
                <w:rFonts w:hint="eastAsia"/>
                <w:sz w:val="24"/>
              </w:rPr>
              <w:t>2021</w:t>
            </w:r>
            <w:r>
              <w:rPr>
                <w:rFonts w:hint="eastAsia"/>
                <w:sz w:val="24"/>
              </w:rPr>
              <w:t>年地表水环境质量目标》豫环函【</w:t>
            </w:r>
            <w:r>
              <w:rPr>
                <w:rFonts w:hint="eastAsia"/>
                <w:sz w:val="24"/>
              </w:rPr>
              <w:t>2021</w:t>
            </w:r>
            <w:r>
              <w:rPr>
                <w:rFonts w:hint="eastAsia"/>
                <w:sz w:val="24"/>
              </w:rPr>
              <w:t>】</w:t>
            </w:r>
            <w:r>
              <w:rPr>
                <w:rFonts w:hint="eastAsia"/>
                <w:sz w:val="24"/>
              </w:rPr>
              <w:t>154</w:t>
            </w:r>
            <w:r>
              <w:rPr>
                <w:rFonts w:hint="eastAsia"/>
                <w:sz w:val="24"/>
              </w:rPr>
              <w:t>号文知东孟姜女河水体</w:t>
            </w:r>
            <w:r>
              <w:rPr>
                <w:rFonts w:hint="eastAsia"/>
                <w:sz w:val="24"/>
              </w:rPr>
              <w:t>2021</w:t>
            </w:r>
            <w:r>
              <w:rPr>
                <w:rFonts w:hint="eastAsia"/>
                <w:sz w:val="24"/>
              </w:rPr>
              <w:t>年为</w:t>
            </w:r>
            <w:r>
              <w:rPr>
                <w:rFonts w:hint="eastAsia"/>
                <w:sz w:val="24"/>
              </w:rPr>
              <w:t>IV</w:t>
            </w:r>
            <w:r>
              <w:rPr>
                <w:rFonts w:hint="eastAsia"/>
                <w:sz w:val="24"/>
              </w:rPr>
              <w:t>类，“十四五”为</w:t>
            </w:r>
            <w:r>
              <w:rPr>
                <w:rFonts w:hint="eastAsia"/>
                <w:sz w:val="24"/>
              </w:rPr>
              <w:t>III</w:t>
            </w:r>
            <w:r>
              <w:rPr>
                <w:rFonts w:hint="eastAsia"/>
                <w:sz w:val="24"/>
              </w:rPr>
              <w:t>类。评价引用新乡市环境保护监测站对东孟南环桥断面的</w:t>
            </w:r>
            <w:r>
              <w:rPr>
                <w:rFonts w:hint="eastAsia"/>
                <w:sz w:val="24"/>
              </w:rPr>
              <w:t>2022</w:t>
            </w:r>
            <w:r>
              <w:rPr>
                <w:rFonts w:hint="eastAsia"/>
                <w:sz w:val="24"/>
              </w:rPr>
              <w:t>年</w:t>
            </w:r>
            <w:r>
              <w:rPr>
                <w:rFonts w:hint="eastAsia"/>
                <w:sz w:val="24"/>
              </w:rPr>
              <w:t>3</w:t>
            </w:r>
            <w:r>
              <w:rPr>
                <w:rFonts w:hint="eastAsia"/>
                <w:sz w:val="24"/>
              </w:rPr>
              <w:t>月断面监测数据，数据见下表。</w:t>
            </w:r>
          </w:p>
          <w:p w:rsidR="00F67F15" w:rsidRDefault="00930F44">
            <w:pPr>
              <w:spacing w:line="440" w:lineRule="exact"/>
              <w:ind w:firstLineChars="200" w:firstLine="480"/>
              <w:rPr>
                <w:rFonts w:eastAsia="黑体"/>
                <w:color w:val="000000"/>
                <w:sz w:val="24"/>
              </w:rPr>
            </w:pPr>
            <w:r>
              <w:rPr>
                <w:rFonts w:eastAsia="黑体" w:hAnsi="黑体"/>
                <w:color w:val="000000"/>
                <w:sz w:val="24"/>
              </w:rPr>
              <w:t>表</w:t>
            </w:r>
            <w:r>
              <w:rPr>
                <w:rFonts w:eastAsia="黑体" w:hint="eastAsia"/>
                <w:color w:val="000000"/>
                <w:sz w:val="24"/>
              </w:rPr>
              <w:t>14</w:t>
            </w:r>
            <w:r>
              <w:rPr>
                <w:rFonts w:eastAsia="黑体"/>
                <w:color w:val="000000"/>
                <w:sz w:val="24"/>
              </w:rPr>
              <w:t xml:space="preserve">         </w:t>
            </w:r>
            <w:r>
              <w:rPr>
                <w:rFonts w:eastAsia="黑体" w:hint="eastAsia"/>
                <w:color w:val="000000"/>
                <w:sz w:val="24"/>
              </w:rPr>
              <w:t>南环桥</w:t>
            </w:r>
            <w:r>
              <w:rPr>
                <w:rFonts w:eastAsia="黑体" w:hAnsi="黑体" w:hint="eastAsia"/>
                <w:color w:val="000000"/>
                <w:sz w:val="24"/>
              </w:rPr>
              <w:t>断面</w:t>
            </w:r>
            <w:r>
              <w:rPr>
                <w:rFonts w:eastAsia="黑体" w:hAnsi="黑体"/>
                <w:color w:val="000000"/>
                <w:sz w:val="24"/>
              </w:rPr>
              <w:t>监测数据（</w:t>
            </w:r>
            <w:r>
              <w:rPr>
                <w:rFonts w:eastAsia="黑体"/>
                <w:color w:val="000000"/>
                <w:sz w:val="24"/>
              </w:rPr>
              <w:t>202</w:t>
            </w:r>
            <w:r>
              <w:rPr>
                <w:rFonts w:eastAsia="黑体" w:hint="eastAsia"/>
                <w:color w:val="000000"/>
                <w:sz w:val="24"/>
              </w:rPr>
              <w:t>2</w:t>
            </w:r>
            <w:r>
              <w:rPr>
                <w:rFonts w:eastAsia="黑体" w:hAnsi="黑体"/>
                <w:color w:val="000000"/>
                <w:sz w:val="24"/>
              </w:rPr>
              <w:t>年</w:t>
            </w:r>
            <w:r>
              <w:rPr>
                <w:rFonts w:eastAsia="黑体" w:hint="eastAsia"/>
                <w:color w:val="000000"/>
                <w:sz w:val="24"/>
              </w:rPr>
              <w:t>3</w:t>
            </w:r>
            <w:r>
              <w:rPr>
                <w:rFonts w:eastAsia="黑体" w:hAnsi="黑体"/>
                <w:color w:val="000000"/>
                <w:sz w:val="24"/>
              </w:rPr>
              <w:t>月份）</w:t>
            </w:r>
            <w:r>
              <w:rPr>
                <w:rFonts w:eastAsia="黑体"/>
                <w:color w:val="000000"/>
                <w:sz w:val="24"/>
              </w:rPr>
              <w:t xml:space="preserve">    </w:t>
            </w:r>
            <w:r>
              <w:rPr>
                <w:rFonts w:eastAsia="黑体" w:hAnsi="黑体"/>
                <w:color w:val="000000"/>
                <w:sz w:val="24"/>
              </w:rPr>
              <w:t>单位：</w:t>
            </w:r>
            <w:r>
              <w:rPr>
                <w:rFonts w:eastAsia="黑体"/>
                <w:color w:val="000000"/>
                <w:sz w:val="24"/>
              </w:rPr>
              <w:t>mg/L</w:t>
            </w:r>
          </w:p>
          <w:tbl>
            <w:tblPr>
              <w:tblW w:w="907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2077"/>
              <w:gridCol w:w="2280"/>
              <w:gridCol w:w="2639"/>
              <w:gridCol w:w="2074"/>
            </w:tblGrid>
            <w:tr w:rsidR="00F67F15">
              <w:trPr>
                <w:trHeight w:val="397"/>
                <w:jc w:val="center"/>
              </w:trPr>
              <w:tc>
                <w:tcPr>
                  <w:tcW w:w="2077" w:type="dxa"/>
                  <w:tcBorders>
                    <w:top w:val="single" w:sz="8" w:space="0" w:color="auto"/>
                    <w:left w:val="nil"/>
                    <w:bottom w:val="single" w:sz="8" w:space="0" w:color="auto"/>
                  </w:tcBorders>
                  <w:noWrap/>
                  <w:vAlign w:val="center"/>
                </w:tcPr>
                <w:p w:rsidR="00F67F15" w:rsidRDefault="00930F44">
                  <w:pPr>
                    <w:adjustRightInd w:val="0"/>
                    <w:snapToGrid w:val="0"/>
                    <w:jc w:val="center"/>
                    <w:rPr>
                      <w:b/>
                      <w:color w:val="000000"/>
                      <w:szCs w:val="21"/>
                    </w:rPr>
                  </w:pPr>
                  <w:r>
                    <w:rPr>
                      <w:rFonts w:hAnsi="宋体"/>
                      <w:b/>
                      <w:color w:val="000000"/>
                      <w:szCs w:val="21"/>
                    </w:rPr>
                    <w:t>监测因子</w:t>
                  </w:r>
                </w:p>
              </w:tc>
              <w:tc>
                <w:tcPr>
                  <w:tcW w:w="2280" w:type="dxa"/>
                  <w:tcBorders>
                    <w:top w:val="single" w:sz="8" w:space="0" w:color="auto"/>
                    <w:bottom w:val="single" w:sz="8" w:space="0" w:color="auto"/>
                  </w:tcBorders>
                  <w:noWrap/>
                  <w:vAlign w:val="center"/>
                </w:tcPr>
                <w:p w:rsidR="00F67F15" w:rsidRDefault="00930F44">
                  <w:pPr>
                    <w:adjustRightInd w:val="0"/>
                    <w:snapToGrid w:val="0"/>
                    <w:jc w:val="center"/>
                    <w:rPr>
                      <w:b/>
                      <w:color w:val="000000"/>
                      <w:szCs w:val="21"/>
                    </w:rPr>
                  </w:pPr>
                  <w:r>
                    <w:rPr>
                      <w:b/>
                      <w:color w:val="000000"/>
                      <w:szCs w:val="21"/>
                    </w:rPr>
                    <w:t>COD</w:t>
                  </w:r>
                </w:p>
              </w:tc>
              <w:tc>
                <w:tcPr>
                  <w:tcW w:w="2639" w:type="dxa"/>
                  <w:tcBorders>
                    <w:top w:val="single" w:sz="8" w:space="0" w:color="auto"/>
                    <w:bottom w:val="single" w:sz="8" w:space="0" w:color="auto"/>
                    <w:right w:val="single" w:sz="4" w:space="0" w:color="auto"/>
                  </w:tcBorders>
                  <w:noWrap/>
                  <w:vAlign w:val="center"/>
                </w:tcPr>
                <w:p w:rsidR="00F67F15" w:rsidRDefault="00930F44">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2074" w:type="dxa"/>
                  <w:tcBorders>
                    <w:top w:val="single" w:sz="8" w:space="0" w:color="auto"/>
                    <w:bottom w:val="single" w:sz="8" w:space="0" w:color="auto"/>
                    <w:right w:val="nil"/>
                  </w:tcBorders>
                  <w:noWrap/>
                  <w:vAlign w:val="center"/>
                </w:tcPr>
                <w:p w:rsidR="00F67F15" w:rsidRDefault="00930F44">
                  <w:pPr>
                    <w:adjustRightInd w:val="0"/>
                    <w:snapToGrid w:val="0"/>
                    <w:jc w:val="center"/>
                    <w:rPr>
                      <w:b/>
                      <w:color w:val="000000"/>
                      <w:szCs w:val="21"/>
                    </w:rPr>
                  </w:pPr>
                  <w:r>
                    <w:rPr>
                      <w:b/>
                      <w:color w:val="000000"/>
                      <w:szCs w:val="21"/>
                    </w:rPr>
                    <w:t>TP</w:t>
                  </w:r>
                </w:p>
              </w:tc>
            </w:tr>
            <w:tr w:rsidR="00F67F15">
              <w:trPr>
                <w:trHeight w:val="397"/>
                <w:jc w:val="center"/>
              </w:trPr>
              <w:tc>
                <w:tcPr>
                  <w:tcW w:w="2077" w:type="dxa"/>
                  <w:tcBorders>
                    <w:top w:val="single" w:sz="8" w:space="0" w:color="auto"/>
                    <w:left w:val="nil"/>
                  </w:tcBorders>
                  <w:noWrap/>
                  <w:vAlign w:val="center"/>
                </w:tcPr>
                <w:p w:rsidR="00F67F15" w:rsidRDefault="00930F44">
                  <w:pPr>
                    <w:adjustRightInd w:val="0"/>
                    <w:snapToGrid w:val="0"/>
                    <w:jc w:val="center"/>
                    <w:rPr>
                      <w:color w:val="000000"/>
                      <w:szCs w:val="21"/>
                    </w:rPr>
                  </w:pPr>
                  <w:r>
                    <w:rPr>
                      <w:rFonts w:hAnsi="宋体"/>
                      <w:color w:val="000000"/>
                      <w:szCs w:val="21"/>
                    </w:rPr>
                    <w:t>监测数据</w:t>
                  </w:r>
                </w:p>
              </w:tc>
              <w:tc>
                <w:tcPr>
                  <w:tcW w:w="2280" w:type="dxa"/>
                  <w:tcBorders>
                    <w:top w:val="single" w:sz="8" w:space="0" w:color="auto"/>
                  </w:tcBorders>
                  <w:noWrap/>
                  <w:vAlign w:val="center"/>
                </w:tcPr>
                <w:p w:rsidR="00F67F15" w:rsidRDefault="00930F44">
                  <w:pPr>
                    <w:adjustRightInd w:val="0"/>
                    <w:snapToGrid w:val="0"/>
                    <w:jc w:val="center"/>
                    <w:rPr>
                      <w:color w:val="000000"/>
                      <w:szCs w:val="21"/>
                    </w:rPr>
                  </w:pPr>
                  <w:r>
                    <w:rPr>
                      <w:rFonts w:hint="eastAsia"/>
                      <w:color w:val="000000"/>
                      <w:szCs w:val="21"/>
                    </w:rPr>
                    <w:t>23.09</w:t>
                  </w:r>
                </w:p>
              </w:tc>
              <w:tc>
                <w:tcPr>
                  <w:tcW w:w="2639" w:type="dxa"/>
                  <w:tcBorders>
                    <w:top w:val="single" w:sz="8" w:space="0" w:color="auto"/>
                    <w:right w:val="single" w:sz="4" w:space="0" w:color="auto"/>
                  </w:tcBorders>
                  <w:noWrap/>
                  <w:vAlign w:val="center"/>
                </w:tcPr>
                <w:p w:rsidR="00F67F15" w:rsidRDefault="00930F44">
                  <w:pPr>
                    <w:adjustRightInd w:val="0"/>
                    <w:snapToGrid w:val="0"/>
                    <w:jc w:val="center"/>
                    <w:rPr>
                      <w:color w:val="000000"/>
                      <w:szCs w:val="21"/>
                    </w:rPr>
                  </w:pPr>
                  <w:r>
                    <w:rPr>
                      <w:rFonts w:hint="eastAsia"/>
                      <w:color w:val="000000"/>
                      <w:szCs w:val="21"/>
                    </w:rPr>
                    <w:t>1.15</w:t>
                  </w:r>
                </w:p>
              </w:tc>
              <w:tc>
                <w:tcPr>
                  <w:tcW w:w="2074" w:type="dxa"/>
                  <w:tcBorders>
                    <w:top w:val="single" w:sz="8" w:space="0" w:color="auto"/>
                    <w:right w:val="nil"/>
                  </w:tcBorders>
                  <w:noWrap/>
                  <w:vAlign w:val="center"/>
                </w:tcPr>
                <w:p w:rsidR="00F67F15" w:rsidRDefault="00930F44">
                  <w:pPr>
                    <w:adjustRightInd w:val="0"/>
                    <w:snapToGrid w:val="0"/>
                    <w:jc w:val="center"/>
                    <w:rPr>
                      <w:color w:val="000000"/>
                      <w:szCs w:val="21"/>
                    </w:rPr>
                  </w:pPr>
                  <w:r>
                    <w:rPr>
                      <w:rFonts w:hint="eastAsia"/>
                      <w:color w:val="000000"/>
                      <w:szCs w:val="21"/>
                    </w:rPr>
                    <w:t>0.270</w:t>
                  </w:r>
                </w:p>
              </w:tc>
            </w:tr>
            <w:tr w:rsidR="00F67F15">
              <w:trPr>
                <w:trHeight w:val="397"/>
                <w:jc w:val="center"/>
              </w:trPr>
              <w:tc>
                <w:tcPr>
                  <w:tcW w:w="2077" w:type="dxa"/>
                  <w:tcBorders>
                    <w:left w:val="nil"/>
                  </w:tcBorders>
                  <w:noWrap/>
                  <w:vAlign w:val="center"/>
                </w:tcPr>
                <w:p w:rsidR="00F67F15" w:rsidRDefault="00930F44">
                  <w:pPr>
                    <w:adjustRightInd w:val="0"/>
                    <w:snapToGrid w:val="0"/>
                    <w:jc w:val="center"/>
                    <w:rPr>
                      <w:color w:val="000000"/>
                      <w:szCs w:val="21"/>
                    </w:rPr>
                  </w:pPr>
                  <w:r>
                    <w:rPr>
                      <w:rFonts w:hAnsi="宋体"/>
                      <w:color w:val="000000"/>
                      <w:szCs w:val="21"/>
                    </w:rPr>
                    <w:t>执行标准</w:t>
                  </w:r>
                </w:p>
              </w:tc>
              <w:tc>
                <w:tcPr>
                  <w:tcW w:w="2280" w:type="dxa"/>
                  <w:noWrap/>
                  <w:vAlign w:val="center"/>
                </w:tcPr>
                <w:p w:rsidR="00F67F15" w:rsidRDefault="00930F44">
                  <w:pPr>
                    <w:adjustRightInd w:val="0"/>
                    <w:snapToGrid w:val="0"/>
                    <w:jc w:val="center"/>
                    <w:rPr>
                      <w:color w:val="000000"/>
                      <w:szCs w:val="21"/>
                    </w:rPr>
                  </w:pPr>
                  <w:r>
                    <w:rPr>
                      <w:rFonts w:hint="eastAsia"/>
                      <w:color w:val="000000"/>
                      <w:szCs w:val="21"/>
                    </w:rPr>
                    <w:t>30</w:t>
                  </w:r>
                </w:p>
              </w:tc>
              <w:tc>
                <w:tcPr>
                  <w:tcW w:w="2639" w:type="dxa"/>
                  <w:tcBorders>
                    <w:right w:val="single" w:sz="4" w:space="0" w:color="auto"/>
                  </w:tcBorders>
                  <w:noWrap/>
                  <w:vAlign w:val="center"/>
                </w:tcPr>
                <w:p w:rsidR="00F67F15" w:rsidRDefault="00930F44">
                  <w:pPr>
                    <w:adjustRightInd w:val="0"/>
                    <w:snapToGrid w:val="0"/>
                    <w:jc w:val="center"/>
                    <w:rPr>
                      <w:color w:val="000000"/>
                      <w:szCs w:val="21"/>
                    </w:rPr>
                  </w:pPr>
                  <w:r>
                    <w:rPr>
                      <w:rFonts w:hint="eastAsia"/>
                      <w:color w:val="000000"/>
                      <w:szCs w:val="21"/>
                    </w:rPr>
                    <w:t>1.5</w:t>
                  </w:r>
                </w:p>
              </w:tc>
              <w:tc>
                <w:tcPr>
                  <w:tcW w:w="2074" w:type="dxa"/>
                  <w:tcBorders>
                    <w:right w:val="nil"/>
                  </w:tcBorders>
                  <w:noWrap/>
                  <w:vAlign w:val="center"/>
                </w:tcPr>
                <w:p w:rsidR="00F67F15" w:rsidRDefault="00930F44">
                  <w:pPr>
                    <w:adjustRightInd w:val="0"/>
                    <w:snapToGrid w:val="0"/>
                    <w:jc w:val="center"/>
                    <w:rPr>
                      <w:color w:val="000000"/>
                      <w:szCs w:val="21"/>
                    </w:rPr>
                  </w:pPr>
                  <w:r>
                    <w:rPr>
                      <w:color w:val="000000"/>
                      <w:szCs w:val="21"/>
                    </w:rPr>
                    <w:t>0.</w:t>
                  </w:r>
                  <w:r>
                    <w:rPr>
                      <w:rFonts w:hint="eastAsia"/>
                      <w:color w:val="000000"/>
                      <w:szCs w:val="21"/>
                    </w:rPr>
                    <w:t>3</w:t>
                  </w:r>
                </w:p>
              </w:tc>
            </w:tr>
            <w:tr w:rsidR="00F67F15">
              <w:trPr>
                <w:trHeight w:val="397"/>
                <w:jc w:val="center"/>
              </w:trPr>
              <w:tc>
                <w:tcPr>
                  <w:tcW w:w="2077" w:type="dxa"/>
                  <w:tcBorders>
                    <w:left w:val="nil"/>
                    <w:bottom w:val="single" w:sz="8" w:space="0" w:color="auto"/>
                  </w:tcBorders>
                  <w:noWrap/>
                  <w:vAlign w:val="center"/>
                </w:tcPr>
                <w:p w:rsidR="00F67F15" w:rsidRDefault="00930F44">
                  <w:pPr>
                    <w:adjustRightInd w:val="0"/>
                    <w:snapToGrid w:val="0"/>
                    <w:jc w:val="center"/>
                    <w:rPr>
                      <w:color w:val="000000"/>
                      <w:szCs w:val="21"/>
                    </w:rPr>
                  </w:pPr>
                  <w:r>
                    <w:rPr>
                      <w:rFonts w:hAnsi="宋体"/>
                      <w:color w:val="000000"/>
                      <w:szCs w:val="21"/>
                    </w:rPr>
                    <w:t>达标情况</w:t>
                  </w:r>
                </w:p>
              </w:tc>
              <w:tc>
                <w:tcPr>
                  <w:tcW w:w="2280" w:type="dxa"/>
                  <w:tcBorders>
                    <w:bottom w:val="single" w:sz="8" w:space="0" w:color="auto"/>
                  </w:tcBorders>
                  <w:noWrap/>
                  <w:vAlign w:val="center"/>
                </w:tcPr>
                <w:p w:rsidR="00F67F15" w:rsidRDefault="00930F44">
                  <w:pPr>
                    <w:adjustRightInd w:val="0"/>
                    <w:snapToGrid w:val="0"/>
                    <w:jc w:val="center"/>
                    <w:rPr>
                      <w:color w:val="000000"/>
                      <w:szCs w:val="21"/>
                    </w:rPr>
                  </w:pPr>
                  <w:r>
                    <w:rPr>
                      <w:rFonts w:hAnsi="宋体"/>
                      <w:color w:val="000000"/>
                      <w:szCs w:val="21"/>
                    </w:rPr>
                    <w:t>达标</w:t>
                  </w:r>
                </w:p>
              </w:tc>
              <w:tc>
                <w:tcPr>
                  <w:tcW w:w="2639" w:type="dxa"/>
                  <w:tcBorders>
                    <w:bottom w:val="single" w:sz="8" w:space="0" w:color="auto"/>
                    <w:right w:val="single" w:sz="4" w:space="0" w:color="auto"/>
                  </w:tcBorders>
                  <w:noWrap/>
                  <w:vAlign w:val="center"/>
                </w:tcPr>
                <w:p w:rsidR="00F67F15" w:rsidRDefault="00930F44">
                  <w:pPr>
                    <w:adjustRightInd w:val="0"/>
                    <w:snapToGrid w:val="0"/>
                    <w:jc w:val="center"/>
                    <w:rPr>
                      <w:color w:val="000000"/>
                      <w:szCs w:val="21"/>
                    </w:rPr>
                  </w:pPr>
                  <w:r>
                    <w:rPr>
                      <w:rFonts w:hAnsi="宋体"/>
                      <w:color w:val="000000"/>
                      <w:szCs w:val="21"/>
                    </w:rPr>
                    <w:t>达标</w:t>
                  </w:r>
                </w:p>
              </w:tc>
              <w:tc>
                <w:tcPr>
                  <w:tcW w:w="2074" w:type="dxa"/>
                  <w:tcBorders>
                    <w:bottom w:val="single" w:sz="8" w:space="0" w:color="auto"/>
                    <w:right w:val="nil"/>
                  </w:tcBorders>
                  <w:noWrap/>
                  <w:vAlign w:val="center"/>
                </w:tcPr>
                <w:p w:rsidR="00F67F15" w:rsidRDefault="00930F44">
                  <w:pPr>
                    <w:adjustRightInd w:val="0"/>
                    <w:snapToGrid w:val="0"/>
                    <w:jc w:val="center"/>
                    <w:rPr>
                      <w:color w:val="000000"/>
                      <w:szCs w:val="21"/>
                    </w:rPr>
                  </w:pPr>
                  <w:r>
                    <w:rPr>
                      <w:rFonts w:hAnsi="宋体"/>
                      <w:color w:val="000000"/>
                      <w:szCs w:val="21"/>
                    </w:rPr>
                    <w:t>达标</w:t>
                  </w:r>
                </w:p>
              </w:tc>
            </w:tr>
          </w:tbl>
          <w:p w:rsidR="00F67F15" w:rsidRDefault="00930F44">
            <w:pPr>
              <w:adjustRightInd w:val="0"/>
              <w:snapToGrid w:val="0"/>
              <w:spacing w:line="440" w:lineRule="exact"/>
              <w:ind w:firstLineChars="200" w:firstLine="480"/>
              <w:rPr>
                <w:color w:val="000000"/>
                <w:sz w:val="24"/>
              </w:rPr>
            </w:pPr>
            <w:r>
              <w:rPr>
                <w:sz w:val="24"/>
              </w:rPr>
              <w:t>由上表可知</w:t>
            </w:r>
            <w:r>
              <w:rPr>
                <w:rFonts w:hint="eastAsia"/>
                <w:sz w:val="24"/>
                <w:szCs w:val="20"/>
              </w:rPr>
              <w:t>东孟南环桥</w:t>
            </w:r>
            <w:r>
              <w:rPr>
                <w:rFonts w:hint="eastAsia"/>
                <w:sz w:val="24"/>
              </w:rPr>
              <w:t>断面</w:t>
            </w:r>
            <w:r>
              <w:rPr>
                <w:sz w:val="24"/>
              </w:rPr>
              <w:t>数</w:t>
            </w:r>
            <w:r>
              <w:rPr>
                <w:color w:val="000000"/>
                <w:sz w:val="24"/>
              </w:rPr>
              <w:t>据</w:t>
            </w:r>
            <w:r>
              <w:rPr>
                <w:color w:val="000000"/>
                <w:sz w:val="24"/>
              </w:rPr>
              <w:t>COD</w:t>
            </w:r>
            <w:r>
              <w:rPr>
                <w:color w:val="000000"/>
                <w:sz w:val="24"/>
              </w:rPr>
              <w:t>、</w:t>
            </w:r>
            <w:r>
              <w:rPr>
                <w:color w:val="000000"/>
                <w:sz w:val="24"/>
              </w:rPr>
              <w:t>NH</w:t>
            </w:r>
            <w:r>
              <w:rPr>
                <w:color w:val="000000"/>
                <w:sz w:val="24"/>
                <w:vertAlign w:val="subscript"/>
              </w:rPr>
              <w:t>3</w:t>
            </w:r>
            <w:r>
              <w:rPr>
                <w:color w:val="000000"/>
                <w:sz w:val="24"/>
              </w:rPr>
              <w:t>-N</w:t>
            </w:r>
            <w:r>
              <w:rPr>
                <w:rFonts w:hint="eastAsia"/>
                <w:color w:val="000000"/>
                <w:sz w:val="24"/>
              </w:rPr>
              <w:t>、</w:t>
            </w:r>
            <w:r>
              <w:rPr>
                <w:color w:val="000000"/>
                <w:sz w:val="24"/>
              </w:rPr>
              <w:t>TP</w:t>
            </w:r>
            <w:r>
              <w:rPr>
                <w:color w:val="000000"/>
                <w:sz w:val="24"/>
              </w:rPr>
              <w:t>均达标</w:t>
            </w:r>
            <w:r>
              <w:rPr>
                <w:rFonts w:hint="eastAsia"/>
                <w:color w:val="000000"/>
                <w:sz w:val="24"/>
              </w:rPr>
              <w:t>，</w:t>
            </w:r>
            <w:r>
              <w:rPr>
                <w:color w:val="000000"/>
                <w:sz w:val="24"/>
              </w:rPr>
              <w:t>目前新乡市正在推进实施河南省</w:t>
            </w:r>
            <w:r>
              <w:rPr>
                <w:rFonts w:hint="eastAsia"/>
                <w:color w:val="000000"/>
                <w:sz w:val="24"/>
              </w:rPr>
              <w:t>2021</w:t>
            </w:r>
            <w:r>
              <w:rPr>
                <w:color w:val="000000"/>
                <w:sz w:val="24"/>
              </w:rPr>
              <w:t>年</w:t>
            </w:r>
            <w:r>
              <w:rPr>
                <w:rFonts w:hint="eastAsia"/>
                <w:color w:val="000000"/>
                <w:sz w:val="24"/>
              </w:rPr>
              <w:t>水污染防治攻坚战实施方案</w:t>
            </w:r>
            <w:r>
              <w:rPr>
                <w:color w:val="000000"/>
                <w:sz w:val="24"/>
              </w:rPr>
              <w:t>（豫</w:t>
            </w:r>
            <w:r>
              <w:rPr>
                <w:rFonts w:hint="eastAsia"/>
                <w:color w:val="000000"/>
                <w:sz w:val="24"/>
              </w:rPr>
              <w:t>环攻坚办</w:t>
            </w:r>
            <w:r>
              <w:rPr>
                <w:color w:val="000000"/>
                <w:sz w:val="24"/>
              </w:rPr>
              <w:t>（</w:t>
            </w:r>
            <w:r>
              <w:rPr>
                <w:rFonts w:hint="eastAsia"/>
                <w:color w:val="000000"/>
                <w:sz w:val="24"/>
              </w:rPr>
              <w:t>2021</w:t>
            </w:r>
            <w:r>
              <w:rPr>
                <w:color w:val="000000"/>
                <w:sz w:val="24"/>
              </w:rPr>
              <w:t>）</w:t>
            </w:r>
            <w:r>
              <w:rPr>
                <w:rFonts w:hint="eastAsia"/>
                <w:color w:val="000000"/>
                <w:sz w:val="24"/>
              </w:rPr>
              <w:t>20</w:t>
            </w:r>
            <w:r>
              <w:rPr>
                <w:color w:val="000000"/>
                <w:sz w:val="24"/>
              </w:rPr>
              <w:t>号和《新乡市环境污染防治攻坚战三年行动实施方案》（</w:t>
            </w:r>
            <w:r>
              <w:rPr>
                <w:color w:val="000000"/>
                <w:sz w:val="24"/>
              </w:rPr>
              <w:t>2018-2020</w:t>
            </w:r>
            <w:r>
              <w:rPr>
                <w:color w:val="000000"/>
                <w:sz w:val="24"/>
              </w:rPr>
              <w:t>），将继续改善新乡市水环境质量。</w:t>
            </w:r>
          </w:p>
          <w:p w:rsidR="00F67F15" w:rsidRDefault="00930F44">
            <w:pPr>
              <w:adjustRightInd w:val="0"/>
              <w:snapToGrid w:val="0"/>
              <w:spacing w:line="440" w:lineRule="exact"/>
              <w:ind w:firstLineChars="200" w:firstLine="480"/>
              <w:rPr>
                <w:b/>
                <w:sz w:val="24"/>
              </w:rPr>
            </w:pPr>
            <w:r>
              <w:rPr>
                <w:rFonts w:hint="eastAsia"/>
                <w:color w:val="000000"/>
                <w:sz w:val="24"/>
              </w:rPr>
              <w:t>本项目生活污水</w:t>
            </w:r>
            <w:r>
              <w:rPr>
                <w:sz w:val="24"/>
              </w:rPr>
              <w:t>经化粪池处理后</w:t>
            </w:r>
            <w:r>
              <w:rPr>
                <w:rFonts w:hint="eastAsia"/>
                <w:sz w:val="24"/>
              </w:rPr>
              <w:t>通过市政污水管网</w:t>
            </w:r>
            <w:r>
              <w:rPr>
                <w:sz w:val="24"/>
              </w:rPr>
              <w:t>排入</w:t>
            </w:r>
            <w:r>
              <w:rPr>
                <w:rFonts w:hint="eastAsia"/>
                <w:sz w:val="24"/>
              </w:rPr>
              <w:t>贾屯污水处理厂</w:t>
            </w:r>
            <w:r>
              <w:rPr>
                <w:sz w:val="24"/>
              </w:rPr>
              <w:t>处理</w:t>
            </w:r>
            <w:r>
              <w:rPr>
                <w:rFonts w:hint="eastAsia"/>
                <w:color w:val="000000"/>
                <w:sz w:val="24"/>
              </w:rPr>
              <w:t>进一步处理，</w:t>
            </w:r>
            <w:r>
              <w:rPr>
                <w:color w:val="000000"/>
                <w:sz w:val="24"/>
              </w:rPr>
              <w:t>经处理后</w:t>
            </w:r>
            <w:r>
              <w:rPr>
                <w:rFonts w:hint="eastAsia"/>
                <w:color w:val="000000"/>
                <w:sz w:val="24"/>
              </w:rPr>
              <w:t>污</w:t>
            </w:r>
            <w:r>
              <w:rPr>
                <w:color w:val="000000"/>
                <w:sz w:val="24"/>
              </w:rPr>
              <w:t>水可以实现稳定达标排放，地表水环境影响可接受。</w:t>
            </w:r>
            <w:r>
              <w:rPr>
                <w:rFonts w:hint="eastAsia"/>
                <w:color w:val="000000"/>
                <w:sz w:val="24"/>
              </w:rPr>
              <w:t>因此项目运行后对区域内地表水影响较小</w:t>
            </w:r>
            <w:r>
              <w:rPr>
                <w:color w:val="000000"/>
                <w:sz w:val="24"/>
              </w:rPr>
              <w:t>。</w:t>
            </w:r>
          </w:p>
          <w:p w:rsidR="00F67F15" w:rsidRDefault="00930F44">
            <w:pPr>
              <w:adjustRightInd w:val="0"/>
              <w:snapToGrid w:val="0"/>
              <w:spacing w:line="440" w:lineRule="exact"/>
              <w:ind w:leftChars="200" w:left="420"/>
              <w:jc w:val="left"/>
              <w:rPr>
                <w:b/>
                <w:sz w:val="24"/>
              </w:rPr>
            </w:pPr>
            <w:r>
              <w:rPr>
                <w:rFonts w:hint="eastAsia"/>
                <w:b/>
                <w:sz w:val="24"/>
              </w:rPr>
              <w:t>3</w:t>
            </w:r>
            <w:r>
              <w:rPr>
                <w:rFonts w:hint="eastAsia"/>
                <w:b/>
                <w:sz w:val="24"/>
              </w:rPr>
              <w:t>、</w:t>
            </w:r>
            <w:r>
              <w:rPr>
                <w:b/>
                <w:sz w:val="24"/>
              </w:rPr>
              <w:t>声环境质量现状</w:t>
            </w:r>
          </w:p>
          <w:p w:rsidR="00F67F15" w:rsidRDefault="00930F44">
            <w:pPr>
              <w:adjustRightInd w:val="0"/>
              <w:snapToGrid w:val="0"/>
              <w:spacing w:line="440" w:lineRule="exact"/>
              <w:ind w:firstLine="482"/>
              <w:rPr>
                <w:sz w:val="24"/>
              </w:rPr>
            </w:pPr>
            <w:r>
              <w:rPr>
                <w:rFonts w:hint="eastAsia"/>
                <w:bCs/>
                <w:color w:val="000000"/>
                <w:sz w:val="24"/>
              </w:rPr>
              <w:t>根据声环境功能划分规定，本项目所在地属于</w:t>
            </w:r>
            <w:r>
              <w:rPr>
                <w:rFonts w:hint="eastAsia"/>
                <w:bCs/>
                <w:color w:val="000000"/>
                <w:sz w:val="24"/>
              </w:rPr>
              <w:t>3</w:t>
            </w:r>
            <w:r>
              <w:rPr>
                <w:rFonts w:hint="eastAsia"/>
                <w:bCs/>
                <w:color w:val="000000"/>
                <w:sz w:val="24"/>
              </w:rPr>
              <w:t>类声环境功能区，</w:t>
            </w:r>
            <w:r>
              <w:rPr>
                <w:rFonts w:hint="eastAsia"/>
                <w:color w:val="000000"/>
                <w:sz w:val="24"/>
              </w:rPr>
              <w:t>50m</w:t>
            </w:r>
            <w:r>
              <w:rPr>
                <w:rFonts w:hint="eastAsia"/>
                <w:color w:val="000000"/>
                <w:sz w:val="24"/>
              </w:rPr>
              <w:t>范围内无声环境保护目标，</w:t>
            </w:r>
            <w:r>
              <w:rPr>
                <w:rFonts w:hint="eastAsia"/>
                <w:bCs/>
                <w:color w:val="000000"/>
                <w:sz w:val="24"/>
              </w:rPr>
              <w:t>项目各厂界执行《声环境质量标准》（</w:t>
            </w:r>
            <w:r>
              <w:rPr>
                <w:rFonts w:hint="eastAsia"/>
                <w:bCs/>
                <w:color w:val="000000"/>
                <w:sz w:val="24"/>
              </w:rPr>
              <w:t>GB3096-2008</w:t>
            </w:r>
            <w:r>
              <w:rPr>
                <w:rFonts w:hint="eastAsia"/>
                <w:bCs/>
                <w:color w:val="000000"/>
                <w:sz w:val="24"/>
              </w:rPr>
              <w:t>）</w:t>
            </w:r>
            <w:r>
              <w:rPr>
                <w:rFonts w:hint="eastAsia"/>
                <w:bCs/>
                <w:color w:val="000000"/>
                <w:sz w:val="24"/>
              </w:rPr>
              <w:t>3</w:t>
            </w:r>
            <w:r>
              <w:rPr>
                <w:rFonts w:hint="eastAsia"/>
                <w:bCs/>
                <w:color w:val="000000"/>
                <w:sz w:val="24"/>
              </w:rPr>
              <w:t>类标准</w:t>
            </w:r>
            <w:r>
              <w:rPr>
                <w:sz w:val="24"/>
              </w:rPr>
              <w:t>（昼间</w:t>
            </w:r>
            <w:r>
              <w:rPr>
                <w:sz w:val="24"/>
              </w:rPr>
              <w:t>≤6</w:t>
            </w:r>
            <w:r>
              <w:rPr>
                <w:rFonts w:hint="eastAsia"/>
                <w:sz w:val="24"/>
              </w:rPr>
              <w:t>5</w:t>
            </w:r>
            <w:r>
              <w:rPr>
                <w:sz w:val="24"/>
              </w:rPr>
              <w:t>dB</w:t>
            </w:r>
            <w:r>
              <w:rPr>
                <w:sz w:val="24"/>
              </w:rPr>
              <w:t>（</w:t>
            </w:r>
            <w:r>
              <w:rPr>
                <w:sz w:val="24"/>
              </w:rPr>
              <w:t>A</w:t>
            </w:r>
            <w:r>
              <w:rPr>
                <w:sz w:val="24"/>
              </w:rPr>
              <w:t>）</w:t>
            </w:r>
            <w:r>
              <w:rPr>
                <w:rFonts w:hint="eastAsia"/>
                <w:sz w:val="24"/>
              </w:rPr>
              <w:t>、夜间</w:t>
            </w:r>
            <w:r>
              <w:rPr>
                <w:sz w:val="24"/>
              </w:rPr>
              <w:t>昼间</w:t>
            </w:r>
            <w:r>
              <w:rPr>
                <w:sz w:val="24"/>
              </w:rPr>
              <w:t>≤</w:t>
            </w:r>
            <w:r>
              <w:rPr>
                <w:rFonts w:hint="eastAsia"/>
                <w:sz w:val="24"/>
              </w:rPr>
              <w:t>55</w:t>
            </w:r>
            <w:r>
              <w:rPr>
                <w:sz w:val="24"/>
              </w:rPr>
              <w:t>dB</w:t>
            </w:r>
            <w:r>
              <w:rPr>
                <w:sz w:val="24"/>
              </w:rPr>
              <w:t>（</w:t>
            </w:r>
            <w:r>
              <w:rPr>
                <w:sz w:val="24"/>
              </w:rPr>
              <w:t>A</w:t>
            </w:r>
            <w:r>
              <w:rPr>
                <w:sz w:val="24"/>
              </w:rPr>
              <w:t>））</w:t>
            </w:r>
            <w:r>
              <w:rPr>
                <w:rFonts w:hint="eastAsia"/>
                <w:sz w:val="24"/>
              </w:rPr>
              <w:t>。</w:t>
            </w:r>
          </w:p>
          <w:p w:rsidR="00F67F15" w:rsidRDefault="00930F44">
            <w:pPr>
              <w:spacing w:line="440" w:lineRule="exact"/>
              <w:ind w:firstLineChars="200" w:firstLine="482"/>
              <w:rPr>
                <w:spacing w:val="-2"/>
                <w:sz w:val="24"/>
              </w:rPr>
            </w:pPr>
            <w:r>
              <w:rPr>
                <w:rFonts w:ascii="宋体" w:hAnsi="宋体" w:cs="宋体" w:hint="eastAsia"/>
                <w:b/>
                <w:sz w:val="24"/>
              </w:rPr>
              <w:t>4</w:t>
            </w:r>
            <w:r>
              <w:rPr>
                <w:rFonts w:ascii="宋体" w:hAnsi="宋体" w:cs="宋体" w:hint="eastAsia"/>
                <w:b/>
                <w:sz w:val="24"/>
              </w:rPr>
              <w:t>、</w:t>
            </w:r>
            <w:r>
              <w:rPr>
                <w:b/>
                <w:sz w:val="24"/>
              </w:rPr>
              <w:t>生态环境</w:t>
            </w:r>
          </w:p>
          <w:p w:rsidR="00F67F15" w:rsidRDefault="00930F44">
            <w:pPr>
              <w:adjustRightInd w:val="0"/>
              <w:snapToGrid w:val="0"/>
              <w:spacing w:line="440" w:lineRule="exact"/>
              <w:ind w:firstLineChars="200" w:firstLine="480"/>
              <w:jc w:val="left"/>
              <w:rPr>
                <w:rFonts w:ascii="宋体" w:hAnsi="宋体" w:cs="宋体"/>
                <w:b/>
                <w:sz w:val="24"/>
              </w:rPr>
            </w:pPr>
            <w:r>
              <w:rPr>
                <w:sz w:val="24"/>
              </w:rPr>
              <w:t>本项目区域生态系统以农业生态系统为主，项目所在地</w:t>
            </w:r>
            <w:r>
              <w:rPr>
                <w:color w:val="000000" w:themeColor="text1"/>
                <w:sz w:val="24"/>
              </w:rPr>
              <w:t>主要为人工植被，生物量较小，以农村生态系统为主</w:t>
            </w:r>
            <w:r>
              <w:rPr>
                <w:rFonts w:hint="eastAsia"/>
                <w:color w:val="000000" w:themeColor="text1"/>
                <w:sz w:val="24"/>
              </w:rPr>
              <w:t>，</w:t>
            </w:r>
            <w:r>
              <w:rPr>
                <w:sz w:val="24"/>
              </w:rPr>
              <w:t>生态环境较好。无重点保护的野生动植物、风景名胜区、自然保护区及文化遗产等特殊保护目标。</w:t>
            </w:r>
          </w:p>
          <w:p w:rsidR="00F67F15" w:rsidRDefault="00930F44">
            <w:pPr>
              <w:spacing w:line="440" w:lineRule="exact"/>
              <w:ind w:firstLineChars="200" w:firstLine="482"/>
              <w:textAlignment w:val="baseline"/>
              <w:rPr>
                <w:rFonts w:ascii="宋体" w:hAnsi="宋体" w:cs="宋体"/>
                <w:b/>
                <w:sz w:val="24"/>
              </w:rPr>
            </w:pPr>
            <w:r>
              <w:rPr>
                <w:rFonts w:hint="eastAsia"/>
                <w:b/>
                <w:sz w:val="24"/>
              </w:rPr>
              <w:t>5</w:t>
            </w:r>
            <w:r>
              <w:rPr>
                <w:b/>
                <w:sz w:val="24"/>
              </w:rPr>
              <w:t>、</w:t>
            </w:r>
            <w:r>
              <w:rPr>
                <w:rFonts w:ascii="宋体" w:hAnsi="宋体" w:cs="宋体" w:hint="eastAsia"/>
                <w:b/>
                <w:sz w:val="24"/>
              </w:rPr>
              <w:t>地下水环境质量现状</w:t>
            </w:r>
          </w:p>
          <w:p w:rsidR="00F67F15" w:rsidRDefault="00930F44">
            <w:pPr>
              <w:pStyle w:val="af8"/>
              <w:spacing w:line="440" w:lineRule="exact"/>
              <w:ind w:firstLine="480"/>
            </w:pPr>
            <w:r>
              <w:rPr>
                <w:rFonts w:hAnsi="宋体" w:cs="Times New Roman" w:hint="eastAsia"/>
                <w:kern w:val="0"/>
              </w:rPr>
              <w:lastRenderedPageBreak/>
              <w:t>本项目位于新乡市新乡高新技术产业集聚区（含新乡高新技术开发区）河南省新乡市</w:t>
            </w:r>
            <w:r>
              <w:rPr>
                <w:rFonts w:hAnsi="宋体" w:cs="Times New Roman" w:hint="eastAsia"/>
                <w:kern w:val="0"/>
              </w:rPr>
              <w:t>G107</w:t>
            </w:r>
            <w:r>
              <w:rPr>
                <w:rFonts w:hAnsi="宋体" w:cs="Times New Roman" w:hint="eastAsia"/>
                <w:kern w:val="0"/>
              </w:rPr>
              <w:t>与德源路交叉口东南角航空航天制造产业园</w:t>
            </w:r>
            <w:r>
              <w:rPr>
                <w:rFonts w:hAnsi="宋体" w:cs="Times New Roman" w:hint="eastAsia"/>
                <w:kern w:val="0"/>
              </w:rPr>
              <w:t>C7</w:t>
            </w:r>
            <w:r>
              <w:rPr>
                <w:rFonts w:hAnsi="宋体" w:cs="Times New Roman" w:hint="eastAsia"/>
                <w:kern w:val="0"/>
              </w:rPr>
              <w:t>，属于新乡市高新技术产业集聚区，</w:t>
            </w:r>
            <w:r>
              <w:rPr>
                <w:rFonts w:cs="Times New Roman"/>
                <w:color w:val="auto"/>
              </w:rPr>
              <w:t>评价区域地下水环境质量较好，各项指标均能够达到《地下水质量标准》（</w:t>
            </w:r>
            <w:r>
              <w:rPr>
                <w:rFonts w:cs="Times New Roman"/>
                <w:color w:val="auto"/>
              </w:rPr>
              <w:t>GB/T14848 -2017</w:t>
            </w:r>
            <w:r>
              <w:rPr>
                <w:rFonts w:cs="Times New Roman"/>
                <w:color w:val="auto"/>
              </w:rPr>
              <w:t>）</w:t>
            </w:r>
            <w:r>
              <w:rPr>
                <w:rFonts w:cs="Times New Roman"/>
                <w:color w:val="auto"/>
              </w:rPr>
              <w:t>Ⅲ</w:t>
            </w:r>
            <w:r>
              <w:rPr>
                <w:rFonts w:cs="Times New Roman"/>
                <w:color w:val="auto"/>
              </w:rPr>
              <w:t>类标准。</w:t>
            </w:r>
          </w:p>
        </w:tc>
      </w:tr>
      <w:tr w:rsidR="00F67F15">
        <w:trPr>
          <w:trHeight w:val="3686"/>
          <w:jc w:val="center"/>
        </w:trPr>
        <w:tc>
          <w:tcPr>
            <w:tcW w:w="483" w:type="dxa"/>
            <w:vAlign w:val="center"/>
          </w:tcPr>
          <w:p w:rsidR="00F67F15" w:rsidRDefault="00930F44">
            <w:pPr>
              <w:adjustRightInd w:val="0"/>
              <w:snapToGrid w:val="0"/>
              <w:jc w:val="center"/>
              <w:rPr>
                <w:rFonts w:ascii="宋体" w:hAnsi="宋体" w:cs="宋体"/>
                <w:kern w:val="0"/>
                <w:sz w:val="24"/>
              </w:rPr>
            </w:pPr>
            <w:r>
              <w:rPr>
                <w:rFonts w:ascii="宋体" w:hAnsi="宋体" w:cs="宋体" w:hint="eastAsia"/>
                <w:kern w:val="0"/>
                <w:sz w:val="24"/>
              </w:rPr>
              <w:lastRenderedPageBreak/>
              <w:t>环境</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保护</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目标</w:t>
            </w:r>
          </w:p>
        </w:tc>
        <w:tc>
          <w:tcPr>
            <w:tcW w:w="9155" w:type="dxa"/>
            <w:vAlign w:val="center"/>
          </w:tcPr>
          <w:p w:rsidR="00F67F15" w:rsidRDefault="00930F44">
            <w:pPr>
              <w:adjustRightInd w:val="0"/>
              <w:snapToGrid w:val="0"/>
              <w:spacing w:line="440" w:lineRule="exact"/>
              <w:ind w:firstLineChars="200" w:firstLine="480"/>
              <w:rPr>
                <w:sz w:val="24"/>
              </w:rPr>
            </w:pPr>
            <w:r>
              <w:rPr>
                <w:rFonts w:hAnsi="宋体"/>
                <w:sz w:val="24"/>
              </w:rPr>
              <w:t>大气环境：本项目周围</w:t>
            </w:r>
            <w:r>
              <w:rPr>
                <w:sz w:val="24"/>
              </w:rPr>
              <w:t>500m</w:t>
            </w:r>
            <w:r>
              <w:rPr>
                <w:rFonts w:hAnsi="宋体"/>
                <w:sz w:val="24"/>
              </w:rPr>
              <w:t>范围内无大气环境敏感点；</w:t>
            </w:r>
          </w:p>
          <w:p w:rsidR="00F67F15" w:rsidRDefault="00930F44">
            <w:pPr>
              <w:adjustRightInd w:val="0"/>
              <w:snapToGrid w:val="0"/>
              <w:spacing w:line="440" w:lineRule="exact"/>
              <w:ind w:firstLineChars="200" w:firstLine="480"/>
              <w:rPr>
                <w:sz w:val="24"/>
              </w:rPr>
            </w:pPr>
            <w:r>
              <w:rPr>
                <w:rFonts w:hAnsi="宋体"/>
                <w:sz w:val="24"/>
              </w:rPr>
              <w:t>声环境：厂界外</w:t>
            </w:r>
            <w:r>
              <w:rPr>
                <w:sz w:val="24"/>
              </w:rPr>
              <w:t>50</w:t>
            </w:r>
            <w:r>
              <w:rPr>
                <w:rFonts w:hAnsi="宋体"/>
                <w:sz w:val="24"/>
              </w:rPr>
              <w:t>米范围内没有声环境保护目标；</w:t>
            </w:r>
          </w:p>
          <w:p w:rsidR="00F67F15" w:rsidRDefault="00930F44">
            <w:pPr>
              <w:adjustRightInd w:val="0"/>
              <w:snapToGrid w:val="0"/>
              <w:spacing w:line="440" w:lineRule="exact"/>
              <w:ind w:firstLineChars="200" w:firstLine="480"/>
              <w:rPr>
                <w:sz w:val="24"/>
              </w:rPr>
            </w:pPr>
            <w:r>
              <w:rPr>
                <w:rFonts w:hAnsi="宋体"/>
                <w:sz w:val="24"/>
              </w:rPr>
              <w:t>地下水环境：本项目厂界外</w:t>
            </w:r>
            <w:r>
              <w:rPr>
                <w:sz w:val="24"/>
              </w:rPr>
              <w:t>500</w:t>
            </w:r>
            <w:r>
              <w:rPr>
                <w:rFonts w:hAnsi="宋体"/>
                <w:sz w:val="24"/>
              </w:rPr>
              <w:t>米范围内无地下水集中式饮用水水源和热水、矿泉水、温泉等特殊地下水资源；</w:t>
            </w:r>
          </w:p>
          <w:p w:rsidR="00F67F15" w:rsidRDefault="00930F44">
            <w:pPr>
              <w:pStyle w:val="1"/>
              <w:spacing w:before="0" w:after="0" w:line="440" w:lineRule="exact"/>
              <w:ind w:left="0" w:firstLineChars="200" w:firstLine="480"/>
            </w:pPr>
            <w:r>
              <w:rPr>
                <w:rFonts w:eastAsia="宋体" w:hAnsi="宋体"/>
                <w:b w:val="0"/>
                <w:bCs w:val="0"/>
                <w:color w:val="auto"/>
                <w:kern w:val="2"/>
                <w:sz w:val="24"/>
                <w:szCs w:val="24"/>
              </w:rPr>
              <w:t>本项目位于新乡市新乡高新技术产业集聚区（含新乡高新技术开发区）河南省新乡市</w:t>
            </w:r>
            <w:r>
              <w:rPr>
                <w:rFonts w:eastAsia="宋体"/>
                <w:b w:val="0"/>
                <w:bCs w:val="0"/>
                <w:color w:val="auto"/>
                <w:kern w:val="2"/>
                <w:sz w:val="24"/>
                <w:szCs w:val="24"/>
              </w:rPr>
              <w:t>G107</w:t>
            </w:r>
            <w:r>
              <w:rPr>
                <w:rFonts w:eastAsia="宋体" w:hAnsi="宋体"/>
                <w:b w:val="0"/>
                <w:bCs w:val="0"/>
                <w:color w:val="auto"/>
                <w:kern w:val="2"/>
                <w:sz w:val="24"/>
                <w:szCs w:val="24"/>
              </w:rPr>
              <w:t>与德源路交叉口东南角航空航天制造产业园</w:t>
            </w:r>
            <w:r>
              <w:rPr>
                <w:rFonts w:eastAsia="宋体"/>
                <w:b w:val="0"/>
                <w:bCs w:val="0"/>
                <w:color w:val="auto"/>
                <w:kern w:val="2"/>
                <w:sz w:val="24"/>
                <w:szCs w:val="24"/>
              </w:rPr>
              <w:t>C7</w:t>
            </w:r>
            <w:r>
              <w:rPr>
                <w:rFonts w:eastAsia="宋体" w:hAnsi="宋体"/>
                <w:b w:val="0"/>
                <w:bCs w:val="0"/>
                <w:color w:val="auto"/>
                <w:kern w:val="2"/>
                <w:sz w:val="24"/>
                <w:szCs w:val="24"/>
              </w:rPr>
              <w:t>，属于新乡市高新技术产业集聚区，用地为工业用地，新增用地范围内无生态环境保护目标。</w:t>
            </w:r>
          </w:p>
        </w:tc>
      </w:tr>
      <w:tr w:rsidR="00F67F15">
        <w:trPr>
          <w:trHeight w:val="996"/>
          <w:jc w:val="center"/>
        </w:trPr>
        <w:tc>
          <w:tcPr>
            <w:tcW w:w="483" w:type="dxa"/>
            <w:tcMar>
              <w:left w:w="28" w:type="dxa"/>
              <w:right w:w="28" w:type="dxa"/>
            </w:tcMar>
            <w:vAlign w:val="center"/>
          </w:tcPr>
          <w:p w:rsidR="00F67F15" w:rsidRDefault="00930F44">
            <w:pPr>
              <w:adjustRightInd w:val="0"/>
              <w:snapToGrid w:val="0"/>
              <w:jc w:val="center"/>
              <w:rPr>
                <w:rFonts w:ascii="宋体" w:hAnsi="宋体" w:cs="宋体"/>
                <w:kern w:val="0"/>
                <w:sz w:val="24"/>
              </w:rPr>
            </w:pPr>
            <w:r>
              <w:rPr>
                <w:rFonts w:ascii="宋体" w:hAnsi="宋体" w:cs="宋体" w:hint="eastAsia"/>
                <w:kern w:val="0"/>
                <w:sz w:val="24"/>
              </w:rPr>
              <w:t>污染</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物排</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放控</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制标</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准</w:t>
            </w:r>
          </w:p>
        </w:tc>
        <w:tc>
          <w:tcPr>
            <w:tcW w:w="9155" w:type="dxa"/>
            <w:vAlign w:val="center"/>
          </w:tcPr>
          <w:p w:rsidR="00F67F15" w:rsidRDefault="00930F44">
            <w:pPr>
              <w:snapToGrid w:val="0"/>
              <w:spacing w:line="440" w:lineRule="exact"/>
              <w:ind w:firstLineChars="200" w:firstLine="482"/>
              <w:textAlignment w:val="baseline"/>
              <w:rPr>
                <w:b/>
                <w:sz w:val="24"/>
              </w:rPr>
            </w:pPr>
            <w:r>
              <w:rPr>
                <w:b/>
                <w:sz w:val="24"/>
              </w:rPr>
              <w:t>1</w:t>
            </w:r>
            <w:r>
              <w:rPr>
                <w:b/>
                <w:sz w:val="24"/>
              </w:rPr>
              <w:t>、废气</w:t>
            </w:r>
          </w:p>
          <w:p w:rsidR="00F67F15" w:rsidRDefault="00930F44">
            <w:pPr>
              <w:spacing w:line="440" w:lineRule="exact"/>
              <w:ind w:firstLineChars="200" w:firstLine="480"/>
              <w:textAlignment w:val="baseline"/>
              <w:rPr>
                <w:sz w:val="24"/>
              </w:rPr>
            </w:pPr>
            <w:r>
              <w:rPr>
                <w:sz w:val="24"/>
              </w:rPr>
              <w:t>本项目废气排放执行标准具体标准值见</w:t>
            </w:r>
            <w:r>
              <w:rPr>
                <w:rFonts w:hint="eastAsia"/>
                <w:sz w:val="24"/>
              </w:rPr>
              <w:t>下</w:t>
            </w:r>
            <w:r>
              <w:rPr>
                <w:sz w:val="24"/>
              </w:rPr>
              <w:t>表。</w:t>
            </w:r>
          </w:p>
          <w:p w:rsidR="00F67F15" w:rsidRDefault="00930F44">
            <w:pPr>
              <w:pStyle w:val="Char9"/>
              <w:spacing w:before="0" w:line="520" w:lineRule="exact"/>
              <w:ind w:firstLineChars="200" w:firstLine="480"/>
              <w:rPr>
                <w:color w:val="000000"/>
              </w:rPr>
            </w:pPr>
            <w:r>
              <w:t>表</w:t>
            </w:r>
            <w:r>
              <w:rPr>
                <w:rFonts w:hint="eastAsia"/>
              </w:rPr>
              <w:t>15</w:t>
            </w:r>
            <w:r>
              <w:t xml:space="preserve"> </w:t>
            </w:r>
            <w:r>
              <w:rPr>
                <w:rFonts w:hint="eastAsia"/>
              </w:rPr>
              <w:t xml:space="preserve">                     </w:t>
            </w:r>
            <w:r>
              <w:rPr>
                <w:color w:val="000000"/>
              </w:rPr>
              <w:t>污染物排放标准</w:t>
            </w:r>
          </w:p>
          <w:tbl>
            <w:tblPr>
              <w:tblW w:w="8939" w:type="dxa"/>
              <w:jc w:val="center"/>
              <w:tblBorders>
                <w:top w:val="single" w:sz="4" w:space="0" w:color="auto"/>
                <w:bottom w:val="single" w:sz="8" w:space="0" w:color="auto"/>
                <w:insideH w:val="single" w:sz="4" w:space="0" w:color="auto"/>
                <w:insideV w:val="single" w:sz="4" w:space="0" w:color="auto"/>
              </w:tblBorders>
              <w:tblLayout w:type="fixed"/>
              <w:tblLook w:val="04A0"/>
            </w:tblPr>
            <w:tblGrid>
              <w:gridCol w:w="935"/>
              <w:gridCol w:w="3645"/>
              <w:gridCol w:w="1422"/>
              <w:gridCol w:w="2937"/>
            </w:tblGrid>
            <w:tr w:rsidR="00F67F15">
              <w:trPr>
                <w:cantSplit/>
                <w:trHeight w:val="397"/>
                <w:jc w:val="center"/>
              </w:trPr>
              <w:tc>
                <w:tcPr>
                  <w:tcW w:w="935" w:type="dxa"/>
                  <w:tcBorders>
                    <w:top w:val="single" w:sz="8" w:space="0" w:color="auto"/>
                    <w:bottom w:val="single" w:sz="8" w:space="0" w:color="auto"/>
                  </w:tcBorders>
                  <w:vAlign w:val="center"/>
                </w:tcPr>
                <w:p w:rsidR="00F67F15" w:rsidRDefault="00930F44">
                  <w:pPr>
                    <w:adjustRightInd w:val="0"/>
                    <w:snapToGrid w:val="0"/>
                    <w:jc w:val="center"/>
                    <w:rPr>
                      <w:b/>
                      <w:bCs/>
                      <w:szCs w:val="21"/>
                    </w:rPr>
                  </w:pPr>
                  <w:r>
                    <w:rPr>
                      <w:rFonts w:hint="eastAsia"/>
                      <w:b/>
                      <w:bCs/>
                      <w:szCs w:val="21"/>
                    </w:rPr>
                    <w:t>污染物</w:t>
                  </w:r>
                </w:p>
              </w:tc>
              <w:tc>
                <w:tcPr>
                  <w:tcW w:w="3645" w:type="dxa"/>
                  <w:tcBorders>
                    <w:top w:val="single" w:sz="8" w:space="0" w:color="auto"/>
                    <w:bottom w:val="single" w:sz="8" w:space="0" w:color="auto"/>
                  </w:tcBorders>
                  <w:vAlign w:val="center"/>
                </w:tcPr>
                <w:p w:rsidR="00F67F15" w:rsidRDefault="00930F44">
                  <w:pPr>
                    <w:adjustRightInd w:val="0"/>
                    <w:snapToGrid w:val="0"/>
                    <w:jc w:val="center"/>
                    <w:rPr>
                      <w:b/>
                      <w:bCs/>
                      <w:szCs w:val="21"/>
                    </w:rPr>
                  </w:pPr>
                  <w:r>
                    <w:rPr>
                      <w:b/>
                      <w:bCs/>
                      <w:szCs w:val="21"/>
                    </w:rPr>
                    <w:t>标准名称及级</w:t>
                  </w:r>
                  <w:r>
                    <w:rPr>
                      <w:b/>
                      <w:bCs/>
                      <w:szCs w:val="21"/>
                    </w:rPr>
                    <w:t>(</w:t>
                  </w:r>
                  <w:r>
                    <w:rPr>
                      <w:b/>
                      <w:bCs/>
                      <w:szCs w:val="21"/>
                    </w:rPr>
                    <w:t>类</w:t>
                  </w:r>
                  <w:r>
                    <w:rPr>
                      <w:b/>
                      <w:bCs/>
                      <w:szCs w:val="21"/>
                    </w:rPr>
                    <w:t>)</w:t>
                  </w:r>
                  <w:r>
                    <w:rPr>
                      <w:b/>
                      <w:bCs/>
                      <w:szCs w:val="21"/>
                    </w:rPr>
                    <w:t>别</w:t>
                  </w:r>
                </w:p>
              </w:tc>
              <w:tc>
                <w:tcPr>
                  <w:tcW w:w="1422" w:type="dxa"/>
                  <w:tcBorders>
                    <w:top w:val="single" w:sz="8" w:space="0" w:color="auto"/>
                    <w:bottom w:val="single" w:sz="8" w:space="0" w:color="auto"/>
                  </w:tcBorders>
                  <w:vAlign w:val="center"/>
                </w:tcPr>
                <w:p w:rsidR="00F67F15" w:rsidRDefault="00930F44">
                  <w:pPr>
                    <w:adjustRightInd w:val="0"/>
                    <w:snapToGrid w:val="0"/>
                    <w:rPr>
                      <w:b/>
                      <w:bCs/>
                      <w:szCs w:val="21"/>
                    </w:rPr>
                  </w:pPr>
                  <w:r>
                    <w:rPr>
                      <w:b/>
                      <w:bCs/>
                      <w:szCs w:val="21"/>
                    </w:rPr>
                    <w:t>污染因子</w:t>
                  </w:r>
                </w:p>
              </w:tc>
              <w:tc>
                <w:tcPr>
                  <w:tcW w:w="2937" w:type="dxa"/>
                  <w:tcBorders>
                    <w:top w:val="single" w:sz="8" w:space="0" w:color="auto"/>
                    <w:bottom w:val="single" w:sz="8" w:space="0" w:color="auto"/>
                  </w:tcBorders>
                  <w:vAlign w:val="center"/>
                </w:tcPr>
                <w:p w:rsidR="00F67F15" w:rsidRDefault="00930F44">
                  <w:pPr>
                    <w:adjustRightInd w:val="0"/>
                    <w:snapToGrid w:val="0"/>
                    <w:jc w:val="center"/>
                    <w:rPr>
                      <w:b/>
                      <w:bCs/>
                      <w:szCs w:val="21"/>
                    </w:rPr>
                  </w:pPr>
                  <w:r>
                    <w:rPr>
                      <w:b/>
                      <w:bCs/>
                      <w:szCs w:val="21"/>
                    </w:rPr>
                    <w:t>标</w:t>
                  </w:r>
                  <w:r>
                    <w:rPr>
                      <w:b/>
                      <w:bCs/>
                      <w:szCs w:val="21"/>
                    </w:rPr>
                    <w:t xml:space="preserve"> </w:t>
                  </w:r>
                  <w:r>
                    <w:rPr>
                      <w:b/>
                      <w:bCs/>
                      <w:szCs w:val="21"/>
                    </w:rPr>
                    <w:t>准</w:t>
                  </w:r>
                  <w:r>
                    <w:rPr>
                      <w:b/>
                      <w:bCs/>
                      <w:szCs w:val="21"/>
                    </w:rPr>
                    <w:t xml:space="preserve"> </w:t>
                  </w:r>
                  <w:r>
                    <w:rPr>
                      <w:b/>
                      <w:bCs/>
                      <w:szCs w:val="21"/>
                    </w:rPr>
                    <w:t>限</w:t>
                  </w:r>
                  <w:r>
                    <w:rPr>
                      <w:b/>
                      <w:bCs/>
                      <w:szCs w:val="21"/>
                    </w:rPr>
                    <w:t xml:space="preserve"> </w:t>
                  </w:r>
                  <w:r>
                    <w:rPr>
                      <w:b/>
                      <w:bCs/>
                      <w:szCs w:val="21"/>
                    </w:rPr>
                    <w:t>值</w:t>
                  </w:r>
                </w:p>
              </w:tc>
            </w:tr>
            <w:tr w:rsidR="00F67F15">
              <w:trPr>
                <w:cantSplit/>
                <w:trHeight w:val="397"/>
                <w:jc w:val="center"/>
              </w:trPr>
              <w:tc>
                <w:tcPr>
                  <w:tcW w:w="935" w:type="dxa"/>
                  <w:vMerge w:val="restart"/>
                  <w:tcBorders>
                    <w:top w:val="single" w:sz="8" w:space="0" w:color="auto"/>
                  </w:tcBorders>
                  <w:vAlign w:val="center"/>
                </w:tcPr>
                <w:p w:rsidR="00F67F15" w:rsidRDefault="00930F44">
                  <w:pPr>
                    <w:adjustRightInd w:val="0"/>
                    <w:snapToGrid w:val="0"/>
                    <w:jc w:val="center"/>
                    <w:rPr>
                      <w:szCs w:val="21"/>
                    </w:rPr>
                  </w:pPr>
                  <w:r>
                    <w:rPr>
                      <w:szCs w:val="21"/>
                    </w:rPr>
                    <w:t>废气</w:t>
                  </w:r>
                </w:p>
              </w:tc>
              <w:tc>
                <w:tcPr>
                  <w:tcW w:w="3645" w:type="dxa"/>
                  <w:vMerge w:val="restart"/>
                  <w:tcBorders>
                    <w:top w:val="single" w:sz="8" w:space="0" w:color="auto"/>
                  </w:tcBorders>
                  <w:vAlign w:val="center"/>
                </w:tcPr>
                <w:p w:rsidR="00F67F15" w:rsidRDefault="00930F44">
                  <w:pPr>
                    <w:pStyle w:val="12"/>
                    <w:adjustRightInd w:val="0"/>
                    <w:snapToGrid w:val="0"/>
                  </w:pPr>
                  <w:r>
                    <w:t>《大气污染物综合排放标准》（</w:t>
                  </w:r>
                  <w:r>
                    <w:t>GB16297-1996</w:t>
                  </w:r>
                  <w:r>
                    <w:t>）表</w:t>
                  </w:r>
                  <w:r>
                    <w:t>2</w:t>
                  </w:r>
                  <w:r>
                    <w:t>中二级排放标准</w:t>
                  </w:r>
                  <w:r>
                    <w:rPr>
                      <w:bCs/>
                    </w:rPr>
                    <w:t>15m</w:t>
                  </w:r>
                  <w:r>
                    <w:rPr>
                      <w:bCs/>
                    </w:rPr>
                    <w:t>高排气筒</w:t>
                  </w:r>
                </w:p>
              </w:tc>
              <w:tc>
                <w:tcPr>
                  <w:tcW w:w="1422" w:type="dxa"/>
                  <w:tcBorders>
                    <w:top w:val="single" w:sz="8" w:space="0" w:color="auto"/>
                    <w:bottom w:val="single" w:sz="4" w:space="0" w:color="auto"/>
                  </w:tcBorders>
                  <w:vAlign w:val="center"/>
                </w:tcPr>
                <w:p w:rsidR="00F67F15" w:rsidRDefault="00930F44">
                  <w:pPr>
                    <w:pStyle w:val="12"/>
                    <w:adjustRightInd w:val="0"/>
                    <w:snapToGrid w:val="0"/>
                  </w:pPr>
                  <w:r>
                    <w:t>颗粒物</w:t>
                  </w:r>
                </w:p>
              </w:tc>
              <w:tc>
                <w:tcPr>
                  <w:tcW w:w="2937" w:type="dxa"/>
                  <w:tcBorders>
                    <w:top w:val="single" w:sz="8" w:space="0" w:color="auto"/>
                    <w:bottom w:val="single" w:sz="4" w:space="0" w:color="auto"/>
                  </w:tcBorders>
                  <w:vAlign w:val="center"/>
                </w:tcPr>
                <w:p w:rsidR="00F67F15" w:rsidRDefault="00930F44">
                  <w:pPr>
                    <w:pStyle w:val="afe"/>
                    <w:adjustRightInd w:val="0"/>
                    <w:snapToGrid w:val="0"/>
                    <w:rPr>
                      <w:vertAlign w:val="superscript"/>
                    </w:rPr>
                  </w:pPr>
                  <w:r>
                    <w:rPr>
                      <w:snapToGrid w:val="0"/>
                    </w:rPr>
                    <w:t>排放速率</w:t>
                  </w:r>
                  <w:r>
                    <w:rPr>
                      <w:snapToGrid w:val="0"/>
                    </w:rPr>
                    <w:t>3.5kg/h</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Merge/>
                  <w:vAlign w:val="center"/>
                </w:tcPr>
                <w:p w:rsidR="00F67F15" w:rsidRDefault="00F67F15">
                  <w:pPr>
                    <w:pStyle w:val="12"/>
                    <w:adjustRightInd w:val="0"/>
                    <w:snapToGrid w:val="0"/>
                  </w:pPr>
                </w:p>
              </w:tc>
              <w:tc>
                <w:tcPr>
                  <w:tcW w:w="1422" w:type="dxa"/>
                  <w:tcBorders>
                    <w:top w:val="single" w:sz="4" w:space="0" w:color="auto"/>
                  </w:tcBorders>
                  <w:vAlign w:val="center"/>
                </w:tcPr>
                <w:p w:rsidR="00F67F15" w:rsidRDefault="00930F44">
                  <w:pPr>
                    <w:pStyle w:val="12"/>
                    <w:adjustRightInd w:val="0"/>
                    <w:snapToGrid w:val="0"/>
                  </w:pPr>
                  <w:r>
                    <w:rPr>
                      <w:rFonts w:hint="eastAsia"/>
                    </w:rPr>
                    <w:t>非甲烷总烃</w:t>
                  </w:r>
                </w:p>
              </w:tc>
              <w:tc>
                <w:tcPr>
                  <w:tcW w:w="2937" w:type="dxa"/>
                  <w:tcBorders>
                    <w:top w:val="single" w:sz="4" w:space="0" w:color="auto"/>
                  </w:tcBorders>
                  <w:vAlign w:val="center"/>
                </w:tcPr>
                <w:p w:rsidR="00F67F15" w:rsidRDefault="00930F44">
                  <w:pPr>
                    <w:pStyle w:val="afe"/>
                    <w:adjustRightInd w:val="0"/>
                    <w:snapToGrid w:val="0"/>
                  </w:pPr>
                  <w:r>
                    <w:rPr>
                      <w:snapToGrid w:val="0"/>
                    </w:rPr>
                    <w:t>排放速率</w:t>
                  </w:r>
                  <w:r>
                    <w:rPr>
                      <w:rFonts w:hint="eastAsia"/>
                      <w:snapToGrid w:val="0"/>
                    </w:rPr>
                    <w:t>10</w:t>
                  </w:r>
                  <w:r>
                    <w:rPr>
                      <w:snapToGrid w:val="0"/>
                    </w:rPr>
                    <w:t>kg/h</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Merge w:val="restart"/>
                  <w:vAlign w:val="center"/>
                </w:tcPr>
                <w:p w:rsidR="00F67F15" w:rsidRDefault="00930F44">
                  <w:pPr>
                    <w:pStyle w:val="12"/>
                    <w:adjustRightInd w:val="0"/>
                    <w:snapToGrid w:val="0"/>
                    <w:rPr>
                      <w:color w:val="000000"/>
                    </w:rPr>
                  </w:pPr>
                  <w:r>
                    <w:t>《新乡市生态环境局关于进一步规范工业企业颗粒物排放限值的通知》</w:t>
                  </w:r>
                </w:p>
              </w:tc>
              <w:tc>
                <w:tcPr>
                  <w:tcW w:w="1422" w:type="dxa"/>
                  <w:vMerge w:val="restart"/>
                  <w:vAlign w:val="center"/>
                </w:tcPr>
                <w:p w:rsidR="00F67F15" w:rsidRDefault="00930F44">
                  <w:pPr>
                    <w:adjustRightInd w:val="0"/>
                    <w:snapToGrid w:val="0"/>
                    <w:jc w:val="center"/>
                    <w:rPr>
                      <w:szCs w:val="21"/>
                    </w:rPr>
                  </w:pPr>
                  <w:r>
                    <w:rPr>
                      <w:rFonts w:hint="eastAsia"/>
                      <w:szCs w:val="21"/>
                    </w:rPr>
                    <w:t>颗粒物</w:t>
                  </w:r>
                </w:p>
              </w:tc>
              <w:tc>
                <w:tcPr>
                  <w:tcW w:w="2937" w:type="dxa"/>
                  <w:vAlign w:val="center"/>
                </w:tcPr>
                <w:p w:rsidR="00F67F15" w:rsidRDefault="00930F44">
                  <w:pPr>
                    <w:jc w:val="center"/>
                    <w:rPr>
                      <w:snapToGrid w:val="0"/>
                      <w:szCs w:val="21"/>
                    </w:rPr>
                  </w:pPr>
                  <w:r>
                    <w:rPr>
                      <w:szCs w:val="21"/>
                    </w:rPr>
                    <w:t>厂界监控浓度限值</w:t>
                  </w:r>
                  <w:r>
                    <w:rPr>
                      <w:szCs w:val="21"/>
                    </w:rPr>
                    <w:t>0.5mg/m</w:t>
                  </w:r>
                  <w:r>
                    <w:rPr>
                      <w:szCs w:val="21"/>
                      <w:vertAlign w:val="superscript"/>
                    </w:rPr>
                    <w:t>3</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Merge/>
                  <w:vAlign w:val="center"/>
                </w:tcPr>
                <w:p w:rsidR="00F67F15" w:rsidRDefault="00F67F15">
                  <w:pPr>
                    <w:pStyle w:val="12"/>
                    <w:adjustRightInd w:val="0"/>
                    <w:snapToGrid w:val="0"/>
                    <w:jc w:val="both"/>
                    <w:rPr>
                      <w:color w:val="000000"/>
                    </w:rPr>
                  </w:pPr>
                </w:p>
              </w:tc>
              <w:tc>
                <w:tcPr>
                  <w:tcW w:w="1422" w:type="dxa"/>
                  <w:vMerge/>
                  <w:vAlign w:val="center"/>
                </w:tcPr>
                <w:p w:rsidR="00F67F15" w:rsidRDefault="00F67F15">
                  <w:pPr>
                    <w:adjustRightInd w:val="0"/>
                    <w:snapToGrid w:val="0"/>
                    <w:rPr>
                      <w:szCs w:val="21"/>
                    </w:rPr>
                  </w:pPr>
                </w:p>
              </w:tc>
              <w:tc>
                <w:tcPr>
                  <w:tcW w:w="2937" w:type="dxa"/>
                  <w:vAlign w:val="center"/>
                </w:tcPr>
                <w:p w:rsidR="00F67F15" w:rsidRDefault="00930F44">
                  <w:pPr>
                    <w:jc w:val="center"/>
                    <w:rPr>
                      <w:snapToGrid w:val="0"/>
                      <w:szCs w:val="21"/>
                    </w:rPr>
                  </w:pPr>
                  <w:r>
                    <w:rPr>
                      <w:szCs w:val="21"/>
                    </w:rPr>
                    <w:t>浓度</w:t>
                  </w:r>
                  <w:r>
                    <w:rPr>
                      <w:szCs w:val="21"/>
                    </w:rPr>
                    <w:t>10mg/m³</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Align w:val="center"/>
                </w:tcPr>
                <w:p w:rsidR="00F67F15" w:rsidRDefault="00930F44">
                  <w:pPr>
                    <w:pStyle w:val="12"/>
                    <w:adjustRightInd w:val="0"/>
                    <w:snapToGrid w:val="0"/>
                    <w:jc w:val="both"/>
                    <w:rPr>
                      <w:color w:val="000000"/>
                    </w:rPr>
                  </w:pPr>
                  <w:r>
                    <w:rPr>
                      <w:rFonts w:hint="eastAsia"/>
                      <w:color w:val="000000"/>
                    </w:rPr>
                    <w:t>《关于全省开展工业企业挥发性有机物专项治理工作中排放建议值的通知》（豫环攻坚办〔</w:t>
                  </w:r>
                  <w:r>
                    <w:rPr>
                      <w:rFonts w:hint="eastAsia"/>
                      <w:color w:val="000000"/>
                    </w:rPr>
                    <w:t>2017</w:t>
                  </w:r>
                  <w:r>
                    <w:rPr>
                      <w:rFonts w:hint="eastAsia"/>
                      <w:color w:val="000000"/>
                    </w:rPr>
                    <w:t>〕</w:t>
                  </w:r>
                  <w:r>
                    <w:rPr>
                      <w:rFonts w:hint="eastAsia"/>
                      <w:color w:val="000000"/>
                    </w:rPr>
                    <w:t>162</w:t>
                  </w:r>
                  <w:r>
                    <w:rPr>
                      <w:rFonts w:hint="eastAsia"/>
                      <w:color w:val="000000"/>
                    </w:rPr>
                    <w:t>号）</w:t>
                  </w:r>
                </w:p>
              </w:tc>
              <w:tc>
                <w:tcPr>
                  <w:tcW w:w="1422" w:type="dxa"/>
                  <w:vAlign w:val="center"/>
                </w:tcPr>
                <w:p w:rsidR="00F67F15" w:rsidRDefault="00930F44">
                  <w:pPr>
                    <w:adjustRightInd w:val="0"/>
                    <w:snapToGrid w:val="0"/>
                    <w:jc w:val="center"/>
                    <w:rPr>
                      <w:szCs w:val="21"/>
                    </w:rPr>
                  </w:pPr>
                  <w:r>
                    <w:rPr>
                      <w:szCs w:val="21"/>
                    </w:rPr>
                    <w:t>非甲烷总烃</w:t>
                  </w:r>
                </w:p>
              </w:tc>
              <w:tc>
                <w:tcPr>
                  <w:tcW w:w="2937" w:type="dxa"/>
                  <w:vAlign w:val="center"/>
                </w:tcPr>
                <w:p w:rsidR="00F67F15" w:rsidRDefault="00930F44">
                  <w:pPr>
                    <w:pStyle w:val="afe"/>
                    <w:adjustRightInd w:val="0"/>
                    <w:snapToGrid w:val="0"/>
                    <w:rPr>
                      <w:snapToGrid w:val="0"/>
                    </w:rPr>
                  </w:pPr>
                  <w:r>
                    <w:rPr>
                      <w:snapToGrid w:val="0"/>
                    </w:rPr>
                    <w:t>无组织：厂界处浓度</w:t>
                  </w:r>
                  <w:r>
                    <w:rPr>
                      <w:snapToGrid w:val="0"/>
                    </w:rPr>
                    <w:t>2.0mg/m</w:t>
                  </w:r>
                  <w:r>
                    <w:rPr>
                      <w:snapToGrid w:val="0"/>
                      <w:vertAlign w:val="superscript"/>
                    </w:rPr>
                    <w:t>3</w:t>
                  </w:r>
                  <w:r>
                    <w:rPr>
                      <w:snapToGrid w:val="0"/>
                    </w:rPr>
                    <w:t>，车间边界处</w:t>
                  </w:r>
                  <w:r>
                    <w:rPr>
                      <w:snapToGrid w:val="0"/>
                    </w:rPr>
                    <w:t>4.0mg/m</w:t>
                  </w:r>
                  <w:r>
                    <w:rPr>
                      <w:snapToGrid w:val="0"/>
                      <w:vertAlign w:val="superscript"/>
                    </w:rPr>
                    <w:t>3</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Merge w:val="restart"/>
                  <w:vAlign w:val="center"/>
                </w:tcPr>
                <w:p w:rsidR="00F67F15" w:rsidRDefault="00930F44">
                  <w:pPr>
                    <w:pStyle w:val="12"/>
                    <w:adjustRightInd w:val="0"/>
                    <w:snapToGrid w:val="0"/>
                    <w:jc w:val="both"/>
                    <w:rPr>
                      <w:color w:val="000000"/>
                    </w:rPr>
                  </w:pPr>
                  <w:r>
                    <w:rPr>
                      <w:rFonts w:hint="eastAsia"/>
                      <w:kern w:val="0"/>
                    </w:rPr>
                    <w:t>《</w:t>
                  </w:r>
                  <w:r>
                    <w:rPr>
                      <w:kern w:val="0"/>
                    </w:rPr>
                    <w:t>恶臭污染物排放标准</w:t>
                  </w:r>
                  <w:r>
                    <w:rPr>
                      <w:rFonts w:hint="eastAsia"/>
                      <w:kern w:val="0"/>
                    </w:rPr>
                    <w:t>》（</w:t>
                  </w:r>
                  <w:r>
                    <w:rPr>
                      <w:rFonts w:hint="eastAsia"/>
                      <w:kern w:val="0"/>
                    </w:rPr>
                    <w:t>GB14554-1993</w:t>
                  </w:r>
                  <w:r>
                    <w:rPr>
                      <w:rFonts w:hint="eastAsia"/>
                      <w:kern w:val="0"/>
                    </w:rPr>
                    <w:t>）</w:t>
                  </w:r>
                </w:p>
              </w:tc>
              <w:tc>
                <w:tcPr>
                  <w:tcW w:w="1422" w:type="dxa"/>
                  <w:vMerge w:val="restart"/>
                  <w:vAlign w:val="center"/>
                </w:tcPr>
                <w:p w:rsidR="00F67F15" w:rsidRDefault="00930F44">
                  <w:pPr>
                    <w:adjustRightInd w:val="0"/>
                    <w:snapToGrid w:val="0"/>
                    <w:jc w:val="center"/>
                    <w:rPr>
                      <w:szCs w:val="21"/>
                    </w:rPr>
                  </w:pPr>
                  <w:r>
                    <w:rPr>
                      <w:rFonts w:hint="eastAsia"/>
                      <w:szCs w:val="21"/>
                    </w:rPr>
                    <w:t>臭气浓度</w:t>
                  </w:r>
                </w:p>
              </w:tc>
              <w:tc>
                <w:tcPr>
                  <w:tcW w:w="2937" w:type="dxa"/>
                  <w:vAlign w:val="center"/>
                </w:tcPr>
                <w:p w:rsidR="00F67F15" w:rsidRDefault="00930F44">
                  <w:pPr>
                    <w:pStyle w:val="afe"/>
                    <w:adjustRightInd w:val="0"/>
                    <w:snapToGrid w:val="0"/>
                    <w:rPr>
                      <w:snapToGrid w:val="0"/>
                    </w:rPr>
                  </w:pPr>
                  <w:r>
                    <w:rPr>
                      <w:rFonts w:hint="eastAsia"/>
                      <w:snapToGrid w:val="0"/>
                    </w:rPr>
                    <w:t>有组织</w:t>
                  </w:r>
                  <w:r>
                    <w:rPr>
                      <w:rFonts w:hint="eastAsia"/>
                      <w:snapToGrid w:val="0"/>
                    </w:rPr>
                    <w:t>2000</w:t>
                  </w:r>
                  <w:r>
                    <w:rPr>
                      <w:rFonts w:hint="eastAsia"/>
                      <w:snapToGrid w:val="0"/>
                    </w:rPr>
                    <w:t>（无量纲）</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Merge/>
                  <w:vAlign w:val="center"/>
                </w:tcPr>
                <w:p w:rsidR="00F67F15" w:rsidRDefault="00F67F15">
                  <w:pPr>
                    <w:pStyle w:val="12"/>
                    <w:adjustRightInd w:val="0"/>
                    <w:snapToGrid w:val="0"/>
                    <w:jc w:val="both"/>
                    <w:rPr>
                      <w:kern w:val="0"/>
                    </w:rPr>
                  </w:pPr>
                </w:p>
              </w:tc>
              <w:tc>
                <w:tcPr>
                  <w:tcW w:w="1422" w:type="dxa"/>
                  <w:vMerge/>
                  <w:vAlign w:val="center"/>
                </w:tcPr>
                <w:p w:rsidR="00F67F15" w:rsidRDefault="00F67F15">
                  <w:pPr>
                    <w:adjustRightInd w:val="0"/>
                    <w:snapToGrid w:val="0"/>
                    <w:jc w:val="center"/>
                    <w:rPr>
                      <w:szCs w:val="21"/>
                    </w:rPr>
                  </w:pPr>
                </w:p>
              </w:tc>
              <w:tc>
                <w:tcPr>
                  <w:tcW w:w="2937" w:type="dxa"/>
                  <w:vAlign w:val="center"/>
                </w:tcPr>
                <w:p w:rsidR="00F67F15" w:rsidRDefault="00930F44">
                  <w:pPr>
                    <w:pStyle w:val="afe"/>
                    <w:adjustRightInd w:val="0"/>
                    <w:snapToGrid w:val="0"/>
                    <w:rPr>
                      <w:snapToGrid w:val="0"/>
                    </w:rPr>
                  </w:pPr>
                  <w:r>
                    <w:rPr>
                      <w:rFonts w:hint="eastAsia"/>
                      <w:snapToGrid w:val="0"/>
                    </w:rPr>
                    <w:t>无组织</w:t>
                  </w:r>
                  <w:r>
                    <w:rPr>
                      <w:rFonts w:hint="eastAsia"/>
                      <w:snapToGrid w:val="0"/>
                    </w:rPr>
                    <w:t>20</w:t>
                  </w:r>
                  <w:r>
                    <w:rPr>
                      <w:rFonts w:hint="eastAsia"/>
                      <w:snapToGrid w:val="0"/>
                    </w:rPr>
                    <w:t>（无量纲）</w:t>
                  </w:r>
                </w:p>
              </w:tc>
            </w:tr>
            <w:tr w:rsidR="00F67F15">
              <w:trPr>
                <w:cantSplit/>
                <w:trHeight w:val="397"/>
                <w:jc w:val="center"/>
              </w:trPr>
              <w:tc>
                <w:tcPr>
                  <w:tcW w:w="935" w:type="dxa"/>
                  <w:vMerge/>
                  <w:vAlign w:val="center"/>
                </w:tcPr>
                <w:p w:rsidR="00F67F15" w:rsidRDefault="00F67F15">
                  <w:pPr>
                    <w:adjustRightInd w:val="0"/>
                    <w:snapToGrid w:val="0"/>
                    <w:jc w:val="center"/>
                    <w:rPr>
                      <w:szCs w:val="21"/>
                    </w:rPr>
                  </w:pPr>
                </w:p>
              </w:tc>
              <w:tc>
                <w:tcPr>
                  <w:tcW w:w="3645" w:type="dxa"/>
                  <w:vAlign w:val="center"/>
                </w:tcPr>
                <w:p w:rsidR="00F67F15" w:rsidRDefault="00930F44">
                  <w:pPr>
                    <w:pStyle w:val="12"/>
                    <w:adjustRightInd w:val="0"/>
                    <w:snapToGrid w:val="0"/>
                    <w:jc w:val="both"/>
                    <w:rPr>
                      <w:color w:val="000000"/>
                      <w:highlight w:val="yellow"/>
                    </w:rPr>
                  </w:pPr>
                  <w:r>
                    <w:rPr>
                      <w:kern w:val="21"/>
                    </w:rPr>
                    <w:t>《橡胶制品工业污染物排放标准》（</w:t>
                  </w:r>
                  <w:r>
                    <w:rPr>
                      <w:kern w:val="21"/>
                    </w:rPr>
                    <w:t>GB27632-2011</w:t>
                  </w:r>
                  <w:r>
                    <w:rPr>
                      <w:kern w:val="21"/>
                    </w:rPr>
                    <w:t>）表</w:t>
                  </w:r>
                  <w:r>
                    <w:rPr>
                      <w:kern w:val="21"/>
                    </w:rPr>
                    <w:t>5</w:t>
                  </w:r>
                  <w:r>
                    <w:rPr>
                      <w:kern w:val="21"/>
                    </w:rPr>
                    <w:t>新建企业</w:t>
                  </w:r>
                </w:p>
              </w:tc>
              <w:tc>
                <w:tcPr>
                  <w:tcW w:w="1422" w:type="dxa"/>
                  <w:vAlign w:val="center"/>
                </w:tcPr>
                <w:p w:rsidR="00F67F15" w:rsidRDefault="00930F44">
                  <w:pPr>
                    <w:adjustRightInd w:val="0"/>
                    <w:snapToGrid w:val="0"/>
                    <w:jc w:val="center"/>
                    <w:rPr>
                      <w:szCs w:val="21"/>
                    </w:rPr>
                  </w:pPr>
                  <w:r>
                    <w:rPr>
                      <w:rFonts w:hint="eastAsia"/>
                      <w:szCs w:val="21"/>
                    </w:rPr>
                    <w:t>非甲烷总烃</w:t>
                  </w:r>
                </w:p>
              </w:tc>
              <w:tc>
                <w:tcPr>
                  <w:tcW w:w="2937" w:type="dxa"/>
                  <w:vAlign w:val="center"/>
                </w:tcPr>
                <w:p w:rsidR="00F67F15" w:rsidRDefault="00930F44">
                  <w:pPr>
                    <w:pStyle w:val="afe"/>
                    <w:adjustRightInd w:val="0"/>
                    <w:snapToGrid w:val="0"/>
                    <w:rPr>
                      <w:kern w:val="21"/>
                      <w:vertAlign w:val="superscript"/>
                    </w:rPr>
                  </w:pPr>
                  <w:r>
                    <w:rPr>
                      <w:rFonts w:hint="eastAsia"/>
                      <w:snapToGrid w:val="0"/>
                    </w:rPr>
                    <w:t>有组织：</w:t>
                  </w:r>
                  <w:r>
                    <w:rPr>
                      <w:kern w:val="21"/>
                    </w:rPr>
                    <w:t>10mg/m</w:t>
                  </w:r>
                  <w:r>
                    <w:rPr>
                      <w:kern w:val="21"/>
                      <w:vertAlign w:val="superscript"/>
                    </w:rPr>
                    <w:t>3</w:t>
                  </w:r>
                </w:p>
                <w:p w:rsidR="00F67F15" w:rsidRDefault="00930F44">
                  <w:pPr>
                    <w:pStyle w:val="afe"/>
                    <w:adjustRightInd w:val="0"/>
                    <w:snapToGrid w:val="0"/>
                    <w:rPr>
                      <w:kern w:val="21"/>
                      <w:vertAlign w:val="superscript"/>
                    </w:rPr>
                  </w:pPr>
                  <w:r>
                    <w:rPr>
                      <w:rFonts w:hint="eastAsia"/>
                      <w:kern w:val="21"/>
                    </w:rPr>
                    <w:t>无组织：</w:t>
                  </w:r>
                  <w:r>
                    <w:rPr>
                      <w:kern w:val="21"/>
                    </w:rPr>
                    <w:t>4.0mg/m</w:t>
                  </w:r>
                  <w:r>
                    <w:rPr>
                      <w:kern w:val="21"/>
                      <w:vertAlign w:val="superscript"/>
                    </w:rPr>
                    <w:t>3</w:t>
                  </w:r>
                </w:p>
              </w:tc>
            </w:tr>
          </w:tbl>
          <w:p w:rsidR="00F67F15" w:rsidRDefault="00930F44">
            <w:pPr>
              <w:spacing w:line="440" w:lineRule="exact"/>
              <w:ind w:firstLineChars="200" w:firstLine="482"/>
              <w:rPr>
                <w:b/>
                <w:sz w:val="24"/>
              </w:rPr>
            </w:pPr>
            <w:r>
              <w:rPr>
                <w:b/>
                <w:sz w:val="24"/>
              </w:rPr>
              <w:t>2</w:t>
            </w:r>
            <w:r>
              <w:rPr>
                <w:b/>
                <w:sz w:val="24"/>
              </w:rPr>
              <w:t>、废水</w:t>
            </w:r>
          </w:p>
          <w:p w:rsidR="00F67F15" w:rsidRDefault="00930F44">
            <w:pPr>
              <w:spacing w:line="440" w:lineRule="exact"/>
              <w:ind w:firstLineChars="200" w:firstLine="480"/>
              <w:rPr>
                <w:sz w:val="24"/>
                <w:highlight w:val="yellow"/>
              </w:rPr>
            </w:pPr>
            <w:r>
              <w:rPr>
                <w:rFonts w:hint="eastAsia"/>
                <w:sz w:val="24"/>
              </w:rPr>
              <w:t>本项目职工</w:t>
            </w:r>
            <w:r>
              <w:rPr>
                <w:sz w:val="24"/>
              </w:rPr>
              <w:t>生活污水</w:t>
            </w:r>
            <w:r>
              <w:rPr>
                <w:rFonts w:hint="eastAsia"/>
                <w:sz w:val="24"/>
              </w:rPr>
              <w:t>经化粪池处理后经市政管网，排</w:t>
            </w:r>
            <w:r>
              <w:rPr>
                <w:sz w:val="24"/>
              </w:rPr>
              <w:t>入</w:t>
            </w:r>
            <w:r>
              <w:rPr>
                <w:rFonts w:hint="eastAsia"/>
                <w:sz w:val="24"/>
              </w:rPr>
              <w:t>新乡市贾屯污水处理厂处理</w:t>
            </w:r>
            <w:r>
              <w:rPr>
                <w:sz w:val="24"/>
              </w:rPr>
              <w:t>，</w:t>
            </w:r>
            <w:r>
              <w:rPr>
                <w:bCs/>
                <w:sz w:val="24"/>
              </w:rPr>
              <w:t>废水执行</w:t>
            </w:r>
            <w:r>
              <w:rPr>
                <w:rFonts w:hint="eastAsia"/>
                <w:sz w:val="24"/>
              </w:rPr>
              <w:t>贾屯污水处理厂</w:t>
            </w:r>
            <w:r>
              <w:rPr>
                <w:sz w:val="24"/>
              </w:rPr>
              <w:t>收水水质标准，具体值见下表。</w:t>
            </w:r>
          </w:p>
          <w:p w:rsidR="00F67F15" w:rsidRDefault="00F67F15">
            <w:pPr>
              <w:spacing w:line="440" w:lineRule="exact"/>
              <w:ind w:firstLineChars="200" w:firstLine="480"/>
              <w:rPr>
                <w:rFonts w:eastAsia="黑体"/>
                <w:sz w:val="24"/>
              </w:rPr>
            </w:pPr>
          </w:p>
          <w:p w:rsidR="00F67F15" w:rsidRDefault="00930F44">
            <w:pPr>
              <w:spacing w:line="440" w:lineRule="exact"/>
              <w:ind w:firstLineChars="200" w:firstLine="480"/>
            </w:pPr>
            <w:r>
              <w:rPr>
                <w:rFonts w:eastAsia="黑体"/>
                <w:sz w:val="24"/>
              </w:rPr>
              <w:lastRenderedPageBreak/>
              <w:t>表</w:t>
            </w:r>
            <w:r>
              <w:rPr>
                <w:rFonts w:eastAsia="黑体" w:hint="eastAsia"/>
                <w:sz w:val="24"/>
              </w:rPr>
              <w:t>16</w:t>
            </w:r>
            <w:r>
              <w:rPr>
                <w:rFonts w:eastAsia="黑体"/>
                <w:sz w:val="24"/>
              </w:rPr>
              <w:t xml:space="preserve">          </w:t>
            </w:r>
            <w:r>
              <w:rPr>
                <w:rFonts w:eastAsia="黑体" w:hint="eastAsia"/>
                <w:sz w:val="24"/>
              </w:rPr>
              <w:t xml:space="preserve">     </w:t>
            </w:r>
            <w:r>
              <w:rPr>
                <w:rFonts w:eastAsia="黑体"/>
                <w:sz w:val="24"/>
              </w:rPr>
              <w:t xml:space="preserve"> </w:t>
            </w:r>
            <w:r>
              <w:rPr>
                <w:rFonts w:eastAsia="黑体"/>
                <w:sz w:val="24"/>
              </w:rPr>
              <w:t>项目废水排放标准</w:t>
            </w:r>
            <w:r>
              <w:rPr>
                <w:rFonts w:eastAsia="黑体"/>
                <w:sz w:val="24"/>
              </w:rPr>
              <w:t xml:space="preserve">         </w:t>
            </w:r>
            <w:r>
              <w:rPr>
                <w:rFonts w:eastAsia="黑体"/>
                <w:sz w:val="24"/>
              </w:rPr>
              <w:t>单位：</w:t>
            </w:r>
            <w:r>
              <w:rPr>
                <w:rFonts w:eastAsia="黑体"/>
                <w:sz w:val="24"/>
              </w:rPr>
              <w:t>mg/L</w:t>
            </w:r>
          </w:p>
          <w:tbl>
            <w:tblPr>
              <w:tblW w:w="8939"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13"/>
              <w:gridCol w:w="2902"/>
              <w:gridCol w:w="1352"/>
              <w:gridCol w:w="3672"/>
            </w:tblGrid>
            <w:tr w:rsidR="00F67F15">
              <w:trPr>
                <w:trHeight w:val="397"/>
                <w:jc w:val="center"/>
              </w:trPr>
              <w:tc>
                <w:tcPr>
                  <w:tcW w:w="1013" w:type="dxa"/>
                  <w:tcBorders>
                    <w:bottom w:val="single" w:sz="8" w:space="0" w:color="auto"/>
                  </w:tcBorders>
                  <w:vAlign w:val="center"/>
                </w:tcPr>
                <w:p w:rsidR="00F67F15" w:rsidRDefault="00930F44">
                  <w:pPr>
                    <w:jc w:val="center"/>
                    <w:rPr>
                      <w:b/>
                      <w:szCs w:val="21"/>
                    </w:rPr>
                  </w:pPr>
                  <w:r>
                    <w:rPr>
                      <w:rFonts w:hAnsi="宋体"/>
                      <w:b/>
                      <w:szCs w:val="21"/>
                    </w:rPr>
                    <w:t>污染物</w:t>
                  </w:r>
                </w:p>
              </w:tc>
              <w:tc>
                <w:tcPr>
                  <w:tcW w:w="2902" w:type="dxa"/>
                  <w:tcBorders>
                    <w:bottom w:val="single" w:sz="8" w:space="0" w:color="auto"/>
                  </w:tcBorders>
                  <w:vAlign w:val="center"/>
                </w:tcPr>
                <w:p w:rsidR="00F67F15" w:rsidRDefault="00930F44">
                  <w:pPr>
                    <w:jc w:val="center"/>
                    <w:rPr>
                      <w:b/>
                      <w:szCs w:val="21"/>
                    </w:rPr>
                  </w:pPr>
                  <w:r>
                    <w:rPr>
                      <w:rFonts w:hAnsi="宋体"/>
                      <w:b/>
                      <w:szCs w:val="21"/>
                    </w:rPr>
                    <w:t>标准名称及级（类）别</w:t>
                  </w:r>
                </w:p>
              </w:tc>
              <w:tc>
                <w:tcPr>
                  <w:tcW w:w="1352" w:type="dxa"/>
                  <w:tcBorders>
                    <w:bottom w:val="single" w:sz="8" w:space="0" w:color="auto"/>
                  </w:tcBorders>
                  <w:vAlign w:val="center"/>
                </w:tcPr>
                <w:p w:rsidR="00F67F15" w:rsidRDefault="00930F44">
                  <w:pPr>
                    <w:jc w:val="center"/>
                    <w:rPr>
                      <w:b/>
                      <w:szCs w:val="21"/>
                    </w:rPr>
                  </w:pPr>
                  <w:r>
                    <w:rPr>
                      <w:rFonts w:hAnsi="宋体"/>
                      <w:b/>
                      <w:szCs w:val="21"/>
                    </w:rPr>
                    <w:t>污染因子</w:t>
                  </w:r>
                </w:p>
              </w:tc>
              <w:tc>
                <w:tcPr>
                  <w:tcW w:w="3672" w:type="dxa"/>
                  <w:tcBorders>
                    <w:bottom w:val="single" w:sz="8" w:space="0" w:color="auto"/>
                  </w:tcBorders>
                  <w:vAlign w:val="center"/>
                </w:tcPr>
                <w:p w:rsidR="00F67F15" w:rsidRDefault="00930F44">
                  <w:pPr>
                    <w:jc w:val="center"/>
                    <w:rPr>
                      <w:b/>
                      <w:szCs w:val="21"/>
                    </w:rPr>
                  </w:pPr>
                  <w:r>
                    <w:rPr>
                      <w:rFonts w:hAnsi="宋体"/>
                      <w:b/>
                      <w:szCs w:val="21"/>
                    </w:rPr>
                    <w:t>标准限值</w:t>
                  </w:r>
                </w:p>
              </w:tc>
            </w:tr>
            <w:tr w:rsidR="00F67F15">
              <w:trPr>
                <w:trHeight w:val="123"/>
                <w:jc w:val="center"/>
              </w:trPr>
              <w:tc>
                <w:tcPr>
                  <w:tcW w:w="1013" w:type="dxa"/>
                  <w:vMerge w:val="restart"/>
                  <w:vAlign w:val="center"/>
                </w:tcPr>
                <w:p w:rsidR="00F67F15" w:rsidRDefault="00930F44">
                  <w:pPr>
                    <w:jc w:val="center"/>
                    <w:rPr>
                      <w:rFonts w:hAnsi="宋体"/>
                      <w:szCs w:val="21"/>
                    </w:rPr>
                  </w:pPr>
                  <w:r>
                    <w:rPr>
                      <w:rFonts w:hAnsi="宋体" w:hint="eastAsia"/>
                      <w:szCs w:val="21"/>
                    </w:rPr>
                    <w:t>废水</w:t>
                  </w:r>
                </w:p>
              </w:tc>
              <w:tc>
                <w:tcPr>
                  <w:tcW w:w="2902" w:type="dxa"/>
                  <w:vMerge w:val="restart"/>
                  <w:vAlign w:val="center"/>
                </w:tcPr>
                <w:p w:rsidR="00F67F15" w:rsidRDefault="00930F44">
                  <w:pPr>
                    <w:jc w:val="center"/>
                    <w:rPr>
                      <w:rFonts w:hAnsi="宋体"/>
                      <w:szCs w:val="21"/>
                    </w:rPr>
                  </w:pPr>
                  <w:r>
                    <w:rPr>
                      <w:rFonts w:hAnsi="宋体" w:hint="eastAsia"/>
                      <w:szCs w:val="21"/>
                    </w:rPr>
                    <w:t>贾屯污水处理厂收水标准</w:t>
                  </w:r>
                </w:p>
              </w:tc>
              <w:tc>
                <w:tcPr>
                  <w:tcW w:w="1352" w:type="dxa"/>
                  <w:vAlign w:val="center"/>
                </w:tcPr>
                <w:p w:rsidR="00F67F15" w:rsidRDefault="00930F44">
                  <w:pPr>
                    <w:jc w:val="center"/>
                    <w:rPr>
                      <w:b/>
                      <w:szCs w:val="21"/>
                    </w:rPr>
                  </w:pPr>
                  <w:r>
                    <w:rPr>
                      <w:rFonts w:hAnsi="宋体" w:hint="eastAsia"/>
                      <w:szCs w:val="21"/>
                    </w:rPr>
                    <w:t>COD</w:t>
                  </w:r>
                </w:p>
              </w:tc>
              <w:tc>
                <w:tcPr>
                  <w:tcW w:w="3672" w:type="dxa"/>
                  <w:vAlign w:val="center"/>
                </w:tcPr>
                <w:p w:rsidR="00F67F15" w:rsidRDefault="00930F44">
                  <w:pPr>
                    <w:jc w:val="center"/>
                    <w:rPr>
                      <w:rFonts w:hAnsi="宋体"/>
                      <w:szCs w:val="21"/>
                    </w:rPr>
                  </w:pPr>
                  <w:r>
                    <w:rPr>
                      <w:rFonts w:hAnsi="宋体" w:hint="eastAsia"/>
                      <w:szCs w:val="21"/>
                    </w:rPr>
                    <w:t>450</w:t>
                  </w:r>
                </w:p>
              </w:tc>
            </w:tr>
            <w:tr w:rsidR="00F67F15">
              <w:trPr>
                <w:trHeight w:val="122"/>
                <w:jc w:val="center"/>
              </w:trPr>
              <w:tc>
                <w:tcPr>
                  <w:tcW w:w="1013" w:type="dxa"/>
                  <w:vMerge/>
                  <w:vAlign w:val="center"/>
                </w:tcPr>
                <w:p w:rsidR="00F67F15" w:rsidRDefault="00F67F15">
                  <w:pPr>
                    <w:jc w:val="center"/>
                    <w:rPr>
                      <w:rFonts w:hAnsi="宋体"/>
                      <w:szCs w:val="21"/>
                    </w:rPr>
                  </w:pPr>
                </w:p>
              </w:tc>
              <w:tc>
                <w:tcPr>
                  <w:tcW w:w="2902" w:type="dxa"/>
                  <w:vMerge/>
                  <w:vAlign w:val="center"/>
                </w:tcPr>
                <w:p w:rsidR="00F67F15" w:rsidRDefault="00F67F15">
                  <w:pPr>
                    <w:jc w:val="center"/>
                    <w:rPr>
                      <w:rFonts w:hAnsi="宋体"/>
                      <w:szCs w:val="21"/>
                    </w:rPr>
                  </w:pPr>
                </w:p>
              </w:tc>
              <w:tc>
                <w:tcPr>
                  <w:tcW w:w="1352" w:type="dxa"/>
                  <w:vAlign w:val="center"/>
                </w:tcPr>
                <w:p w:rsidR="00F67F15" w:rsidRDefault="00930F44">
                  <w:pPr>
                    <w:jc w:val="center"/>
                    <w:rPr>
                      <w:rFonts w:hAnsi="宋体"/>
                      <w:szCs w:val="21"/>
                    </w:rPr>
                  </w:pPr>
                  <w:r>
                    <w:rPr>
                      <w:rFonts w:hAnsi="宋体" w:hint="eastAsia"/>
                      <w:szCs w:val="21"/>
                    </w:rPr>
                    <w:t>SS</w:t>
                  </w:r>
                </w:p>
              </w:tc>
              <w:tc>
                <w:tcPr>
                  <w:tcW w:w="3672" w:type="dxa"/>
                  <w:vAlign w:val="center"/>
                </w:tcPr>
                <w:p w:rsidR="00F67F15" w:rsidRDefault="00930F44">
                  <w:pPr>
                    <w:jc w:val="center"/>
                    <w:rPr>
                      <w:rFonts w:hAnsi="宋体"/>
                      <w:szCs w:val="21"/>
                    </w:rPr>
                  </w:pPr>
                  <w:r>
                    <w:rPr>
                      <w:rFonts w:hAnsi="宋体" w:hint="eastAsia"/>
                      <w:szCs w:val="21"/>
                    </w:rPr>
                    <w:t>350</w:t>
                  </w:r>
                </w:p>
              </w:tc>
            </w:tr>
            <w:tr w:rsidR="00F67F15">
              <w:trPr>
                <w:trHeight w:val="122"/>
                <w:jc w:val="center"/>
              </w:trPr>
              <w:tc>
                <w:tcPr>
                  <w:tcW w:w="1013" w:type="dxa"/>
                  <w:vMerge/>
                  <w:vAlign w:val="center"/>
                </w:tcPr>
                <w:p w:rsidR="00F67F15" w:rsidRDefault="00F67F15">
                  <w:pPr>
                    <w:jc w:val="center"/>
                    <w:rPr>
                      <w:rFonts w:hAnsi="宋体"/>
                      <w:szCs w:val="21"/>
                    </w:rPr>
                  </w:pPr>
                </w:p>
              </w:tc>
              <w:tc>
                <w:tcPr>
                  <w:tcW w:w="2902" w:type="dxa"/>
                  <w:vMerge/>
                  <w:vAlign w:val="center"/>
                </w:tcPr>
                <w:p w:rsidR="00F67F15" w:rsidRDefault="00F67F15">
                  <w:pPr>
                    <w:jc w:val="center"/>
                    <w:rPr>
                      <w:rFonts w:hAnsi="宋体"/>
                      <w:szCs w:val="21"/>
                    </w:rPr>
                  </w:pPr>
                </w:p>
              </w:tc>
              <w:tc>
                <w:tcPr>
                  <w:tcW w:w="1352" w:type="dxa"/>
                  <w:vAlign w:val="center"/>
                </w:tcPr>
                <w:p w:rsidR="00F67F15" w:rsidRDefault="00930F44">
                  <w:pPr>
                    <w:jc w:val="center"/>
                    <w:rPr>
                      <w:rFonts w:hAnsi="宋体"/>
                      <w:szCs w:val="21"/>
                    </w:rPr>
                  </w:pPr>
                  <w:r>
                    <w:rPr>
                      <w:rFonts w:hAnsi="宋体" w:hint="eastAsia"/>
                      <w:szCs w:val="21"/>
                    </w:rPr>
                    <w:t>NH</w:t>
                  </w:r>
                  <w:r>
                    <w:rPr>
                      <w:rFonts w:hAnsi="宋体" w:hint="eastAsia"/>
                      <w:szCs w:val="21"/>
                      <w:vertAlign w:val="subscript"/>
                    </w:rPr>
                    <w:t>3</w:t>
                  </w:r>
                  <w:r>
                    <w:rPr>
                      <w:rFonts w:hAnsi="宋体" w:hint="eastAsia"/>
                      <w:szCs w:val="21"/>
                    </w:rPr>
                    <w:t>-N</w:t>
                  </w:r>
                </w:p>
              </w:tc>
              <w:tc>
                <w:tcPr>
                  <w:tcW w:w="3672" w:type="dxa"/>
                  <w:vAlign w:val="center"/>
                </w:tcPr>
                <w:p w:rsidR="00F67F15" w:rsidRDefault="00930F44">
                  <w:pPr>
                    <w:jc w:val="center"/>
                    <w:rPr>
                      <w:rFonts w:hAnsi="宋体"/>
                      <w:szCs w:val="21"/>
                    </w:rPr>
                  </w:pPr>
                  <w:r>
                    <w:rPr>
                      <w:rFonts w:hAnsi="宋体" w:hint="eastAsia"/>
                      <w:szCs w:val="21"/>
                    </w:rPr>
                    <w:t>35</w:t>
                  </w:r>
                </w:p>
              </w:tc>
            </w:tr>
            <w:tr w:rsidR="00F67F15">
              <w:trPr>
                <w:trHeight w:val="122"/>
                <w:jc w:val="center"/>
              </w:trPr>
              <w:tc>
                <w:tcPr>
                  <w:tcW w:w="1013" w:type="dxa"/>
                  <w:vMerge/>
                  <w:vAlign w:val="center"/>
                </w:tcPr>
                <w:p w:rsidR="00F67F15" w:rsidRDefault="00F67F15">
                  <w:pPr>
                    <w:jc w:val="center"/>
                    <w:rPr>
                      <w:rFonts w:hAnsi="宋体"/>
                      <w:szCs w:val="21"/>
                    </w:rPr>
                  </w:pPr>
                </w:p>
              </w:tc>
              <w:tc>
                <w:tcPr>
                  <w:tcW w:w="2902" w:type="dxa"/>
                  <w:vMerge/>
                  <w:vAlign w:val="center"/>
                </w:tcPr>
                <w:p w:rsidR="00F67F15" w:rsidRDefault="00F67F15">
                  <w:pPr>
                    <w:jc w:val="center"/>
                    <w:rPr>
                      <w:rFonts w:hAnsi="宋体"/>
                      <w:szCs w:val="21"/>
                    </w:rPr>
                  </w:pPr>
                </w:p>
              </w:tc>
              <w:tc>
                <w:tcPr>
                  <w:tcW w:w="1352" w:type="dxa"/>
                  <w:vAlign w:val="center"/>
                </w:tcPr>
                <w:p w:rsidR="00F67F15" w:rsidRDefault="00930F44">
                  <w:pPr>
                    <w:jc w:val="center"/>
                    <w:rPr>
                      <w:rFonts w:hAnsi="宋体"/>
                      <w:szCs w:val="21"/>
                    </w:rPr>
                  </w:pPr>
                  <w:r>
                    <w:rPr>
                      <w:rFonts w:hAnsi="宋体" w:hint="eastAsia"/>
                      <w:szCs w:val="21"/>
                    </w:rPr>
                    <w:t>TP</w:t>
                  </w:r>
                </w:p>
              </w:tc>
              <w:tc>
                <w:tcPr>
                  <w:tcW w:w="3672" w:type="dxa"/>
                  <w:vAlign w:val="center"/>
                </w:tcPr>
                <w:p w:rsidR="00F67F15" w:rsidRDefault="00930F44">
                  <w:pPr>
                    <w:jc w:val="center"/>
                    <w:rPr>
                      <w:rFonts w:hAnsi="宋体"/>
                      <w:szCs w:val="21"/>
                    </w:rPr>
                  </w:pPr>
                  <w:r>
                    <w:rPr>
                      <w:rFonts w:hAnsi="宋体" w:hint="eastAsia"/>
                      <w:szCs w:val="21"/>
                    </w:rPr>
                    <w:t>4</w:t>
                  </w:r>
                </w:p>
              </w:tc>
            </w:tr>
            <w:tr w:rsidR="00F67F15">
              <w:trPr>
                <w:trHeight w:val="122"/>
                <w:jc w:val="center"/>
              </w:trPr>
              <w:tc>
                <w:tcPr>
                  <w:tcW w:w="1013" w:type="dxa"/>
                  <w:vMerge/>
                  <w:vAlign w:val="center"/>
                </w:tcPr>
                <w:p w:rsidR="00F67F15" w:rsidRDefault="00F67F15">
                  <w:pPr>
                    <w:jc w:val="center"/>
                    <w:rPr>
                      <w:rFonts w:hAnsi="宋体"/>
                      <w:szCs w:val="21"/>
                    </w:rPr>
                  </w:pPr>
                </w:p>
              </w:tc>
              <w:tc>
                <w:tcPr>
                  <w:tcW w:w="2902" w:type="dxa"/>
                  <w:vMerge/>
                  <w:vAlign w:val="center"/>
                </w:tcPr>
                <w:p w:rsidR="00F67F15" w:rsidRDefault="00F67F15">
                  <w:pPr>
                    <w:jc w:val="center"/>
                    <w:rPr>
                      <w:rFonts w:hAnsi="宋体"/>
                      <w:szCs w:val="21"/>
                    </w:rPr>
                  </w:pPr>
                </w:p>
              </w:tc>
              <w:tc>
                <w:tcPr>
                  <w:tcW w:w="1352" w:type="dxa"/>
                  <w:vAlign w:val="center"/>
                </w:tcPr>
                <w:p w:rsidR="00F67F15" w:rsidRDefault="00930F44">
                  <w:pPr>
                    <w:jc w:val="center"/>
                    <w:rPr>
                      <w:rFonts w:hAnsi="宋体"/>
                      <w:szCs w:val="21"/>
                    </w:rPr>
                  </w:pPr>
                  <w:r>
                    <w:rPr>
                      <w:rFonts w:hAnsi="宋体" w:hint="eastAsia"/>
                      <w:szCs w:val="21"/>
                    </w:rPr>
                    <w:t>TN</w:t>
                  </w:r>
                </w:p>
              </w:tc>
              <w:tc>
                <w:tcPr>
                  <w:tcW w:w="3672" w:type="dxa"/>
                  <w:vAlign w:val="center"/>
                </w:tcPr>
                <w:p w:rsidR="00F67F15" w:rsidRDefault="00930F44">
                  <w:pPr>
                    <w:jc w:val="center"/>
                    <w:rPr>
                      <w:rFonts w:hAnsi="宋体"/>
                      <w:szCs w:val="21"/>
                    </w:rPr>
                  </w:pPr>
                  <w:r>
                    <w:rPr>
                      <w:rFonts w:hAnsi="宋体" w:hint="eastAsia"/>
                      <w:szCs w:val="21"/>
                    </w:rPr>
                    <w:t>40</w:t>
                  </w:r>
                </w:p>
              </w:tc>
            </w:tr>
          </w:tbl>
          <w:p w:rsidR="00F67F15" w:rsidRDefault="00930F44">
            <w:pPr>
              <w:snapToGrid w:val="0"/>
              <w:spacing w:line="440" w:lineRule="exact"/>
              <w:ind w:firstLineChars="200" w:firstLine="482"/>
              <w:textAlignment w:val="baseline"/>
              <w:rPr>
                <w:b/>
                <w:sz w:val="24"/>
              </w:rPr>
            </w:pPr>
            <w:r>
              <w:rPr>
                <w:b/>
                <w:sz w:val="24"/>
              </w:rPr>
              <w:t>3</w:t>
            </w:r>
            <w:r>
              <w:rPr>
                <w:b/>
                <w:sz w:val="24"/>
              </w:rPr>
              <w:t>、噪声</w:t>
            </w:r>
            <w:bookmarkStart w:id="1" w:name="_Ref308191224"/>
          </w:p>
          <w:bookmarkEnd w:id="1"/>
          <w:p w:rsidR="00F67F15" w:rsidRDefault="00930F44">
            <w:pPr>
              <w:adjustRightInd w:val="0"/>
              <w:snapToGrid w:val="0"/>
              <w:spacing w:line="480" w:lineRule="exact"/>
              <w:ind w:firstLineChars="200" w:firstLine="480"/>
              <w:rPr>
                <w:sz w:val="24"/>
              </w:rPr>
            </w:pPr>
            <w:r>
              <w:rPr>
                <w:sz w:val="24"/>
              </w:rPr>
              <w:t>运营期噪声排放标准执行《</w:t>
            </w:r>
            <w:hyperlink r:id="rId13" w:tgtFrame="_self" w:history="1">
              <w:r>
                <w:rPr>
                  <w:sz w:val="24"/>
                </w:rPr>
                <w:t>工业企业厂界环境噪声排放标准</w:t>
              </w:r>
            </w:hyperlink>
            <w:r>
              <w:rPr>
                <w:sz w:val="24"/>
              </w:rPr>
              <w:t>》（</w:t>
            </w:r>
            <w:r>
              <w:rPr>
                <w:sz w:val="24"/>
              </w:rPr>
              <w:t>GB12348-2008</w:t>
            </w:r>
            <w:r>
              <w:rPr>
                <w:sz w:val="24"/>
              </w:rPr>
              <w:t>）</w:t>
            </w:r>
            <w:r>
              <w:rPr>
                <w:rFonts w:hint="eastAsia"/>
                <w:sz w:val="24"/>
              </w:rPr>
              <w:t>2</w:t>
            </w:r>
            <w:r>
              <w:rPr>
                <w:sz w:val="24"/>
              </w:rPr>
              <w:t>类标准</w:t>
            </w:r>
            <w:r>
              <w:rPr>
                <w:rFonts w:hint="eastAsia"/>
                <w:color w:val="000000"/>
                <w:sz w:val="24"/>
              </w:rPr>
              <w:t>（昼间≤</w:t>
            </w:r>
            <w:r>
              <w:rPr>
                <w:color w:val="000000"/>
                <w:sz w:val="24"/>
              </w:rPr>
              <w:t>6</w:t>
            </w:r>
            <w:r>
              <w:rPr>
                <w:rFonts w:hint="eastAsia"/>
                <w:color w:val="000000"/>
                <w:sz w:val="24"/>
              </w:rPr>
              <w:t>0</w:t>
            </w:r>
            <w:r>
              <w:rPr>
                <w:color w:val="000000"/>
                <w:sz w:val="24"/>
              </w:rPr>
              <w:t>dB</w:t>
            </w:r>
            <w:r>
              <w:rPr>
                <w:rFonts w:hint="eastAsia"/>
                <w:color w:val="000000"/>
                <w:sz w:val="24"/>
              </w:rPr>
              <w:t>（</w:t>
            </w:r>
            <w:r>
              <w:rPr>
                <w:color w:val="000000"/>
                <w:sz w:val="24"/>
              </w:rPr>
              <w:t>A</w:t>
            </w:r>
            <w:r>
              <w:rPr>
                <w:rFonts w:hint="eastAsia"/>
                <w:color w:val="000000"/>
                <w:sz w:val="24"/>
              </w:rPr>
              <w:t>），夜间≤</w:t>
            </w:r>
            <w:r>
              <w:rPr>
                <w:rFonts w:hint="eastAsia"/>
                <w:color w:val="000000"/>
                <w:sz w:val="24"/>
              </w:rPr>
              <w:t>50</w:t>
            </w:r>
            <w:r>
              <w:rPr>
                <w:color w:val="000000"/>
                <w:sz w:val="24"/>
              </w:rPr>
              <w:t>dB</w:t>
            </w:r>
            <w:r>
              <w:rPr>
                <w:rFonts w:hint="eastAsia"/>
                <w:color w:val="000000"/>
                <w:sz w:val="24"/>
              </w:rPr>
              <w:t>（</w:t>
            </w:r>
            <w:r>
              <w:rPr>
                <w:color w:val="000000"/>
                <w:sz w:val="24"/>
              </w:rPr>
              <w:t>A</w:t>
            </w:r>
            <w:r>
              <w:rPr>
                <w:rFonts w:hint="eastAsia"/>
                <w:color w:val="000000"/>
                <w:sz w:val="24"/>
              </w:rPr>
              <w:t>））。</w:t>
            </w:r>
          </w:p>
          <w:p w:rsidR="00F67F15" w:rsidRDefault="00930F44">
            <w:pPr>
              <w:spacing w:line="440" w:lineRule="exact"/>
              <w:ind w:firstLineChars="200" w:firstLine="482"/>
              <w:rPr>
                <w:b/>
                <w:sz w:val="24"/>
              </w:rPr>
            </w:pPr>
            <w:r>
              <w:rPr>
                <w:b/>
                <w:sz w:val="24"/>
              </w:rPr>
              <w:t>4</w:t>
            </w:r>
            <w:r>
              <w:rPr>
                <w:b/>
                <w:sz w:val="24"/>
              </w:rPr>
              <w:t>、固废</w:t>
            </w:r>
          </w:p>
          <w:p w:rsidR="00F67F15" w:rsidRDefault="00930F44">
            <w:pPr>
              <w:adjustRightInd w:val="0"/>
              <w:snapToGrid w:val="0"/>
              <w:spacing w:line="440" w:lineRule="exact"/>
              <w:ind w:firstLineChars="200" w:firstLine="480"/>
              <w:rPr>
                <w:rFonts w:ascii="宋体" w:hAnsi="宋体" w:cs="宋体"/>
                <w:kern w:val="0"/>
                <w:sz w:val="24"/>
              </w:rPr>
            </w:pPr>
            <w:r>
              <w:rPr>
                <w:rFonts w:hAnsi="宋体" w:hint="eastAsia"/>
                <w:sz w:val="24"/>
              </w:rPr>
              <w:t>固体废物排放执行《一般工业固体废物贮存和填埋污染控制标准》（</w:t>
            </w:r>
            <w:r>
              <w:rPr>
                <w:rFonts w:hAnsi="宋体" w:hint="eastAsia"/>
                <w:sz w:val="24"/>
              </w:rPr>
              <w:t>GB18599-2020</w:t>
            </w:r>
            <w:r>
              <w:rPr>
                <w:rFonts w:hAnsi="宋体" w:hint="eastAsia"/>
                <w:sz w:val="24"/>
              </w:rPr>
              <w:t>）的有关规定；危险废物执行《危险废物贮存污染控制标准》（</w:t>
            </w:r>
            <w:r>
              <w:rPr>
                <w:rFonts w:hAnsi="宋体" w:hint="eastAsia"/>
                <w:sz w:val="24"/>
              </w:rPr>
              <w:t>GB18597-2001</w:t>
            </w:r>
            <w:r>
              <w:rPr>
                <w:rFonts w:hAnsi="宋体" w:hint="eastAsia"/>
                <w:sz w:val="24"/>
              </w:rPr>
              <w:t>）及</w:t>
            </w:r>
            <w:r>
              <w:rPr>
                <w:rFonts w:hAnsi="宋体" w:hint="eastAsia"/>
                <w:sz w:val="24"/>
              </w:rPr>
              <w:t>2013</w:t>
            </w:r>
            <w:r>
              <w:rPr>
                <w:rFonts w:hAnsi="宋体" w:hint="eastAsia"/>
                <w:sz w:val="24"/>
              </w:rPr>
              <w:t>年修改单要求进行。</w:t>
            </w:r>
          </w:p>
        </w:tc>
      </w:tr>
      <w:tr w:rsidR="00F67F15">
        <w:trPr>
          <w:trHeight w:val="3330"/>
          <w:jc w:val="center"/>
        </w:trPr>
        <w:tc>
          <w:tcPr>
            <w:tcW w:w="483" w:type="dxa"/>
            <w:vAlign w:val="center"/>
          </w:tcPr>
          <w:p w:rsidR="00F67F15" w:rsidRDefault="00930F44">
            <w:pPr>
              <w:adjustRightInd w:val="0"/>
              <w:snapToGrid w:val="0"/>
              <w:jc w:val="center"/>
              <w:rPr>
                <w:rFonts w:ascii="宋体" w:hAnsi="宋体" w:cs="宋体"/>
                <w:kern w:val="0"/>
                <w:sz w:val="24"/>
              </w:rPr>
            </w:pPr>
            <w:r>
              <w:rPr>
                <w:rFonts w:ascii="宋体" w:hAnsi="宋体" w:cs="宋体" w:hint="eastAsia"/>
                <w:kern w:val="0"/>
                <w:sz w:val="24"/>
              </w:rPr>
              <w:lastRenderedPageBreak/>
              <w:t>总量</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控制</w:t>
            </w:r>
          </w:p>
          <w:p w:rsidR="00F67F15" w:rsidRDefault="00930F44">
            <w:pPr>
              <w:adjustRightInd w:val="0"/>
              <w:snapToGrid w:val="0"/>
              <w:jc w:val="center"/>
              <w:rPr>
                <w:rFonts w:ascii="宋体" w:hAnsi="宋体" w:cs="宋体"/>
                <w:kern w:val="0"/>
                <w:sz w:val="24"/>
              </w:rPr>
            </w:pPr>
            <w:r>
              <w:rPr>
                <w:rFonts w:ascii="宋体" w:hAnsi="宋体" w:cs="宋体" w:hint="eastAsia"/>
                <w:kern w:val="0"/>
                <w:sz w:val="24"/>
              </w:rPr>
              <w:t>指标</w:t>
            </w:r>
          </w:p>
        </w:tc>
        <w:tc>
          <w:tcPr>
            <w:tcW w:w="9155" w:type="dxa"/>
            <w:vAlign w:val="center"/>
          </w:tcPr>
          <w:p w:rsidR="00F67F15" w:rsidRDefault="00930F44">
            <w:pPr>
              <w:adjustRightInd w:val="0"/>
              <w:snapToGrid w:val="0"/>
              <w:spacing w:line="440" w:lineRule="exact"/>
              <w:ind w:firstLineChars="200" w:firstLine="480"/>
              <w:rPr>
                <w:rFonts w:hAnsi="宋体"/>
                <w:sz w:val="24"/>
              </w:rPr>
            </w:pPr>
            <w:r>
              <w:rPr>
                <w:rFonts w:hAnsi="宋体" w:hint="eastAsia"/>
                <w:sz w:val="24"/>
              </w:rPr>
              <w:t>本项目污染物总量控制指标为</w:t>
            </w:r>
            <w:r>
              <w:rPr>
                <w:rFonts w:hAnsi="宋体" w:hint="eastAsia"/>
                <w:sz w:val="24"/>
              </w:rPr>
              <w:t>COD0.03t/a</w:t>
            </w:r>
            <w:r>
              <w:rPr>
                <w:rFonts w:hAnsi="宋体" w:hint="eastAsia"/>
                <w:sz w:val="24"/>
              </w:rPr>
              <w:t>、</w:t>
            </w:r>
            <w:r>
              <w:rPr>
                <w:rFonts w:hAnsi="宋体" w:hint="eastAsia"/>
                <w:sz w:val="24"/>
              </w:rPr>
              <w:t>SS0.018t/a</w:t>
            </w:r>
            <w:r>
              <w:rPr>
                <w:rFonts w:hAnsi="宋体" w:hint="eastAsia"/>
                <w:sz w:val="24"/>
              </w:rPr>
              <w:t>、</w:t>
            </w:r>
            <w:r>
              <w:rPr>
                <w:rFonts w:hAnsi="宋体" w:hint="eastAsia"/>
                <w:sz w:val="24"/>
              </w:rPr>
              <w:t>NH</w:t>
            </w:r>
            <w:r>
              <w:rPr>
                <w:rFonts w:hAnsi="宋体" w:hint="eastAsia"/>
                <w:sz w:val="24"/>
                <w:vertAlign w:val="subscript"/>
              </w:rPr>
              <w:t>3</w:t>
            </w:r>
            <w:r>
              <w:rPr>
                <w:rFonts w:hAnsi="宋体" w:hint="eastAsia"/>
                <w:sz w:val="24"/>
              </w:rPr>
              <w:t>-N0.003t/a</w:t>
            </w:r>
            <w:r>
              <w:rPr>
                <w:rFonts w:hAnsi="宋体" w:hint="eastAsia"/>
                <w:sz w:val="24"/>
              </w:rPr>
              <w:t>、</w:t>
            </w:r>
            <w:r>
              <w:rPr>
                <w:rFonts w:hAnsi="宋体" w:hint="eastAsia"/>
                <w:sz w:val="24"/>
              </w:rPr>
              <w:t>TP0.00024t/a</w:t>
            </w:r>
            <w:r>
              <w:rPr>
                <w:rFonts w:hAnsi="宋体" w:hint="eastAsia"/>
                <w:sz w:val="24"/>
              </w:rPr>
              <w:t>、</w:t>
            </w:r>
            <w:r>
              <w:rPr>
                <w:rFonts w:hAnsi="宋体" w:hint="eastAsia"/>
                <w:sz w:val="24"/>
              </w:rPr>
              <w:t>TN0.00384t/a</w:t>
            </w:r>
            <w:r>
              <w:rPr>
                <w:rFonts w:hAnsi="宋体" w:hint="eastAsia"/>
                <w:sz w:val="24"/>
              </w:rPr>
              <w:t>，颗粒物</w:t>
            </w:r>
            <w:r>
              <w:rPr>
                <w:rFonts w:hAnsi="宋体" w:hint="eastAsia"/>
                <w:sz w:val="24"/>
              </w:rPr>
              <w:t>0.000061t/a</w:t>
            </w:r>
            <w:r>
              <w:rPr>
                <w:rFonts w:hAnsi="宋体" w:hint="eastAsia"/>
                <w:sz w:val="24"/>
              </w:rPr>
              <w:t>，非甲烷总烃</w:t>
            </w:r>
            <w:r>
              <w:rPr>
                <w:rFonts w:hAnsi="宋体" w:hint="eastAsia"/>
                <w:sz w:val="24"/>
              </w:rPr>
              <w:t>0.001001t/a</w:t>
            </w:r>
            <w:r>
              <w:rPr>
                <w:rFonts w:hAnsi="宋体" w:hint="eastAsia"/>
                <w:sz w:val="24"/>
              </w:rPr>
              <w:t>。</w:t>
            </w:r>
          </w:p>
          <w:p w:rsidR="00F67F15" w:rsidRDefault="00930F44">
            <w:pPr>
              <w:adjustRightInd w:val="0"/>
              <w:snapToGrid w:val="0"/>
              <w:spacing w:line="440" w:lineRule="exact"/>
              <w:ind w:firstLineChars="200" w:firstLine="480"/>
              <w:rPr>
                <w:rFonts w:hAnsi="宋体"/>
                <w:sz w:val="24"/>
              </w:rPr>
            </w:pPr>
            <w:r>
              <w:rPr>
                <w:rFonts w:hAnsi="宋体" w:hint="eastAsia"/>
                <w:sz w:val="24"/>
              </w:rPr>
              <w:t>根据《新乡市生态环境局关于转发</w:t>
            </w:r>
            <w:r>
              <w:rPr>
                <w:rFonts w:hAnsi="宋体" w:hint="eastAsia"/>
                <w:sz w:val="24"/>
              </w:rPr>
              <w:t>&lt;</w:t>
            </w:r>
            <w:r>
              <w:rPr>
                <w:rFonts w:hAnsi="宋体" w:hint="eastAsia"/>
                <w:sz w:val="24"/>
              </w:rPr>
              <w:t>河南省生态环境厅关于印发建设项目主要污染物排放总量指标管理工作内部规程的通知</w:t>
            </w:r>
            <w:r>
              <w:rPr>
                <w:rFonts w:hAnsi="宋体" w:hint="eastAsia"/>
                <w:sz w:val="24"/>
              </w:rPr>
              <w:t>&gt;</w:t>
            </w:r>
            <w:r>
              <w:rPr>
                <w:rFonts w:hAnsi="宋体" w:hint="eastAsia"/>
                <w:sz w:val="24"/>
              </w:rPr>
              <w:t>的通知》，建设项目环境影响评价文件中应明确建设项目主要污染物排放总量指标及替代削减方案。本项目属于新建项目，新增污染物排放量为</w:t>
            </w:r>
            <w:r>
              <w:rPr>
                <w:rFonts w:hAnsi="宋体" w:hint="eastAsia"/>
                <w:sz w:val="24"/>
              </w:rPr>
              <w:t>COD0.03t/a</w:t>
            </w:r>
            <w:r>
              <w:rPr>
                <w:rFonts w:hAnsi="宋体" w:hint="eastAsia"/>
                <w:sz w:val="24"/>
              </w:rPr>
              <w:t>、</w:t>
            </w:r>
            <w:r>
              <w:rPr>
                <w:rFonts w:hAnsi="宋体" w:hint="eastAsia"/>
                <w:sz w:val="24"/>
              </w:rPr>
              <w:t>SS0.018t/a</w:t>
            </w:r>
            <w:r>
              <w:rPr>
                <w:rFonts w:hAnsi="宋体" w:hint="eastAsia"/>
                <w:sz w:val="24"/>
              </w:rPr>
              <w:t>、</w:t>
            </w:r>
            <w:r>
              <w:rPr>
                <w:rFonts w:hAnsi="宋体" w:hint="eastAsia"/>
                <w:sz w:val="24"/>
              </w:rPr>
              <w:t>NH</w:t>
            </w:r>
            <w:r>
              <w:rPr>
                <w:rFonts w:hAnsi="宋体" w:hint="eastAsia"/>
                <w:sz w:val="24"/>
                <w:vertAlign w:val="subscript"/>
              </w:rPr>
              <w:t>3</w:t>
            </w:r>
            <w:r>
              <w:rPr>
                <w:rFonts w:hAnsi="宋体" w:hint="eastAsia"/>
                <w:sz w:val="24"/>
              </w:rPr>
              <w:t>-N0.003t/a</w:t>
            </w:r>
            <w:r>
              <w:rPr>
                <w:rFonts w:hAnsi="宋体" w:hint="eastAsia"/>
                <w:sz w:val="24"/>
              </w:rPr>
              <w:t>、</w:t>
            </w:r>
            <w:r>
              <w:rPr>
                <w:rFonts w:hAnsi="宋体" w:hint="eastAsia"/>
                <w:sz w:val="24"/>
              </w:rPr>
              <w:t>TP0.00024t/a</w:t>
            </w:r>
            <w:r>
              <w:rPr>
                <w:rFonts w:hAnsi="宋体" w:hint="eastAsia"/>
                <w:sz w:val="24"/>
              </w:rPr>
              <w:t>、</w:t>
            </w:r>
            <w:r>
              <w:rPr>
                <w:rFonts w:hAnsi="宋体" w:hint="eastAsia"/>
                <w:sz w:val="24"/>
              </w:rPr>
              <w:t>TN0.00384t/a</w:t>
            </w:r>
            <w:r>
              <w:rPr>
                <w:rFonts w:hAnsi="宋体" w:hint="eastAsia"/>
                <w:sz w:val="24"/>
              </w:rPr>
              <w:t>，颗粒物</w:t>
            </w:r>
            <w:r>
              <w:rPr>
                <w:rFonts w:hAnsi="宋体" w:hint="eastAsia"/>
                <w:sz w:val="24"/>
              </w:rPr>
              <w:t>0.000061t/a</w:t>
            </w:r>
            <w:r>
              <w:rPr>
                <w:rFonts w:hAnsi="宋体" w:hint="eastAsia"/>
                <w:sz w:val="24"/>
              </w:rPr>
              <w:t>，非甲烷总烃</w:t>
            </w:r>
            <w:r>
              <w:rPr>
                <w:rFonts w:hAnsi="宋体" w:hint="eastAsia"/>
                <w:sz w:val="24"/>
              </w:rPr>
              <w:t>0.001001t/a</w:t>
            </w:r>
            <w:r>
              <w:rPr>
                <w:rFonts w:hAnsi="宋体" w:hint="eastAsia"/>
                <w:sz w:val="24"/>
              </w:rPr>
              <w:t>，该项目重点污染物需要倍量替代，</w:t>
            </w:r>
            <w:r>
              <w:rPr>
                <w:rFonts w:hAnsi="宋体" w:hint="eastAsia"/>
                <w:sz w:val="24"/>
              </w:rPr>
              <w:t>所需替代量从高新区现有削减量中调剂。</w:t>
            </w:r>
          </w:p>
          <w:p w:rsidR="00F67F15" w:rsidRDefault="00F67F15">
            <w:pPr>
              <w:adjustRightInd w:val="0"/>
              <w:snapToGrid w:val="0"/>
              <w:spacing w:line="440" w:lineRule="exact"/>
              <w:ind w:firstLineChars="200" w:firstLine="480"/>
              <w:rPr>
                <w:rFonts w:hAnsi="宋体"/>
                <w:sz w:val="24"/>
              </w:rPr>
            </w:pPr>
          </w:p>
          <w:p w:rsidR="00F67F15" w:rsidRDefault="00F67F15">
            <w:pPr>
              <w:adjustRightInd w:val="0"/>
              <w:snapToGrid w:val="0"/>
              <w:spacing w:line="440" w:lineRule="exact"/>
              <w:ind w:firstLineChars="200" w:firstLine="480"/>
              <w:rPr>
                <w:rFonts w:hAnsi="宋体"/>
                <w:sz w:val="24"/>
              </w:rPr>
            </w:pPr>
          </w:p>
          <w:p w:rsidR="00F67F15" w:rsidRDefault="00F67F15">
            <w:pPr>
              <w:adjustRightInd w:val="0"/>
              <w:snapToGrid w:val="0"/>
              <w:spacing w:line="440" w:lineRule="exact"/>
              <w:ind w:firstLineChars="200" w:firstLine="480"/>
              <w:rPr>
                <w:rFonts w:hAnsi="宋体"/>
                <w:sz w:val="24"/>
              </w:rPr>
            </w:pPr>
          </w:p>
          <w:p w:rsidR="00F67F15" w:rsidRDefault="00F67F15"/>
          <w:p w:rsidR="00F67F15" w:rsidRDefault="00F67F15">
            <w:pPr>
              <w:pStyle w:val="1"/>
            </w:pPr>
          </w:p>
          <w:p w:rsidR="00F67F15" w:rsidRDefault="00F67F15"/>
          <w:p w:rsidR="00F67F15" w:rsidRDefault="00F67F15">
            <w:pPr>
              <w:pStyle w:val="1"/>
            </w:pPr>
          </w:p>
          <w:p w:rsidR="00F67F15" w:rsidRDefault="00F67F15"/>
          <w:p w:rsidR="00F67F15" w:rsidRDefault="00F67F15">
            <w:pPr>
              <w:pStyle w:val="1"/>
            </w:pPr>
          </w:p>
        </w:tc>
      </w:tr>
    </w:tbl>
    <w:p w:rsidR="00F67F15" w:rsidRDefault="00930F44">
      <w:pPr>
        <w:pStyle w:val="ae"/>
        <w:spacing w:before="0" w:beforeAutospacing="0" w:after="0" w:afterAutospacing="0"/>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53"/>
        <w:gridCol w:w="9285"/>
      </w:tblGrid>
      <w:tr w:rsidR="00F67F15">
        <w:trPr>
          <w:trHeight w:val="2268"/>
          <w:jc w:val="center"/>
        </w:trPr>
        <w:tc>
          <w:tcPr>
            <w:tcW w:w="353" w:type="dxa"/>
            <w:tcMar>
              <w:left w:w="28" w:type="dxa"/>
              <w:right w:w="28" w:type="dxa"/>
            </w:tcMar>
            <w:vAlign w:val="center"/>
          </w:tcPr>
          <w:p w:rsidR="00F67F15" w:rsidRDefault="00930F44">
            <w:pPr>
              <w:pStyle w:val="ae"/>
              <w:adjustRightInd w:val="0"/>
              <w:snapToGrid w:val="0"/>
              <w:spacing w:before="0" w:beforeAutospacing="0" w:after="0" w:afterAutospacing="0"/>
              <w:jc w:val="center"/>
              <w:rPr>
                <w:rFonts w:cs="宋体"/>
                <w:kern w:val="2"/>
                <w:szCs w:val="24"/>
              </w:rPr>
            </w:pPr>
            <w:r>
              <w:rPr>
                <w:rFonts w:cs="宋体" w:hint="eastAsia"/>
                <w:kern w:val="2"/>
                <w:szCs w:val="24"/>
              </w:rPr>
              <w:t>施工</w:t>
            </w:r>
          </w:p>
          <w:p w:rsidR="00F67F15" w:rsidRDefault="00930F44">
            <w:pPr>
              <w:pStyle w:val="ae"/>
              <w:adjustRightInd w:val="0"/>
              <w:snapToGrid w:val="0"/>
              <w:spacing w:before="0" w:beforeAutospacing="0" w:after="0" w:afterAutospacing="0"/>
              <w:jc w:val="center"/>
              <w:rPr>
                <w:rFonts w:cs="宋体"/>
                <w:kern w:val="2"/>
                <w:szCs w:val="24"/>
              </w:rPr>
            </w:pPr>
            <w:r>
              <w:rPr>
                <w:rFonts w:cs="宋体" w:hint="eastAsia"/>
                <w:kern w:val="2"/>
                <w:szCs w:val="24"/>
              </w:rPr>
              <w:t>期环</w:t>
            </w:r>
          </w:p>
          <w:p w:rsidR="00F67F15" w:rsidRDefault="00930F44">
            <w:pPr>
              <w:pStyle w:val="ae"/>
              <w:adjustRightInd w:val="0"/>
              <w:snapToGrid w:val="0"/>
              <w:spacing w:before="0" w:beforeAutospacing="0" w:after="0" w:afterAutospacing="0"/>
              <w:jc w:val="center"/>
              <w:rPr>
                <w:rFonts w:cs="宋体"/>
                <w:kern w:val="2"/>
                <w:szCs w:val="24"/>
              </w:rPr>
            </w:pPr>
            <w:r>
              <w:rPr>
                <w:rFonts w:cs="宋体" w:hint="eastAsia"/>
                <w:kern w:val="2"/>
                <w:szCs w:val="24"/>
              </w:rPr>
              <w:t>境保</w:t>
            </w:r>
          </w:p>
          <w:p w:rsidR="00F67F15" w:rsidRDefault="00930F44">
            <w:pPr>
              <w:pStyle w:val="ae"/>
              <w:adjustRightInd w:val="0"/>
              <w:snapToGrid w:val="0"/>
              <w:spacing w:before="0" w:beforeAutospacing="0" w:after="0" w:afterAutospacing="0"/>
              <w:jc w:val="center"/>
              <w:rPr>
                <w:rFonts w:cs="宋体"/>
                <w:kern w:val="2"/>
                <w:szCs w:val="24"/>
              </w:rPr>
            </w:pPr>
            <w:r>
              <w:rPr>
                <w:rFonts w:cs="宋体" w:hint="eastAsia"/>
                <w:kern w:val="2"/>
                <w:szCs w:val="24"/>
              </w:rPr>
              <w:t>护措</w:t>
            </w:r>
          </w:p>
          <w:p w:rsidR="00F67F15" w:rsidRDefault="00930F44">
            <w:pPr>
              <w:pStyle w:val="ae"/>
              <w:adjustRightInd w:val="0"/>
              <w:snapToGrid w:val="0"/>
              <w:spacing w:before="0" w:beforeAutospacing="0" w:after="0" w:afterAutospacing="0"/>
              <w:jc w:val="center"/>
              <w:rPr>
                <w:rFonts w:cs="宋体"/>
                <w:bCs/>
                <w:kern w:val="2"/>
                <w:szCs w:val="24"/>
              </w:rPr>
            </w:pPr>
            <w:r>
              <w:rPr>
                <w:rFonts w:cs="宋体" w:hint="eastAsia"/>
                <w:kern w:val="2"/>
                <w:szCs w:val="24"/>
              </w:rPr>
              <w:t>施</w:t>
            </w:r>
          </w:p>
        </w:tc>
        <w:tc>
          <w:tcPr>
            <w:tcW w:w="9285" w:type="dxa"/>
            <w:vAlign w:val="center"/>
          </w:tcPr>
          <w:p w:rsidR="00F67F15" w:rsidRDefault="00930F44">
            <w:pPr>
              <w:adjustRightInd w:val="0"/>
              <w:snapToGrid w:val="0"/>
              <w:spacing w:line="440" w:lineRule="exact"/>
              <w:ind w:firstLineChars="200" w:firstLine="482"/>
              <w:rPr>
                <w:b/>
                <w:sz w:val="24"/>
              </w:rPr>
            </w:pPr>
            <w:r>
              <w:rPr>
                <w:b/>
                <w:sz w:val="24"/>
              </w:rPr>
              <w:t>施工期环境影响分析：</w:t>
            </w:r>
          </w:p>
          <w:p w:rsidR="00F67F15" w:rsidRDefault="00930F44">
            <w:pPr>
              <w:snapToGrid w:val="0"/>
              <w:spacing w:line="440" w:lineRule="exact"/>
              <w:ind w:firstLineChars="200" w:firstLine="480"/>
              <w:rPr>
                <w:rFonts w:ascii="宋体" w:hAnsi="宋体" w:cs="宋体"/>
                <w:bCs/>
                <w:spacing w:val="-10"/>
                <w:sz w:val="24"/>
              </w:rPr>
            </w:pPr>
            <w:r>
              <w:rPr>
                <w:sz w:val="24"/>
              </w:rPr>
              <w:t>经现场勘察，</w:t>
            </w:r>
            <w:r>
              <w:rPr>
                <w:rFonts w:ascii="宋体" w:hAnsi="宋体" w:hint="eastAsia"/>
                <w:sz w:val="24"/>
              </w:rPr>
              <w:t>本项目位于</w:t>
            </w:r>
            <w:r>
              <w:rPr>
                <w:rFonts w:hint="eastAsia"/>
                <w:bCs/>
                <w:color w:val="000000"/>
                <w:sz w:val="24"/>
              </w:rPr>
              <w:t>河南省新乡市新乡高新技术产业集聚区（含新乡高新技术开发区）河南省新乡市</w:t>
            </w:r>
            <w:r>
              <w:rPr>
                <w:rFonts w:hint="eastAsia"/>
                <w:bCs/>
                <w:color w:val="000000"/>
                <w:sz w:val="24"/>
              </w:rPr>
              <w:t>G107</w:t>
            </w:r>
            <w:r>
              <w:rPr>
                <w:rFonts w:hint="eastAsia"/>
                <w:bCs/>
                <w:color w:val="000000"/>
                <w:sz w:val="24"/>
              </w:rPr>
              <w:t>与德源路交叉口东南角航空航天制造产业园</w:t>
            </w:r>
            <w:r>
              <w:rPr>
                <w:rFonts w:hint="eastAsia"/>
                <w:bCs/>
                <w:color w:val="000000"/>
                <w:sz w:val="24"/>
              </w:rPr>
              <w:t>C7</w:t>
            </w:r>
            <w:r>
              <w:rPr>
                <w:rFonts w:hint="eastAsia"/>
                <w:bCs/>
                <w:color w:val="000000"/>
                <w:sz w:val="24"/>
              </w:rPr>
              <w:t>，租赁现有厂房，不新建其他构筑物，施工期主要为设备的安装，工程量较小，本次评价不再对施工期环境影响进行分析。</w:t>
            </w:r>
          </w:p>
        </w:tc>
      </w:tr>
      <w:tr w:rsidR="00F67F15">
        <w:trPr>
          <w:trHeight w:val="9468"/>
          <w:jc w:val="center"/>
        </w:trPr>
        <w:tc>
          <w:tcPr>
            <w:tcW w:w="353" w:type="dxa"/>
            <w:tcMar>
              <w:left w:w="28" w:type="dxa"/>
              <w:right w:w="28" w:type="dxa"/>
            </w:tcMar>
            <w:vAlign w:val="center"/>
          </w:tcPr>
          <w:p w:rsidR="00F67F15" w:rsidRDefault="00930F44">
            <w:pPr>
              <w:adjustRightInd w:val="0"/>
              <w:snapToGrid w:val="0"/>
              <w:jc w:val="center"/>
              <w:rPr>
                <w:rFonts w:ascii="宋体" w:hAnsi="宋体" w:cs="宋体"/>
                <w:bCs/>
                <w:sz w:val="24"/>
              </w:rPr>
            </w:pPr>
            <w:r>
              <w:rPr>
                <w:rFonts w:ascii="宋体" w:hAnsi="宋体" w:cs="宋体" w:hint="eastAsia"/>
                <w:bCs/>
                <w:sz w:val="24"/>
              </w:rPr>
              <w:t>运营</w:t>
            </w:r>
          </w:p>
          <w:p w:rsidR="00F67F15" w:rsidRDefault="00930F44">
            <w:pPr>
              <w:adjustRightInd w:val="0"/>
              <w:snapToGrid w:val="0"/>
              <w:jc w:val="center"/>
              <w:rPr>
                <w:rFonts w:ascii="宋体" w:hAnsi="宋体" w:cs="宋体"/>
                <w:bCs/>
                <w:sz w:val="24"/>
              </w:rPr>
            </w:pPr>
            <w:r>
              <w:rPr>
                <w:rFonts w:ascii="宋体" w:hAnsi="宋体" w:cs="宋体" w:hint="eastAsia"/>
                <w:bCs/>
                <w:sz w:val="24"/>
              </w:rPr>
              <w:t>期环</w:t>
            </w:r>
          </w:p>
          <w:p w:rsidR="00F67F15" w:rsidRDefault="00930F44">
            <w:pPr>
              <w:adjustRightInd w:val="0"/>
              <w:snapToGrid w:val="0"/>
              <w:jc w:val="center"/>
              <w:rPr>
                <w:rFonts w:ascii="宋体" w:hAnsi="宋体" w:cs="宋体"/>
                <w:bCs/>
                <w:sz w:val="24"/>
              </w:rPr>
            </w:pPr>
            <w:r>
              <w:rPr>
                <w:rFonts w:ascii="宋体" w:hAnsi="宋体" w:cs="宋体" w:hint="eastAsia"/>
                <w:bCs/>
                <w:sz w:val="24"/>
              </w:rPr>
              <w:t>境影</w:t>
            </w:r>
          </w:p>
          <w:p w:rsidR="00F67F15" w:rsidRDefault="00930F44">
            <w:pPr>
              <w:adjustRightInd w:val="0"/>
              <w:snapToGrid w:val="0"/>
              <w:jc w:val="center"/>
              <w:rPr>
                <w:rFonts w:ascii="宋体" w:hAnsi="宋体" w:cs="宋体"/>
                <w:bCs/>
                <w:sz w:val="24"/>
              </w:rPr>
            </w:pPr>
            <w:r>
              <w:rPr>
                <w:rFonts w:ascii="宋体" w:hAnsi="宋体" w:cs="宋体" w:hint="eastAsia"/>
                <w:bCs/>
                <w:sz w:val="24"/>
              </w:rPr>
              <w:t>响和</w:t>
            </w:r>
          </w:p>
          <w:p w:rsidR="00F67F15" w:rsidRDefault="00930F44">
            <w:pPr>
              <w:adjustRightInd w:val="0"/>
              <w:snapToGrid w:val="0"/>
              <w:jc w:val="center"/>
              <w:rPr>
                <w:rFonts w:ascii="宋体" w:hAnsi="宋体" w:cs="宋体"/>
                <w:bCs/>
                <w:sz w:val="24"/>
              </w:rPr>
            </w:pPr>
            <w:r>
              <w:rPr>
                <w:rFonts w:ascii="宋体" w:hAnsi="宋体" w:cs="宋体" w:hint="eastAsia"/>
                <w:bCs/>
                <w:sz w:val="24"/>
              </w:rPr>
              <w:t>保护</w:t>
            </w:r>
          </w:p>
          <w:p w:rsidR="00F67F15" w:rsidRDefault="00930F44">
            <w:pPr>
              <w:adjustRightInd w:val="0"/>
              <w:snapToGrid w:val="0"/>
              <w:jc w:val="center"/>
              <w:rPr>
                <w:rFonts w:ascii="宋体" w:hAnsi="宋体" w:cs="宋体"/>
                <w:bCs/>
                <w:sz w:val="24"/>
              </w:rPr>
            </w:pPr>
            <w:r>
              <w:rPr>
                <w:rFonts w:ascii="宋体" w:hAnsi="宋体" w:cs="宋体" w:hint="eastAsia"/>
                <w:bCs/>
                <w:sz w:val="24"/>
              </w:rPr>
              <w:t>措施</w:t>
            </w:r>
          </w:p>
        </w:tc>
        <w:tc>
          <w:tcPr>
            <w:tcW w:w="9285" w:type="dxa"/>
            <w:vAlign w:val="center"/>
          </w:tcPr>
          <w:p w:rsidR="00F67F15" w:rsidRDefault="00930F44">
            <w:pPr>
              <w:spacing w:line="440" w:lineRule="exact"/>
              <w:rPr>
                <w:b/>
                <w:sz w:val="24"/>
              </w:rPr>
            </w:pPr>
            <w:r>
              <w:rPr>
                <w:b/>
                <w:sz w:val="24"/>
              </w:rPr>
              <w:t>营运期环境影响分析：</w:t>
            </w:r>
          </w:p>
          <w:p w:rsidR="00F67F15" w:rsidRDefault="00930F44">
            <w:pPr>
              <w:adjustRightInd w:val="0"/>
              <w:snapToGrid w:val="0"/>
              <w:spacing w:line="440" w:lineRule="exact"/>
              <w:ind w:firstLineChars="200" w:firstLine="480"/>
              <w:rPr>
                <w:sz w:val="24"/>
              </w:rPr>
            </w:pPr>
            <w:r>
              <w:rPr>
                <w:sz w:val="24"/>
              </w:rPr>
              <w:t>本项目营运期对环境的影响主要是生产过程中产生的废气、废水、噪声、固废。全厂运营后的环境影响分析如下：</w:t>
            </w:r>
          </w:p>
          <w:p w:rsidR="00F67F15" w:rsidRDefault="00930F44">
            <w:pPr>
              <w:pStyle w:val="afa"/>
              <w:adjustRightInd w:val="0"/>
              <w:snapToGrid w:val="0"/>
              <w:spacing w:line="440" w:lineRule="exact"/>
              <w:ind w:firstLine="482"/>
              <w:rPr>
                <w:b/>
                <w:sz w:val="24"/>
              </w:rPr>
            </w:pPr>
            <w:r>
              <w:rPr>
                <w:b/>
                <w:sz w:val="24"/>
              </w:rPr>
              <w:t>一、</w:t>
            </w:r>
            <w:r>
              <w:rPr>
                <w:rFonts w:hint="eastAsia"/>
                <w:b/>
                <w:sz w:val="24"/>
              </w:rPr>
              <w:t>废气</w:t>
            </w:r>
          </w:p>
          <w:p w:rsidR="00F67F15" w:rsidRDefault="00930F44">
            <w:pPr>
              <w:adjustRightInd w:val="0"/>
              <w:snapToGrid w:val="0"/>
              <w:spacing w:line="440" w:lineRule="exact"/>
              <w:ind w:firstLineChars="200" w:firstLine="480"/>
              <w:rPr>
                <w:rFonts w:eastAsia="Calibri"/>
                <w:sz w:val="24"/>
              </w:rPr>
            </w:pPr>
            <w:r>
              <w:rPr>
                <w:sz w:val="24"/>
              </w:rPr>
              <w:t>该项目营运期产生的废气主要有</w:t>
            </w:r>
            <w:r>
              <w:rPr>
                <w:rFonts w:hint="eastAsia"/>
                <w:sz w:val="24"/>
              </w:rPr>
              <w:t>焊接产生的焊烟、粘合、固化、硫化产生的废气（以非甲烷总烃计）。</w:t>
            </w:r>
          </w:p>
          <w:p w:rsidR="00F67F15" w:rsidRDefault="00930F44">
            <w:pPr>
              <w:adjustRightInd w:val="0"/>
              <w:snapToGrid w:val="0"/>
              <w:spacing w:line="440" w:lineRule="exact"/>
              <w:ind w:firstLineChars="200" w:firstLine="482"/>
              <w:rPr>
                <w:b/>
                <w:bCs/>
                <w:sz w:val="24"/>
              </w:rPr>
            </w:pPr>
            <w:r>
              <w:rPr>
                <w:rFonts w:hint="eastAsia"/>
                <w:b/>
                <w:bCs/>
                <w:sz w:val="24"/>
              </w:rPr>
              <w:t>1</w:t>
            </w:r>
            <w:r>
              <w:rPr>
                <w:rFonts w:hint="eastAsia"/>
                <w:b/>
                <w:bCs/>
                <w:sz w:val="24"/>
              </w:rPr>
              <w:t>、焊接过程产生的烟尘</w:t>
            </w:r>
          </w:p>
          <w:p w:rsidR="00F67F15" w:rsidRDefault="00930F44">
            <w:pPr>
              <w:pStyle w:val="a6"/>
              <w:spacing w:after="0" w:line="440" w:lineRule="exact"/>
              <w:ind w:firstLineChars="200" w:firstLine="482"/>
              <w:rPr>
                <w:b/>
                <w:bCs/>
                <w:sz w:val="24"/>
              </w:rPr>
            </w:pPr>
            <w:r>
              <w:rPr>
                <w:rFonts w:hint="eastAsia"/>
                <w:b/>
                <w:bCs/>
                <w:sz w:val="24"/>
              </w:rPr>
              <w:t>（</w:t>
            </w:r>
            <w:r>
              <w:rPr>
                <w:rFonts w:hint="eastAsia"/>
                <w:b/>
                <w:bCs/>
                <w:sz w:val="24"/>
              </w:rPr>
              <w:t>1</w:t>
            </w:r>
            <w:r>
              <w:rPr>
                <w:rFonts w:hint="eastAsia"/>
                <w:b/>
                <w:bCs/>
                <w:sz w:val="24"/>
              </w:rPr>
              <w:t>）</w:t>
            </w:r>
            <w:r>
              <w:rPr>
                <w:b/>
                <w:bCs/>
                <w:sz w:val="24"/>
              </w:rPr>
              <w:t>废气源强分析</w:t>
            </w:r>
          </w:p>
          <w:p w:rsidR="00F67F15" w:rsidRDefault="00930F44">
            <w:pPr>
              <w:spacing w:line="440" w:lineRule="exact"/>
              <w:ind w:firstLineChars="200" w:firstLine="480"/>
              <w:rPr>
                <w:sz w:val="24"/>
              </w:rPr>
            </w:pPr>
            <w:r>
              <w:rPr>
                <w:sz w:val="24"/>
              </w:rPr>
              <w:t>本项目</w:t>
            </w:r>
            <w:r>
              <w:rPr>
                <w:rFonts w:hint="eastAsia"/>
                <w:bCs/>
                <w:color w:val="000000"/>
                <w:sz w:val="24"/>
              </w:rPr>
              <w:t>焊接采用氩弧焊工艺，</w:t>
            </w:r>
            <w:r>
              <w:rPr>
                <w:sz w:val="24"/>
              </w:rPr>
              <w:t>项目</w:t>
            </w:r>
            <w:r>
              <w:rPr>
                <w:rFonts w:hint="eastAsia"/>
                <w:sz w:val="24"/>
              </w:rPr>
              <w:t>应</w:t>
            </w:r>
            <w:r>
              <w:rPr>
                <w:sz w:val="24"/>
              </w:rPr>
              <w:t>设置专门的焊接区域</w:t>
            </w:r>
            <w:r>
              <w:rPr>
                <w:rFonts w:hint="eastAsia"/>
                <w:sz w:val="24"/>
              </w:rPr>
              <w:t>且进行密闭</w:t>
            </w:r>
            <w:r>
              <w:rPr>
                <w:sz w:val="24"/>
              </w:rPr>
              <w:t>，零部件板材焊接设置固定工位，工位上方设置集气罩，</w:t>
            </w:r>
            <w:r>
              <w:rPr>
                <w:rFonts w:hint="eastAsia"/>
                <w:sz w:val="24"/>
              </w:rPr>
              <w:t>机械臂</w:t>
            </w:r>
            <w:r>
              <w:rPr>
                <w:sz w:val="24"/>
              </w:rPr>
              <w:t>焊接过程中采用跟踪式集气罩，通过排风系统引至</w:t>
            </w:r>
            <w:r>
              <w:rPr>
                <w:rFonts w:hint="eastAsia"/>
                <w:sz w:val="24"/>
              </w:rPr>
              <w:t>袋式</w:t>
            </w:r>
            <w:r>
              <w:rPr>
                <w:sz w:val="24"/>
              </w:rPr>
              <w:t>除尘器进行处理。</w:t>
            </w:r>
            <w:r>
              <w:rPr>
                <w:color w:val="000000"/>
                <w:sz w:val="24"/>
              </w:rPr>
              <w:t>根据《焊接车间环境污染及控制技术进展》可知，氩弧焊</w:t>
            </w:r>
            <w:r>
              <w:rPr>
                <w:color w:val="000000"/>
                <w:sz w:val="24"/>
              </w:rPr>
              <w:t>2-5g/kg</w:t>
            </w:r>
            <w:r>
              <w:rPr>
                <w:color w:val="000000"/>
                <w:sz w:val="24"/>
              </w:rPr>
              <w:t>。本项目焊材使用量为</w:t>
            </w:r>
            <w:r>
              <w:rPr>
                <w:rFonts w:hint="eastAsia"/>
                <w:color w:val="000000"/>
                <w:kern w:val="0"/>
                <w:sz w:val="24"/>
              </w:rPr>
              <w:t>1</w:t>
            </w:r>
            <w:r>
              <w:rPr>
                <w:color w:val="000000"/>
                <w:sz w:val="24"/>
              </w:rPr>
              <w:t>t/a</w:t>
            </w:r>
            <w:r>
              <w:rPr>
                <w:rFonts w:hint="eastAsia"/>
                <w:color w:val="000000"/>
                <w:sz w:val="24"/>
              </w:rPr>
              <w:t>，本项目按照</w:t>
            </w:r>
            <w:r>
              <w:rPr>
                <w:rFonts w:hint="eastAsia"/>
                <w:color w:val="000000"/>
                <w:sz w:val="24"/>
              </w:rPr>
              <w:t>5g</w:t>
            </w:r>
            <w:r>
              <w:rPr>
                <w:color w:val="000000"/>
                <w:sz w:val="24"/>
              </w:rPr>
              <w:t>/kg</w:t>
            </w:r>
            <w:r>
              <w:rPr>
                <w:rFonts w:hint="eastAsia"/>
                <w:color w:val="000000"/>
                <w:sz w:val="24"/>
              </w:rPr>
              <w:t>计算，</w:t>
            </w:r>
            <w:r>
              <w:rPr>
                <w:color w:val="000000"/>
                <w:sz w:val="24"/>
              </w:rPr>
              <w:t>焊接</w:t>
            </w:r>
            <w:r>
              <w:rPr>
                <w:rFonts w:hint="eastAsia"/>
                <w:color w:val="000000"/>
                <w:sz w:val="24"/>
              </w:rPr>
              <w:t>工序</w:t>
            </w:r>
            <w:r>
              <w:rPr>
                <w:color w:val="000000"/>
                <w:sz w:val="24"/>
              </w:rPr>
              <w:t>平均日运行</w:t>
            </w:r>
            <w:r>
              <w:rPr>
                <w:color w:val="000000"/>
                <w:sz w:val="24"/>
              </w:rPr>
              <w:t>8h</w:t>
            </w:r>
            <w:r>
              <w:rPr>
                <w:color w:val="000000"/>
                <w:sz w:val="24"/>
              </w:rPr>
              <w:t>，</w:t>
            </w:r>
            <w:r>
              <w:rPr>
                <w:sz w:val="24"/>
              </w:rPr>
              <w:t>焊接烟尘产生量为</w:t>
            </w:r>
            <w:r>
              <w:rPr>
                <w:rFonts w:hint="eastAsia"/>
                <w:sz w:val="24"/>
              </w:rPr>
              <w:t>0.005</w:t>
            </w:r>
            <w:r>
              <w:rPr>
                <w:sz w:val="24"/>
              </w:rPr>
              <w:t>t/a</w:t>
            </w:r>
            <w:r>
              <w:rPr>
                <w:sz w:val="24"/>
              </w:rPr>
              <w:t>（</w:t>
            </w:r>
            <w:r>
              <w:rPr>
                <w:rFonts w:hint="eastAsia"/>
                <w:bCs/>
                <w:color w:val="000000"/>
                <w:sz w:val="24"/>
              </w:rPr>
              <w:t>0.025</w:t>
            </w:r>
            <w:r>
              <w:rPr>
                <w:bCs/>
                <w:color w:val="000000"/>
                <w:sz w:val="24"/>
              </w:rPr>
              <w:t>kg/h</w:t>
            </w:r>
            <w:r>
              <w:rPr>
                <w:sz w:val="24"/>
              </w:rPr>
              <w:t>）</w:t>
            </w:r>
            <w:r>
              <w:rPr>
                <w:rFonts w:hint="eastAsia"/>
                <w:sz w:val="24"/>
              </w:rPr>
              <w:t>。</w:t>
            </w:r>
          </w:p>
          <w:p w:rsidR="00F67F15" w:rsidRDefault="00930F44">
            <w:pPr>
              <w:autoSpaceDE w:val="0"/>
              <w:autoSpaceDN w:val="0"/>
              <w:adjustRightInd w:val="0"/>
              <w:spacing w:line="440" w:lineRule="exact"/>
              <w:ind w:firstLineChars="200" w:firstLine="482"/>
              <w:rPr>
                <w:b/>
                <w:bCs/>
                <w:sz w:val="24"/>
              </w:rPr>
            </w:pPr>
            <w:r>
              <w:rPr>
                <w:b/>
                <w:bCs/>
                <w:sz w:val="24"/>
              </w:rPr>
              <w:t>（</w:t>
            </w:r>
            <w:r>
              <w:rPr>
                <w:b/>
                <w:bCs/>
                <w:sz w:val="24"/>
              </w:rPr>
              <w:t>2</w:t>
            </w:r>
            <w:r>
              <w:rPr>
                <w:b/>
                <w:bCs/>
                <w:sz w:val="24"/>
              </w:rPr>
              <w:t>）</w:t>
            </w:r>
            <w:r>
              <w:rPr>
                <w:rFonts w:hint="eastAsia"/>
                <w:b/>
                <w:bCs/>
                <w:sz w:val="24"/>
              </w:rPr>
              <w:t>焊接烟尘</w:t>
            </w:r>
            <w:r>
              <w:rPr>
                <w:b/>
                <w:bCs/>
                <w:sz w:val="24"/>
              </w:rPr>
              <w:t>收集及处理措施</w:t>
            </w:r>
            <w:r>
              <w:rPr>
                <w:b/>
                <w:bCs/>
                <w:sz w:val="24"/>
              </w:rPr>
              <w:t xml:space="preserve"> </w:t>
            </w:r>
          </w:p>
          <w:p w:rsidR="00F67F15" w:rsidRDefault="00930F44">
            <w:pPr>
              <w:spacing w:line="440" w:lineRule="exact"/>
              <w:ind w:firstLineChars="200" w:firstLine="480"/>
              <w:rPr>
                <w:color w:val="000000"/>
                <w:sz w:val="24"/>
              </w:rPr>
            </w:pPr>
            <w:r>
              <w:rPr>
                <w:rFonts w:hint="eastAsia"/>
                <w:sz w:val="24"/>
              </w:rPr>
              <w:t>焊接</w:t>
            </w:r>
            <w:r>
              <w:rPr>
                <w:rFonts w:hint="eastAsia"/>
                <w:bCs/>
                <w:sz w:val="24"/>
              </w:rPr>
              <w:t>工序采用二次密闭的方式进行整体封闭。</w:t>
            </w:r>
            <w:r>
              <w:rPr>
                <w:sz w:val="24"/>
              </w:rPr>
              <w:t>经采取以上措施，</w:t>
            </w:r>
            <w:r>
              <w:rPr>
                <w:rFonts w:hint="eastAsia"/>
                <w:sz w:val="24"/>
              </w:rPr>
              <w:t>焊接烟尘</w:t>
            </w:r>
            <w:r>
              <w:rPr>
                <w:sz w:val="24"/>
              </w:rPr>
              <w:t>收集效率可达</w:t>
            </w:r>
            <w:r>
              <w:rPr>
                <w:color w:val="000000"/>
                <w:sz w:val="24"/>
              </w:rPr>
              <w:t>到</w:t>
            </w:r>
            <w:r>
              <w:rPr>
                <w:color w:val="000000"/>
                <w:sz w:val="24"/>
              </w:rPr>
              <w:t>95%</w:t>
            </w:r>
            <w:r>
              <w:rPr>
                <w:color w:val="000000"/>
                <w:sz w:val="24"/>
              </w:rPr>
              <w:t>以上，本次评价取</w:t>
            </w:r>
            <w:r>
              <w:rPr>
                <w:color w:val="000000"/>
                <w:sz w:val="24"/>
              </w:rPr>
              <w:t>95%</w:t>
            </w:r>
            <w:r>
              <w:rPr>
                <w:color w:val="000000"/>
                <w:sz w:val="24"/>
              </w:rPr>
              <w:t>，粉尘处理效率可达到</w:t>
            </w:r>
            <w:r>
              <w:rPr>
                <w:color w:val="000000"/>
                <w:sz w:val="24"/>
              </w:rPr>
              <w:t>9</w:t>
            </w:r>
            <w:r>
              <w:rPr>
                <w:rFonts w:hint="eastAsia"/>
                <w:color w:val="000000"/>
                <w:sz w:val="24"/>
              </w:rPr>
              <w:t>9</w:t>
            </w:r>
            <w:r>
              <w:rPr>
                <w:color w:val="000000"/>
                <w:sz w:val="24"/>
              </w:rPr>
              <w:t>%</w:t>
            </w:r>
            <w:r>
              <w:rPr>
                <w:color w:val="000000"/>
                <w:sz w:val="24"/>
              </w:rPr>
              <w:t>以上，本次评价取</w:t>
            </w:r>
            <w:r>
              <w:rPr>
                <w:color w:val="000000"/>
                <w:sz w:val="24"/>
              </w:rPr>
              <w:t>9</w:t>
            </w:r>
            <w:r>
              <w:rPr>
                <w:rFonts w:hint="eastAsia"/>
                <w:color w:val="000000"/>
                <w:sz w:val="24"/>
              </w:rPr>
              <w:t>9</w:t>
            </w:r>
            <w:r>
              <w:rPr>
                <w:color w:val="000000"/>
                <w:sz w:val="24"/>
              </w:rPr>
              <w:t>%</w:t>
            </w:r>
            <w:r>
              <w:rPr>
                <w:color w:val="000000"/>
                <w:sz w:val="24"/>
              </w:rPr>
              <w:t>。</w:t>
            </w:r>
            <w:r>
              <w:rPr>
                <w:rFonts w:hint="eastAsia"/>
                <w:color w:val="000000"/>
                <w:sz w:val="24"/>
              </w:rPr>
              <w:t>袋式</w:t>
            </w:r>
            <w:r>
              <w:rPr>
                <w:color w:val="000000"/>
                <w:sz w:val="24"/>
              </w:rPr>
              <w:t>除尘设施配套总风量为</w:t>
            </w:r>
            <w:r>
              <w:rPr>
                <w:rFonts w:hint="eastAsia"/>
                <w:color w:val="000000"/>
                <w:sz w:val="24"/>
              </w:rPr>
              <w:t>500</w:t>
            </w:r>
            <w:r>
              <w:rPr>
                <w:color w:val="000000"/>
                <w:sz w:val="24"/>
              </w:rPr>
              <w:t>m</w:t>
            </w:r>
            <w:r>
              <w:rPr>
                <w:color w:val="000000"/>
                <w:sz w:val="24"/>
                <w:vertAlign w:val="superscript"/>
              </w:rPr>
              <w:t>3</w:t>
            </w:r>
            <w:r>
              <w:rPr>
                <w:color w:val="000000"/>
                <w:sz w:val="24"/>
              </w:rPr>
              <w:t>/h</w:t>
            </w:r>
            <w:r>
              <w:rPr>
                <w:rFonts w:hint="eastAsia"/>
                <w:color w:val="000000"/>
                <w:sz w:val="24"/>
              </w:rPr>
              <w:t>。</w:t>
            </w:r>
          </w:p>
          <w:p w:rsidR="00F67F15" w:rsidRDefault="00930F44">
            <w:pPr>
              <w:adjustRightInd w:val="0"/>
              <w:snapToGrid w:val="0"/>
              <w:spacing w:line="440" w:lineRule="exact"/>
              <w:ind w:firstLineChars="200" w:firstLine="480"/>
              <w:rPr>
                <w:color w:val="000000"/>
                <w:sz w:val="24"/>
              </w:rPr>
            </w:pPr>
            <w:r>
              <w:rPr>
                <w:bCs/>
                <w:sz w:val="24"/>
              </w:rPr>
              <w:t>经计算，项目</w:t>
            </w:r>
            <w:r>
              <w:rPr>
                <w:rFonts w:hint="eastAsia"/>
                <w:bCs/>
                <w:sz w:val="24"/>
              </w:rPr>
              <w:t>焊接烟尘</w:t>
            </w:r>
            <w:r>
              <w:rPr>
                <w:bCs/>
                <w:sz w:val="24"/>
              </w:rPr>
              <w:t>处理后粉尘有组织排放量为</w:t>
            </w:r>
            <w:r>
              <w:rPr>
                <w:rFonts w:hint="eastAsia"/>
                <w:bCs/>
                <w:sz w:val="24"/>
              </w:rPr>
              <w:t>0.000048</w:t>
            </w:r>
            <w:r>
              <w:rPr>
                <w:bCs/>
                <w:sz w:val="24"/>
              </w:rPr>
              <w:t>t/a</w:t>
            </w:r>
            <w:r>
              <w:rPr>
                <w:bCs/>
                <w:sz w:val="24"/>
              </w:rPr>
              <w:t>（</w:t>
            </w:r>
            <w:r>
              <w:rPr>
                <w:rFonts w:hint="eastAsia"/>
                <w:bCs/>
                <w:sz w:val="24"/>
              </w:rPr>
              <w:t>0.000024</w:t>
            </w:r>
            <w:r>
              <w:rPr>
                <w:bCs/>
                <w:sz w:val="24"/>
              </w:rPr>
              <w:t>kg/h</w:t>
            </w:r>
            <w:r>
              <w:rPr>
                <w:bCs/>
                <w:sz w:val="24"/>
              </w:rPr>
              <w:t>），排放浓度</w:t>
            </w:r>
            <w:r>
              <w:rPr>
                <w:rFonts w:hint="eastAsia"/>
                <w:bCs/>
                <w:sz w:val="24"/>
              </w:rPr>
              <w:t>0.0475</w:t>
            </w:r>
            <w:r>
              <w:rPr>
                <w:bCs/>
                <w:sz w:val="24"/>
              </w:rPr>
              <w:t>mg/m</w:t>
            </w:r>
            <w:r>
              <w:rPr>
                <w:bCs/>
                <w:sz w:val="24"/>
                <w:vertAlign w:val="superscript"/>
              </w:rPr>
              <w:t>3</w:t>
            </w:r>
            <w:r>
              <w:rPr>
                <w:rFonts w:hint="eastAsia"/>
                <w:bCs/>
                <w:sz w:val="24"/>
              </w:rPr>
              <w:t>，本项目</w:t>
            </w:r>
            <w:r>
              <w:rPr>
                <w:bCs/>
                <w:sz w:val="24"/>
              </w:rPr>
              <w:t>颗粒物排放能够满足《大气污染物综合排放标准》（</w:t>
            </w:r>
            <w:r>
              <w:rPr>
                <w:bCs/>
                <w:sz w:val="24"/>
              </w:rPr>
              <w:t>GB16297-1996</w:t>
            </w:r>
            <w:r>
              <w:rPr>
                <w:sz w:val="24"/>
              </w:rPr>
              <w:t>）二级（</w:t>
            </w:r>
            <w:r>
              <w:rPr>
                <w:sz w:val="24"/>
              </w:rPr>
              <w:t>15m</w:t>
            </w:r>
            <w:r>
              <w:rPr>
                <w:sz w:val="24"/>
              </w:rPr>
              <w:t>高排气筒）颗粒物排放浓度</w:t>
            </w:r>
            <w:r>
              <w:rPr>
                <w:sz w:val="24"/>
              </w:rPr>
              <w:t>120mg/m</w:t>
            </w:r>
            <w:r>
              <w:rPr>
                <w:sz w:val="24"/>
                <w:vertAlign w:val="superscript"/>
              </w:rPr>
              <w:t>3</w:t>
            </w:r>
            <w:r>
              <w:rPr>
                <w:sz w:val="24"/>
              </w:rPr>
              <w:t>，排放速率</w:t>
            </w:r>
            <w:r>
              <w:rPr>
                <w:sz w:val="24"/>
              </w:rPr>
              <w:t>3.5kg/h</w:t>
            </w:r>
            <w:r>
              <w:rPr>
                <w:sz w:val="24"/>
              </w:rPr>
              <w:t>的限值要求，同时满足《新乡市生态环境局关于进一步规范工业企业颗粒物排放限值的通知》有组织颗粒物排放浓度</w:t>
            </w:r>
            <w:r>
              <w:rPr>
                <w:sz w:val="24"/>
              </w:rPr>
              <w:t>10mg/m</w:t>
            </w:r>
            <w:r>
              <w:rPr>
                <w:sz w:val="24"/>
                <w:vertAlign w:val="superscript"/>
              </w:rPr>
              <w:t>3</w:t>
            </w:r>
            <w:r>
              <w:rPr>
                <w:sz w:val="24"/>
              </w:rPr>
              <w:t>的标准限值</w:t>
            </w:r>
            <w:r>
              <w:rPr>
                <w:bCs/>
                <w:sz w:val="24"/>
              </w:rPr>
              <w:t>。</w:t>
            </w:r>
          </w:p>
          <w:p w:rsidR="00F67F15" w:rsidRDefault="00930F44">
            <w:pPr>
              <w:adjustRightInd w:val="0"/>
              <w:snapToGrid w:val="0"/>
              <w:spacing w:line="440" w:lineRule="exact"/>
              <w:ind w:firstLineChars="200" w:firstLine="480"/>
              <w:rPr>
                <w:sz w:val="24"/>
              </w:rPr>
            </w:pPr>
            <w:r>
              <w:rPr>
                <w:rFonts w:hint="eastAsia"/>
                <w:sz w:val="24"/>
              </w:rPr>
              <w:lastRenderedPageBreak/>
              <w:t>项目焊接工序在密闭厂房进行焊接，颗粒在封闭空间内可重力沉降，沉降率为</w:t>
            </w:r>
            <w:r>
              <w:rPr>
                <w:rFonts w:hint="eastAsia"/>
                <w:sz w:val="24"/>
              </w:rPr>
              <w:t>95%</w:t>
            </w:r>
            <w:r>
              <w:rPr>
                <w:rFonts w:hint="eastAsia"/>
                <w:sz w:val="24"/>
              </w:rPr>
              <w:t>。无组织产生颗粒物为</w:t>
            </w:r>
            <w:r>
              <w:rPr>
                <w:rFonts w:hint="eastAsia"/>
                <w:sz w:val="24"/>
              </w:rPr>
              <w:t>0.00025t/a</w:t>
            </w:r>
            <w:r>
              <w:rPr>
                <w:rFonts w:hint="eastAsia"/>
                <w:sz w:val="24"/>
              </w:rPr>
              <w:t>，经上述措施处理沉降后粉尘的无组织排放量为</w:t>
            </w:r>
            <w:r>
              <w:rPr>
                <w:rFonts w:hint="eastAsia"/>
                <w:sz w:val="24"/>
              </w:rPr>
              <w:t>0.000013t/a</w:t>
            </w:r>
            <w:r>
              <w:rPr>
                <w:rFonts w:hint="eastAsia"/>
                <w:sz w:val="24"/>
              </w:rPr>
              <w:t>，排放速率为</w:t>
            </w:r>
            <w:r>
              <w:rPr>
                <w:rFonts w:hint="eastAsia"/>
                <w:sz w:val="24"/>
              </w:rPr>
              <w:t>0.0000063kg/h</w:t>
            </w:r>
            <w:r>
              <w:rPr>
                <w:rFonts w:hint="eastAsia"/>
                <w:sz w:val="24"/>
              </w:rPr>
              <w:t>，经预测，</w:t>
            </w:r>
            <w:r>
              <w:rPr>
                <w:sz w:val="24"/>
              </w:rPr>
              <w:t>企业厂界颗粒物无组织排放浓度值满足《新乡市生态环境局关于进一步规范工业企业颗粒物排放限值的通知》无组织颗粒物排放浓度</w:t>
            </w:r>
            <w:r>
              <w:rPr>
                <w:sz w:val="24"/>
              </w:rPr>
              <w:t>0.5mg/m</w:t>
            </w:r>
            <w:r>
              <w:rPr>
                <w:sz w:val="24"/>
                <w:vertAlign w:val="superscript"/>
              </w:rPr>
              <w:t>3</w:t>
            </w:r>
            <w:r>
              <w:rPr>
                <w:sz w:val="24"/>
              </w:rPr>
              <w:t>的标准限值要求。</w:t>
            </w:r>
          </w:p>
          <w:p w:rsidR="00F67F15" w:rsidRDefault="00930F44">
            <w:pPr>
              <w:widowControl/>
              <w:spacing w:line="440" w:lineRule="exact"/>
              <w:ind w:firstLineChars="200" w:firstLine="480"/>
              <w:jc w:val="left"/>
              <w:rPr>
                <w:sz w:val="24"/>
              </w:rPr>
            </w:pPr>
            <w:r>
              <w:rPr>
                <w:color w:val="000000"/>
                <w:sz w:val="24"/>
              </w:rPr>
              <w:t>项目</w:t>
            </w:r>
            <w:r>
              <w:rPr>
                <w:rFonts w:hint="eastAsia"/>
                <w:color w:val="000000"/>
                <w:sz w:val="24"/>
              </w:rPr>
              <w:t>焊接工序</w:t>
            </w:r>
            <w:r>
              <w:rPr>
                <w:color w:val="000000"/>
                <w:sz w:val="24"/>
              </w:rPr>
              <w:t>产排情况见</w:t>
            </w:r>
            <w:r>
              <w:rPr>
                <w:rFonts w:hint="eastAsia"/>
                <w:color w:val="000000"/>
                <w:sz w:val="24"/>
              </w:rPr>
              <w:t>下</w:t>
            </w:r>
            <w:r>
              <w:rPr>
                <w:color w:val="000000"/>
                <w:sz w:val="24"/>
              </w:rPr>
              <w:t>表。</w:t>
            </w:r>
          </w:p>
          <w:p w:rsidR="00F67F15" w:rsidRDefault="00930F44">
            <w:pPr>
              <w:spacing w:line="440" w:lineRule="exact"/>
              <w:ind w:firstLineChars="200" w:firstLine="480"/>
              <w:jc w:val="left"/>
              <w:rPr>
                <w:rFonts w:eastAsia="黑体"/>
                <w:bCs/>
                <w:sz w:val="24"/>
              </w:rPr>
            </w:pPr>
            <w:r>
              <w:rPr>
                <w:rFonts w:eastAsia="黑体"/>
                <w:bCs/>
                <w:sz w:val="24"/>
              </w:rPr>
              <w:t>表</w:t>
            </w:r>
            <w:r>
              <w:rPr>
                <w:rFonts w:eastAsia="黑体" w:hint="eastAsia"/>
                <w:bCs/>
                <w:sz w:val="24"/>
              </w:rPr>
              <w:t>17</w:t>
            </w:r>
            <w:r>
              <w:rPr>
                <w:rFonts w:eastAsia="黑体"/>
                <w:bCs/>
                <w:sz w:val="24"/>
              </w:rPr>
              <w:t xml:space="preserve">           </w:t>
            </w:r>
            <w:r>
              <w:rPr>
                <w:rFonts w:eastAsia="黑体" w:hint="eastAsia"/>
                <w:bCs/>
                <w:sz w:val="24"/>
              </w:rPr>
              <w:t xml:space="preserve">       </w:t>
            </w:r>
            <w:r>
              <w:rPr>
                <w:rFonts w:eastAsia="黑体" w:hint="eastAsia"/>
                <w:bCs/>
                <w:sz w:val="24"/>
              </w:rPr>
              <w:t>焊接</w:t>
            </w:r>
            <w:r>
              <w:rPr>
                <w:rFonts w:eastAsia="黑体"/>
                <w:bCs/>
                <w:sz w:val="24"/>
              </w:rPr>
              <w:t>工序粉尘产排情况一览表</w:t>
            </w:r>
          </w:p>
          <w:tbl>
            <w:tblPr>
              <w:tblW w:w="9064"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673"/>
              <w:gridCol w:w="1166"/>
              <w:gridCol w:w="1196"/>
              <w:gridCol w:w="9"/>
              <w:gridCol w:w="25"/>
              <w:gridCol w:w="1242"/>
              <w:gridCol w:w="1196"/>
              <w:gridCol w:w="1258"/>
              <w:gridCol w:w="1299"/>
            </w:tblGrid>
            <w:tr w:rsidR="00F67F15">
              <w:trPr>
                <w:trHeight w:val="397"/>
                <w:jc w:val="center"/>
              </w:trPr>
              <w:tc>
                <w:tcPr>
                  <w:tcW w:w="1673" w:type="dxa"/>
                  <w:vMerge w:val="restart"/>
                  <w:vAlign w:val="center"/>
                </w:tcPr>
                <w:p w:rsidR="00F67F15" w:rsidRDefault="00930F44">
                  <w:pPr>
                    <w:jc w:val="center"/>
                    <w:rPr>
                      <w:b/>
                      <w:szCs w:val="21"/>
                    </w:rPr>
                  </w:pPr>
                  <w:r>
                    <w:rPr>
                      <w:b/>
                      <w:szCs w:val="21"/>
                    </w:rPr>
                    <w:t>产尘单元</w:t>
                  </w:r>
                </w:p>
              </w:tc>
              <w:tc>
                <w:tcPr>
                  <w:tcW w:w="3638" w:type="dxa"/>
                  <w:gridSpan w:val="5"/>
                  <w:vAlign w:val="center"/>
                </w:tcPr>
                <w:p w:rsidR="00F67F15" w:rsidRDefault="00930F44">
                  <w:pPr>
                    <w:jc w:val="center"/>
                    <w:rPr>
                      <w:b/>
                      <w:szCs w:val="21"/>
                    </w:rPr>
                  </w:pPr>
                  <w:r>
                    <w:rPr>
                      <w:b/>
                      <w:szCs w:val="21"/>
                    </w:rPr>
                    <w:t>产生情况</w:t>
                  </w:r>
                </w:p>
              </w:tc>
              <w:tc>
                <w:tcPr>
                  <w:tcW w:w="3753" w:type="dxa"/>
                  <w:gridSpan w:val="3"/>
                  <w:vAlign w:val="center"/>
                </w:tcPr>
                <w:p w:rsidR="00F67F15" w:rsidRDefault="00930F44">
                  <w:pPr>
                    <w:jc w:val="center"/>
                    <w:rPr>
                      <w:b/>
                      <w:szCs w:val="21"/>
                    </w:rPr>
                  </w:pPr>
                  <w:r>
                    <w:rPr>
                      <w:b/>
                      <w:szCs w:val="21"/>
                    </w:rPr>
                    <w:t>排放情况</w:t>
                  </w:r>
                </w:p>
              </w:tc>
            </w:tr>
            <w:tr w:rsidR="00F67F15">
              <w:trPr>
                <w:trHeight w:val="397"/>
                <w:jc w:val="center"/>
              </w:trPr>
              <w:tc>
                <w:tcPr>
                  <w:tcW w:w="1673" w:type="dxa"/>
                  <w:vMerge/>
                  <w:tcBorders>
                    <w:bottom w:val="single" w:sz="8" w:space="0" w:color="auto"/>
                  </w:tcBorders>
                  <w:vAlign w:val="center"/>
                </w:tcPr>
                <w:p w:rsidR="00F67F15" w:rsidRDefault="00F67F15">
                  <w:pPr>
                    <w:jc w:val="center"/>
                    <w:rPr>
                      <w:b/>
                      <w:szCs w:val="21"/>
                    </w:rPr>
                  </w:pPr>
                </w:p>
              </w:tc>
              <w:tc>
                <w:tcPr>
                  <w:tcW w:w="1166" w:type="dxa"/>
                  <w:tcBorders>
                    <w:bottom w:val="single" w:sz="8" w:space="0" w:color="auto"/>
                  </w:tcBorders>
                  <w:vAlign w:val="center"/>
                </w:tcPr>
                <w:p w:rsidR="00F67F15" w:rsidRDefault="00930F44">
                  <w:pPr>
                    <w:jc w:val="center"/>
                    <w:rPr>
                      <w:b/>
                      <w:szCs w:val="21"/>
                    </w:rPr>
                  </w:pPr>
                  <w:r>
                    <w:rPr>
                      <w:b/>
                      <w:szCs w:val="21"/>
                    </w:rPr>
                    <w:t>产生量</w:t>
                  </w:r>
                </w:p>
                <w:p w:rsidR="00F67F15" w:rsidRDefault="00930F44">
                  <w:pPr>
                    <w:jc w:val="center"/>
                    <w:rPr>
                      <w:b/>
                      <w:szCs w:val="21"/>
                    </w:rPr>
                  </w:pPr>
                  <w:r>
                    <w:rPr>
                      <w:b/>
                      <w:szCs w:val="21"/>
                    </w:rPr>
                    <w:t>（</w:t>
                  </w:r>
                  <w:r>
                    <w:rPr>
                      <w:b/>
                      <w:szCs w:val="21"/>
                    </w:rPr>
                    <w:t>t/a</w:t>
                  </w:r>
                  <w:r>
                    <w:rPr>
                      <w:b/>
                      <w:szCs w:val="21"/>
                    </w:rPr>
                    <w:t>）</w:t>
                  </w:r>
                </w:p>
              </w:tc>
              <w:tc>
                <w:tcPr>
                  <w:tcW w:w="1196" w:type="dxa"/>
                  <w:tcBorders>
                    <w:bottom w:val="single" w:sz="8" w:space="0" w:color="auto"/>
                  </w:tcBorders>
                  <w:vAlign w:val="center"/>
                </w:tcPr>
                <w:p w:rsidR="00F67F15" w:rsidRDefault="00930F44">
                  <w:pPr>
                    <w:jc w:val="center"/>
                    <w:rPr>
                      <w:b/>
                      <w:szCs w:val="21"/>
                    </w:rPr>
                  </w:pPr>
                  <w:r>
                    <w:rPr>
                      <w:b/>
                      <w:szCs w:val="21"/>
                    </w:rPr>
                    <w:t>产生速率</w:t>
                  </w:r>
                </w:p>
                <w:p w:rsidR="00F67F15" w:rsidRDefault="00930F44">
                  <w:pPr>
                    <w:jc w:val="center"/>
                    <w:rPr>
                      <w:b/>
                      <w:szCs w:val="21"/>
                    </w:rPr>
                  </w:pPr>
                  <w:r>
                    <w:rPr>
                      <w:b/>
                      <w:szCs w:val="21"/>
                    </w:rPr>
                    <w:t>（</w:t>
                  </w:r>
                  <w:r>
                    <w:rPr>
                      <w:b/>
                      <w:szCs w:val="21"/>
                    </w:rPr>
                    <w:t>kg/h</w:t>
                  </w:r>
                  <w:r>
                    <w:rPr>
                      <w:b/>
                      <w:szCs w:val="21"/>
                    </w:rPr>
                    <w:t>）</w:t>
                  </w:r>
                </w:p>
              </w:tc>
              <w:tc>
                <w:tcPr>
                  <w:tcW w:w="1276" w:type="dxa"/>
                  <w:gridSpan w:val="3"/>
                  <w:tcBorders>
                    <w:bottom w:val="single" w:sz="8" w:space="0" w:color="auto"/>
                  </w:tcBorders>
                  <w:vAlign w:val="center"/>
                </w:tcPr>
                <w:p w:rsidR="00F67F15" w:rsidRDefault="00930F44">
                  <w:pPr>
                    <w:jc w:val="center"/>
                    <w:rPr>
                      <w:b/>
                      <w:szCs w:val="21"/>
                    </w:rPr>
                  </w:pPr>
                  <w:r>
                    <w:rPr>
                      <w:b/>
                      <w:szCs w:val="21"/>
                    </w:rPr>
                    <w:t>产生浓度（</w:t>
                  </w:r>
                  <w:r>
                    <w:rPr>
                      <w:b/>
                      <w:szCs w:val="21"/>
                    </w:rPr>
                    <w:t>mg/m</w:t>
                  </w:r>
                  <w:r>
                    <w:rPr>
                      <w:b/>
                      <w:szCs w:val="21"/>
                      <w:vertAlign w:val="superscript"/>
                    </w:rPr>
                    <w:t>3</w:t>
                  </w:r>
                  <w:r>
                    <w:rPr>
                      <w:b/>
                      <w:szCs w:val="21"/>
                    </w:rPr>
                    <w:t>）</w:t>
                  </w:r>
                </w:p>
              </w:tc>
              <w:tc>
                <w:tcPr>
                  <w:tcW w:w="1196" w:type="dxa"/>
                  <w:tcBorders>
                    <w:bottom w:val="single" w:sz="8" w:space="0" w:color="auto"/>
                  </w:tcBorders>
                  <w:vAlign w:val="center"/>
                </w:tcPr>
                <w:p w:rsidR="00F67F15" w:rsidRDefault="00930F44">
                  <w:pPr>
                    <w:jc w:val="center"/>
                    <w:rPr>
                      <w:b/>
                      <w:szCs w:val="21"/>
                    </w:rPr>
                  </w:pPr>
                  <w:r>
                    <w:rPr>
                      <w:b/>
                      <w:szCs w:val="21"/>
                    </w:rPr>
                    <w:t>排放量（</w:t>
                  </w:r>
                  <w:r>
                    <w:rPr>
                      <w:b/>
                      <w:szCs w:val="21"/>
                    </w:rPr>
                    <w:t>t/a</w:t>
                  </w:r>
                  <w:r>
                    <w:rPr>
                      <w:b/>
                      <w:szCs w:val="21"/>
                    </w:rPr>
                    <w:t>）</w:t>
                  </w:r>
                </w:p>
              </w:tc>
              <w:tc>
                <w:tcPr>
                  <w:tcW w:w="1258" w:type="dxa"/>
                  <w:tcBorders>
                    <w:bottom w:val="single" w:sz="8" w:space="0" w:color="auto"/>
                  </w:tcBorders>
                  <w:vAlign w:val="center"/>
                </w:tcPr>
                <w:p w:rsidR="00F67F15" w:rsidRDefault="00930F44">
                  <w:pPr>
                    <w:jc w:val="center"/>
                    <w:rPr>
                      <w:b/>
                      <w:szCs w:val="21"/>
                    </w:rPr>
                  </w:pPr>
                  <w:r>
                    <w:rPr>
                      <w:b/>
                      <w:szCs w:val="21"/>
                    </w:rPr>
                    <w:t>排放速率</w:t>
                  </w:r>
                </w:p>
                <w:p w:rsidR="00F67F15" w:rsidRDefault="00930F44">
                  <w:pPr>
                    <w:jc w:val="center"/>
                    <w:rPr>
                      <w:b/>
                      <w:szCs w:val="21"/>
                    </w:rPr>
                  </w:pPr>
                  <w:r>
                    <w:rPr>
                      <w:b/>
                      <w:szCs w:val="21"/>
                    </w:rPr>
                    <w:t>（</w:t>
                  </w:r>
                  <w:r>
                    <w:rPr>
                      <w:b/>
                      <w:szCs w:val="21"/>
                    </w:rPr>
                    <w:t>kg/h</w:t>
                  </w:r>
                  <w:r>
                    <w:rPr>
                      <w:b/>
                      <w:szCs w:val="21"/>
                    </w:rPr>
                    <w:t>）</w:t>
                  </w:r>
                </w:p>
              </w:tc>
              <w:tc>
                <w:tcPr>
                  <w:tcW w:w="1299" w:type="dxa"/>
                  <w:tcBorders>
                    <w:bottom w:val="single" w:sz="8" w:space="0" w:color="auto"/>
                  </w:tcBorders>
                  <w:vAlign w:val="center"/>
                </w:tcPr>
                <w:p w:rsidR="00F67F15" w:rsidRDefault="00930F44">
                  <w:pPr>
                    <w:jc w:val="center"/>
                    <w:rPr>
                      <w:b/>
                      <w:szCs w:val="21"/>
                    </w:rPr>
                  </w:pPr>
                  <w:r>
                    <w:rPr>
                      <w:b/>
                      <w:szCs w:val="21"/>
                    </w:rPr>
                    <w:t>排放浓度（</w:t>
                  </w:r>
                  <w:r>
                    <w:rPr>
                      <w:b/>
                      <w:szCs w:val="21"/>
                    </w:rPr>
                    <w:t>mg/m</w:t>
                  </w:r>
                  <w:r>
                    <w:rPr>
                      <w:b/>
                      <w:szCs w:val="21"/>
                      <w:vertAlign w:val="superscript"/>
                    </w:rPr>
                    <w:t>3</w:t>
                  </w:r>
                  <w:r>
                    <w:rPr>
                      <w:b/>
                      <w:szCs w:val="21"/>
                    </w:rPr>
                    <w:t>）</w:t>
                  </w:r>
                </w:p>
              </w:tc>
            </w:tr>
            <w:tr w:rsidR="00F67F15">
              <w:trPr>
                <w:trHeight w:val="397"/>
                <w:jc w:val="center"/>
              </w:trPr>
              <w:tc>
                <w:tcPr>
                  <w:tcW w:w="9064" w:type="dxa"/>
                  <w:gridSpan w:val="9"/>
                  <w:tcBorders>
                    <w:top w:val="single" w:sz="8" w:space="0" w:color="auto"/>
                  </w:tcBorders>
                  <w:vAlign w:val="center"/>
                </w:tcPr>
                <w:p w:rsidR="00F67F15" w:rsidRDefault="00930F44">
                  <w:pPr>
                    <w:rPr>
                      <w:bCs/>
                      <w:szCs w:val="21"/>
                    </w:rPr>
                  </w:pPr>
                  <w:r>
                    <w:rPr>
                      <w:bCs/>
                      <w:szCs w:val="21"/>
                    </w:rPr>
                    <w:t>有组织粉尘排放情况</w:t>
                  </w:r>
                </w:p>
              </w:tc>
            </w:tr>
            <w:tr w:rsidR="00F67F15">
              <w:trPr>
                <w:trHeight w:val="397"/>
                <w:jc w:val="center"/>
              </w:trPr>
              <w:tc>
                <w:tcPr>
                  <w:tcW w:w="1673" w:type="dxa"/>
                  <w:vAlign w:val="center"/>
                </w:tcPr>
                <w:p w:rsidR="00F67F15" w:rsidRDefault="00930F44">
                  <w:pPr>
                    <w:widowControl/>
                    <w:jc w:val="center"/>
                    <w:textAlignment w:val="center"/>
                    <w:rPr>
                      <w:bCs/>
                      <w:szCs w:val="21"/>
                    </w:rPr>
                  </w:pPr>
                  <w:r>
                    <w:rPr>
                      <w:color w:val="000000"/>
                      <w:kern w:val="0"/>
                      <w:szCs w:val="21"/>
                    </w:rPr>
                    <w:t>焊接烟尘</w:t>
                  </w:r>
                </w:p>
              </w:tc>
              <w:tc>
                <w:tcPr>
                  <w:tcW w:w="1166" w:type="dxa"/>
                  <w:vAlign w:val="center"/>
                </w:tcPr>
                <w:p w:rsidR="00F67F15" w:rsidRDefault="00930F44">
                  <w:pPr>
                    <w:widowControl/>
                    <w:jc w:val="center"/>
                    <w:textAlignment w:val="center"/>
                    <w:rPr>
                      <w:bCs/>
                      <w:szCs w:val="21"/>
                    </w:rPr>
                  </w:pPr>
                  <w:r>
                    <w:rPr>
                      <w:color w:val="000000"/>
                      <w:kern w:val="0"/>
                      <w:szCs w:val="21"/>
                    </w:rPr>
                    <w:t>0.00</w:t>
                  </w:r>
                  <w:r>
                    <w:rPr>
                      <w:rFonts w:hint="eastAsia"/>
                      <w:color w:val="000000"/>
                      <w:kern w:val="0"/>
                      <w:szCs w:val="21"/>
                    </w:rPr>
                    <w:t>475</w:t>
                  </w:r>
                </w:p>
              </w:tc>
              <w:tc>
                <w:tcPr>
                  <w:tcW w:w="1205" w:type="dxa"/>
                  <w:gridSpan w:val="2"/>
                  <w:vAlign w:val="center"/>
                </w:tcPr>
                <w:p w:rsidR="00F67F15" w:rsidRDefault="00930F44">
                  <w:pPr>
                    <w:widowControl/>
                    <w:jc w:val="center"/>
                    <w:textAlignment w:val="center"/>
                    <w:rPr>
                      <w:bCs/>
                      <w:szCs w:val="21"/>
                    </w:rPr>
                  </w:pPr>
                  <w:r>
                    <w:rPr>
                      <w:color w:val="000000"/>
                      <w:kern w:val="0"/>
                      <w:szCs w:val="21"/>
                    </w:rPr>
                    <w:t>0.00</w:t>
                  </w:r>
                  <w:r>
                    <w:rPr>
                      <w:rFonts w:hint="eastAsia"/>
                      <w:color w:val="000000"/>
                      <w:kern w:val="0"/>
                      <w:szCs w:val="21"/>
                    </w:rPr>
                    <w:t>2375</w:t>
                  </w:r>
                </w:p>
              </w:tc>
              <w:tc>
                <w:tcPr>
                  <w:tcW w:w="1267" w:type="dxa"/>
                  <w:gridSpan w:val="2"/>
                  <w:vAlign w:val="center"/>
                </w:tcPr>
                <w:p w:rsidR="00F67F15" w:rsidRDefault="00930F44">
                  <w:pPr>
                    <w:widowControl/>
                    <w:jc w:val="center"/>
                    <w:textAlignment w:val="center"/>
                    <w:rPr>
                      <w:bCs/>
                      <w:szCs w:val="21"/>
                    </w:rPr>
                  </w:pPr>
                  <w:r>
                    <w:rPr>
                      <w:rFonts w:hint="eastAsia"/>
                      <w:color w:val="000000"/>
                      <w:kern w:val="0"/>
                      <w:szCs w:val="21"/>
                    </w:rPr>
                    <w:t>4.75</w:t>
                  </w:r>
                </w:p>
              </w:tc>
              <w:tc>
                <w:tcPr>
                  <w:tcW w:w="1196" w:type="dxa"/>
                  <w:vAlign w:val="center"/>
                </w:tcPr>
                <w:p w:rsidR="00F67F15" w:rsidRDefault="00930F44">
                  <w:pPr>
                    <w:widowControl/>
                    <w:jc w:val="center"/>
                    <w:textAlignment w:val="center"/>
                    <w:rPr>
                      <w:bCs/>
                      <w:szCs w:val="21"/>
                    </w:rPr>
                  </w:pPr>
                  <w:r>
                    <w:rPr>
                      <w:color w:val="000000"/>
                      <w:kern w:val="0"/>
                      <w:szCs w:val="21"/>
                    </w:rPr>
                    <w:t>0.0000</w:t>
                  </w:r>
                  <w:r>
                    <w:rPr>
                      <w:rFonts w:hint="eastAsia"/>
                      <w:color w:val="000000"/>
                      <w:kern w:val="0"/>
                      <w:szCs w:val="21"/>
                    </w:rPr>
                    <w:t>48</w:t>
                  </w:r>
                </w:p>
              </w:tc>
              <w:tc>
                <w:tcPr>
                  <w:tcW w:w="1258" w:type="dxa"/>
                  <w:vAlign w:val="center"/>
                </w:tcPr>
                <w:p w:rsidR="00F67F15" w:rsidRDefault="00930F44">
                  <w:pPr>
                    <w:widowControl/>
                    <w:jc w:val="center"/>
                    <w:textAlignment w:val="center"/>
                    <w:rPr>
                      <w:bCs/>
                      <w:szCs w:val="21"/>
                    </w:rPr>
                  </w:pPr>
                  <w:r>
                    <w:rPr>
                      <w:color w:val="000000"/>
                      <w:kern w:val="0"/>
                      <w:szCs w:val="21"/>
                    </w:rPr>
                    <w:t>0.0000</w:t>
                  </w:r>
                  <w:r>
                    <w:rPr>
                      <w:rFonts w:hint="eastAsia"/>
                      <w:color w:val="000000"/>
                      <w:kern w:val="0"/>
                      <w:szCs w:val="21"/>
                    </w:rPr>
                    <w:t>24</w:t>
                  </w:r>
                </w:p>
              </w:tc>
              <w:tc>
                <w:tcPr>
                  <w:tcW w:w="1299" w:type="dxa"/>
                  <w:vAlign w:val="center"/>
                </w:tcPr>
                <w:p w:rsidR="00F67F15" w:rsidRDefault="00930F44">
                  <w:pPr>
                    <w:widowControl/>
                    <w:jc w:val="center"/>
                    <w:textAlignment w:val="center"/>
                    <w:rPr>
                      <w:bCs/>
                      <w:szCs w:val="21"/>
                    </w:rPr>
                  </w:pPr>
                  <w:r>
                    <w:rPr>
                      <w:color w:val="000000"/>
                      <w:kern w:val="0"/>
                      <w:szCs w:val="21"/>
                    </w:rPr>
                    <w:t>0.0</w:t>
                  </w:r>
                  <w:r>
                    <w:rPr>
                      <w:rFonts w:hint="eastAsia"/>
                      <w:color w:val="000000"/>
                      <w:kern w:val="0"/>
                      <w:szCs w:val="21"/>
                    </w:rPr>
                    <w:t>475</w:t>
                  </w:r>
                  <w:r>
                    <w:rPr>
                      <w:color w:val="000000"/>
                      <w:kern w:val="0"/>
                      <w:szCs w:val="21"/>
                    </w:rPr>
                    <w:t xml:space="preserve"> </w:t>
                  </w:r>
                </w:p>
              </w:tc>
            </w:tr>
            <w:tr w:rsidR="00F67F15">
              <w:trPr>
                <w:trHeight w:val="397"/>
                <w:jc w:val="center"/>
              </w:trPr>
              <w:tc>
                <w:tcPr>
                  <w:tcW w:w="9064" w:type="dxa"/>
                  <w:gridSpan w:val="9"/>
                  <w:vAlign w:val="center"/>
                </w:tcPr>
                <w:p w:rsidR="00F67F15" w:rsidRDefault="00930F44">
                  <w:pPr>
                    <w:rPr>
                      <w:bCs/>
                      <w:szCs w:val="21"/>
                    </w:rPr>
                  </w:pPr>
                  <w:r>
                    <w:rPr>
                      <w:bCs/>
                      <w:szCs w:val="21"/>
                    </w:rPr>
                    <w:t>无组织粉尘排放情况</w:t>
                  </w:r>
                </w:p>
              </w:tc>
            </w:tr>
            <w:tr w:rsidR="00F67F15">
              <w:trPr>
                <w:trHeight w:val="397"/>
                <w:jc w:val="center"/>
              </w:trPr>
              <w:tc>
                <w:tcPr>
                  <w:tcW w:w="1673" w:type="dxa"/>
                  <w:vAlign w:val="center"/>
                </w:tcPr>
                <w:p w:rsidR="00F67F15" w:rsidRDefault="00930F44">
                  <w:pPr>
                    <w:jc w:val="center"/>
                    <w:rPr>
                      <w:bCs/>
                      <w:szCs w:val="21"/>
                    </w:rPr>
                  </w:pPr>
                  <w:r>
                    <w:rPr>
                      <w:color w:val="000000"/>
                      <w:kern w:val="0"/>
                      <w:szCs w:val="21"/>
                    </w:rPr>
                    <w:t>焊接烟尘</w:t>
                  </w:r>
                </w:p>
              </w:tc>
              <w:tc>
                <w:tcPr>
                  <w:tcW w:w="1166" w:type="dxa"/>
                  <w:vAlign w:val="center"/>
                </w:tcPr>
                <w:p w:rsidR="00F67F15" w:rsidRDefault="00930F44">
                  <w:pPr>
                    <w:widowControl/>
                    <w:jc w:val="center"/>
                    <w:textAlignment w:val="center"/>
                    <w:rPr>
                      <w:bCs/>
                      <w:szCs w:val="21"/>
                    </w:rPr>
                  </w:pPr>
                  <w:r>
                    <w:rPr>
                      <w:color w:val="000000"/>
                      <w:kern w:val="0"/>
                      <w:szCs w:val="21"/>
                    </w:rPr>
                    <w:t>0.000</w:t>
                  </w:r>
                  <w:r>
                    <w:rPr>
                      <w:rFonts w:hint="eastAsia"/>
                      <w:color w:val="000000"/>
                      <w:kern w:val="0"/>
                      <w:szCs w:val="21"/>
                    </w:rPr>
                    <w:t>25</w:t>
                  </w:r>
                </w:p>
              </w:tc>
              <w:tc>
                <w:tcPr>
                  <w:tcW w:w="1230" w:type="dxa"/>
                  <w:gridSpan w:val="3"/>
                  <w:vAlign w:val="center"/>
                </w:tcPr>
                <w:p w:rsidR="00F67F15" w:rsidRDefault="00930F44">
                  <w:pPr>
                    <w:widowControl/>
                    <w:jc w:val="center"/>
                    <w:textAlignment w:val="center"/>
                    <w:rPr>
                      <w:bCs/>
                      <w:szCs w:val="21"/>
                    </w:rPr>
                  </w:pPr>
                  <w:r>
                    <w:rPr>
                      <w:color w:val="000000"/>
                      <w:kern w:val="0"/>
                      <w:szCs w:val="21"/>
                    </w:rPr>
                    <w:t>0.000</w:t>
                  </w:r>
                  <w:r>
                    <w:rPr>
                      <w:rFonts w:hint="eastAsia"/>
                      <w:color w:val="000000"/>
                      <w:kern w:val="0"/>
                      <w:szCs w:val="21"/>
                    </w:rPr>
                    <w:t>125</w:t>
                  </w:r>
                </w:p>
              </w:tc>
              <w:tc>
                <w:tcPr>
                  <w:tcW w:w="1242" w:type="dxa"/>
                  <w:vAlign w:val="center"/>
                </w:tcPr>
                <w:p w:rsidR="00F67F15" w:rsidRDefault="00930F44">
                  <w:pPr>
                    <w:jc w:val="center"/>
                    <w:rPr>
                      <w:bCs/>
                      <w:szCs w:val="21"/>
                    </w:rPr>
                  </w:pPr>
                  <w:r>
                    <w:rPr>
                      <w:bCs/>
                      <w:szCs w:val="21"/>
                    </w:rPr>
                    <w:t>/</w:t>
                  </w:r>
                </w:p>
              </w:tc>
              <w:tc>
                <w:tcPr>
                  <w:tcW w:w="1196" w:type="dxa"/>
                  <w:vAlign w:val="center"/>
                </w:tcPr>
                <w:p w:rsidR="00F67F15" w:rsidRDefault="00930F44">
                  <w:pPr>
                    <w:widowControl/>
                    <w:jc w:val="center"/>
                    <w:textAlignment w:val="center"/>
                    <w:rPr>
                      <w:bCs/>
                      <w:szCs w:val="21"/>
                    </w:rPr>
                  </w:pPr>
                  <w:r>
                    <w:rPr>
                      <w:color w:val="000000"/>
                      <w:kern w:val="0"/>
                      <w:szCs w:val="21"/>
                    </w:rPr>
                    <w:t>0.0000</w:t>
                  </w:r>
                  <w:r>
                    <w:rPr>
                      <w:rFonts w:hint="eastAsia"/>
                      <w:color w:val="000000"/>
                      <w:kern w:val="0"/>
                      <w:szCs w:val="21"/>
                    </w:rPr>
                    <w:t>13</w:t>
                  </w:r>
                  <w:r>
                    <w:rPr>
                      <w:color w:val="000000"/>
                      <w:kern w:val="0"/>
                      <w:szCs w:val="21"/>
                    </w:rPr>
                    <w:t xml:space="preserve"> </w:t>
                  </w:r>
                </w:p>
              </w:tc>
              <w:tc>
                <w:tcPr>
                  <w:tcW w:w="1258" w:type="dxa"/>
                  <w:vAlign w:val="center"/>
                </w:tcPr>
                <w:p w:rsidR="00F67F15" w:rsidRDefault="00930F44">
                  <w:pPr>
                    <w:widowControl/>
                    <w:jc w:val="center"/>
                    <w:textAlignment w:val="center"/>
                    <w:rPr>
                      <w:bCs/>
                      <w:szCs w:val="21"/>
                    </w:rPr>
                  </w:pPr>
                  <w:r>
                    <w:rPr>
                      <w:color w:val="000000"/>
                      <w:kern w:val="0"/>
                      <w:szCs w:val="21"/>
                    </w:rPr>
                    <w:t>0.000</w:t>
                  </w:r>
                  <w:r>
                    <w:rPr>
                      <w:rFonts w:hint="eastAsia"/>
                      <w:color w:val="000000"/>
                      <w:kern w:val="0"/>
                      <w:szCs w:val="21"/>
                    </w:rPr>
                    <w:t>0063</w:t>
                  </w:r>
                  <w:r>
                    <w:rPr>
                      <w:color w:val="000000"/>
                      <w:kern w:val="0"/>
                      <w:szCs w:val="21"/>
                    </w:rPr>
                    <w:t xml:space="preserve"> </w:t>
                  </w:r>
                </w:p>
              </w:tc>
              <w:tc>
                <w:tcPr>
                  <w:tcW w:w="1299" w:type="dxa"/>
                  <w:vAlign w:val="center"/>
                </w:tcPr>
                <w:p w:rsidR="00F67F15" w:rsidRDefault="00930F44">
                  <w:pPr>
                    <w:jc w:val="center"/>
                    <w:rPr>
                      <w:bCs/>
                      <w:szCs w:val="21"/>
                    </w:rPr>
                  </w:pPr>
                  <w:r>
                    <w:rPr>
                      <w:bCs/>
                      <w:szCs w:val="21"/>
                    </w:rPr>
                    <w:t>/</w:t>
                  </w:r>
                </w:p>
              </w:tc>
            </w:tr>
          </w:tbl>
          <w:p w:rsidR="00F67F15" w:rsidRDefault="00930F44">
            <w:pPr>
              <w:autoSpaceDE w:val="0"/>
              <w:autoSpaceDN w:val="0"/>
              <w:adjustRightInd w:val="0"/>
              <w:spacing w:line="440" w:lineRule="exact"/>
              <w:ind w:firstLineChars="200" w:firstLine="480"/>
              <w:rPr>
                <w:rFonts w:eastAsia="黑体"/>
                <w:bCs/>
                <w:color w:val="000000"/>
                <w:sz w:val="24"/>
              </w:rPr>
            </w:pPr>
            <w:r>
              <w:rPr>
                <w:rFonts w:eastAsia="黑体"/>
                <w:bCs/>
                <w:color w:val="000000"/>
                <w:sz w:val="24"/>
              </w:rPr>
              <w:t>表</w:t>
            </w:r>
            <w:r>
              <w:rPr>
                <w:rFonts w:eastAsia="黑体" w:hint="eastAsia"/>
                <w:bCs/>
                <w:color w:val="000000"/>
                <w:sz w:val="24"/>
              </w:rPr>
              <w:t>18</w:t>
            </w:r>
            <w:r>
              <w:rPr>
                <w:rFonts w:eastAsia="黑体"/>
                <w:bCs/>
                <w:color w:val="000000"/>
                <w:sz w:val="24"/>
              </w:rPr>
              <w:t xml:space="preserve"> </w:t>
            </w:r>
            <w:r>
              <w:rPr>
                <w:rFonts w:eastAsia="黑体" w:hint="eastAsia"/>
                <w:bCs/>
                <w:color w:val="000000"/>
                <w:sz w:val="24"/>
              </w:rPr>
              <w:t xml:space="preserve">              </w:t>
            </w:r>
            <w:r>
              <w:rPr>
                <w:rFonts w:eastAsia="黑体" w:hint="eastAsia"/>
                <w:bCs/>
                <w:color w:val="000000"/>
                <w:sz w:val="24"/>
              </w:rPr>
              <w:t>焊接</w:t>
            </w:r>
            <w:r>
              <w:rPr>
                <w:rFonts w:eastAsia="黑体"/>
                <w:bCs/>
                <w:color w:val="000000"/>
                <w:sz w:val="24"/>
              </w:rPr>
              <w:t>工序</w:t>
            </w:r>
            <w:r>
              <w:rPr>
                <w:rFonts w:eastAsia="黑体" w:hint="eastAsia"/>
                <w:bCs/>
                <w:color w:val="000000"/>
                <w:sz w:val="24"/>
              </w:rPr>
              <w:t>有组织粉尘治理设施一览表</w:t>
            </w:r>
          </w:p>
          <w:tbl>
            <w:tblPr>
              <w:tblW w:w="8929"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399"/>
              <w:gridCol w:w="2475"/>
              <w:gridCol w:w="1920"/>
              <w:gridCol w:w="3135"/>
            </w:tblGrid>
            <w:tr w:rsidR="00F67F15">
              <w:trPr>
                <w:trHeight w:val="397"/>
                <w:jc w:val="center"/>
              </w:trPr>
              <w:tc>
                <w:tcPr>
                  <w:tcW w:w="1399" w:type="dxa"/>
                  <w:vMerge w:val="restart"/>
                  <w:vAlign w:val="center"/>
                </w:tcPr>
                <w:p w:rsidR="00F67F15" w:rsidRDefault="00930F44">
                  <w:pPr>
                    <w:widowControl/>
                    <w:jc w:val="center"/>
                    <w:textAlignment w:val="center"/>
                    <w:rPr>
                      <w:b/>
                      <w:bCs/>
                      <w:color w:val="000000"/>
                      <w:szCs w:val="21"/>
                    </w:rPr>
                  </w:pPr>
                  <w:r>
                    <w:rPr>
                      <w:b/>
                      <w:bCs/>
                      <w:color w:val="000000"/>
                      <w:kern w:val="0"/>
                      <w:szCs w:val="21"/>
                    </w:rPr>
                    <w:t>污染治理设施</w:t>
                  </w:r>
                </w:p>
              </w:tc>
              <w:tc>
                <w:tcPr>
                  <w:tcW w:w="2475" w:type="dxa"/>
                  <w:tcBorders>
                    <w:bottom w:val="single" w:sz="8" w:space="0" w:color="auto"/>
                  </w:tcBorders>
                  <w:vAlign w:val="center"/>
                </w:tcPr>
                <w:p w:rsidR="00F67F15" w:rsidRDefault="00930F44">
                  <w:pPr>
                    <w:widowControl/>
                    <w:jc w:val="center"/>
                    <w:textAlignment w:val="center"/>
                    <w:rPr>
                      <w:b/>
                      <w:bCs/>
                      <w:color w:val="000000"/>
                      <w:szCs w:val="21"/>
                    </w:rPr>
                  </w:pPr>
                  <w:r>
                    <w:rPr>
                      <w:b/>
                      <w:bCs/>
                      <w:color w:val="000000"/>
                      <w:kern w:val="0"/>
                      <w:szCs w:val="21"/>
                    </w:rPr>
                    <w:t>治理设施</w:t>
                  </w:r>
                </w:p>
              </w:tc>
              <w:tc>
                <w:tcPr>
                  <w:tcW w:w="1920" w:type="dxa"/>
                  <w:tcBorders>
                    <w:bottom w:val="single" w:sz="8" w:space="0" w:color="auto"/>
                  </w:tcBorders>
                  <w:noWrap/>
                  <w:vAlign w:val="center"/>
                </w:tcPr>
                <w:p w:rsidR="00F67F15" w:rsidRDefault="00930F44">
                  <w:pPr>
                    <w:widowControl/>
                    <w:jc w:val="center"/>
                    <w:textAlignment w:val="center"/>
                    <w:rPr>
                      <w:b/>
                      <w:bCs/>
                      <w:color w:val="000000"/>
                      <w:szCs w:val="21"/>
                    </w:rPr>
                  </w:pPr>
                  <w:r>
                    <w:rPr>
                      <w:b/>
                      <w:bCs/>
                      <w:color w:val="000000"/>
                      <w:kern w:val="0"/>
                      <w:szCs w:val="21"/>
                    </w:rPr>
                    <w:t>袋式除尘器</w:t>
                  </w:r>
                </w:p>
              </w:tc>
              <w:tc>
                <w:tcPr>
                  <w:tcW w:w="3135" w:type="dxa"/>
                  <w:tcBorders>
                    <w:bottom w:val="single" w:sz="8" w:space="0" w:color="auto"/>
                  </w:tcBorders>
                  <w:noWrap/>
                  <w:vAlign w:val="center"/>
                </w:tcPr>
                <w:p w:rsidR="00F67F15" w:rsidRDefault="00930F44">
                  <w:pPr>
                    <w:widowControl/>
                    <w:jc w:val="center"/>
                    <w:textAlignment w:val="center"/>
                    <w:rPr>
                      <w:b/>
                      <w:bCs/>
                      <w:color w:val="000000"/>
                      <w:kern w:val="0"/>
                      <w:szCs w:val="21"/>
                    </w:rPr>
                  </w:pPr>
                  <w:r>
                    <w:rPr>
                      <w:rFonts w:hint="eastAsia"/>
                      <w:b/>
                      <w:bCs/>
                      <w:szCs w:val="21"/>
                    </w:rPr>
                    <w:t>可行技术判定依据</w:t>
                  </w:r>
                </w:p>
              </w:tc>
            </w:tr>
            <w:tr w:rsidR="00F67F15">
              <w:trPr>
                <w:trHeight w:val="90"/>
                <w:jc w:val="center"/>
              </w:trPr>
              <w:tc>
                <w:tcPr>
                  <w:tcW w:w="1399" w:type="dxa"/>
                  <w:vMerge/>
                  <w:vAlign w:val="center"/>
                </w:tcPr>
                <w:p w:rsidR="00F67F15" w:rsidRDefault="00F67F15">
                  <w:pPr>
                    <w:jc w:val="center"/>
                    <w:rPr>
                      <w:color w:val="000000"/>
                      <w:szCs w:val="21"/>
                    </w:rPr>
                  </w:pPr>
                </w:p>
              </w:tc>
              <w:tc>
                <w:tcPr>
                  <w:tcW w:w="2475" w:type="dxa"/>
                  <w:tcBorders>
                    <w:top w:val="single" w:sz="8" w:space="0" w:color="auto"/>
                  </w:tcBorders>
                  <w:vAlign w:val="center"/>
                </w:tcPr>
                <w:p w:rsidR="00F67F15" w:rsidRDefault="00930F44">
                  <w:pPr>
                    <w:widowControl/>
                    <w:jc w:val="center"/>
                    <w:textAlignment w:val="center"/>
                    <w:rPr>
                      <w:color w:val="000000"/>
                      <w:szCs w:val="21"/>
                    </w:rPr>
                  </w:pPr>
                  <w:r>
                    <w:rPr>
                      <w:color w:val="000000"/>
                      <w:kern w:val="0"/>
                      <w:szCs w:val="21"/>
                    </w:rPr>
                    <w:t>风机风量</w:t>
                  </w:r>
                  <w:r>
                    <w:rPr>
                      <w:color w:val="000000"/>
                      <w:kern w:val="0"/>
                      <w:szCs w:val="21"/>
                    </w:rPr>
                    <w:t>m</w:t>
                  </w:r>
                  <w:r>
                    <w:rPr>
                      <w:color w:val="000000"/>
                      <w:kern w:val="0"/>
                      <w:szCs w:val="21"/>
                      <w:vertAlign w:val="superscript"/>
                    </w:rPr>
                    <w:t>3</w:t>
                  </w:r>
                  <w:r>
                    <w:rPr>
                      <w:color w:val="000000"/>
                      <w:kern w:val="0"/>
                      <w:szCs w:val="21"/>
                    </w:rPr>
                    <w:t>/h</w:t>
                  </w:r>
                </w:p>
              </w:tc>
              <w:tc>
                <w:tcPr>
                  <w:tcW w:w="1920" w:type="dxa"/>
                  <w:tcBorders>
                    <w:top w:val="single" w:sz="8" w:space="0" w:color="auto"/>
                  </w:tcBorders>
                  <w:vAlign w:val="center"/>
                </w:tcPr>
                <w:p w:rsidR="00F67F15" w:rsidRDefault="00930F44">
                  <w:pPr>
                    <w:widowControl/>
                    <w:jc w:val="center"/>
                    <w:textAlignment w:val="center"/>
                    <w:rPr>
                      <w:color w:val="000000"/>
                      <w:szCs w:val="21"/>
                    </w:rPr>
                  </w:pPr>
                  <w:r>
                    <w:rPr>
                      <w:rFonts w:hint="eastAsia"/>
                      <w:color w:val="000000"/>
                      <w:kern w:val="0"/>
                      <w:szCs w:val="21"/>
                    </w:rPr>
                    <w:t>500</w:t>
                  </w:r>
                </w:p>
              </w:tc>
              <w:tc>
                <w:tcPr>
                  <w:tcW w:w="3135" w:type="dxa"/>
                  <w:vMerge w:val="restart"/>
                  <w:tcBorders>
                    <w:top w:val="single" w:sz="8" w:space="0" w:color="auto"/>
                  </w:tcBorders>
                  <w:vAlign w:val="center"/>
                </w:tcPr>
                <w:p w:rsidR="00F67F15" w:rsidRDefault="00930F44">
                  <w:pPr>
                    <w:widowControl/>
                    <w:jc w:val="left"/>
                    <w:rPr>
                      <w:color w:val="000000"/>
                      <w:kern w:val="0"/>
                      <w:szCs w:val="21"/>
                    </w:rPr>
                  </w:pPr>
                  <w:r>
                    <w:rPr>
                      <w:rFonts w:hint="eastAsia"/>
                      <w:szCs w:val="21"/>
                    </w:rPr>
                    <w:t>《排污许可证申请与核发技术规范铁路、船舶、航空航天和其他运输设备制造业》</w:t>
                  </w:r>
                  <w:r>
                    <w:rPr>
                      <w:rFonts w:hint="eastAsia"/>
                      <w:szCs w:val="21"/>
                    </w:rPr>
                    <w:t>HJ1124</w:t>
                  </w:r>
                  <w:r>
                    <w:rPr>
                      <w:rFonts w:hint="eastAsia"/>
                      <w:szCs w:val="21"/>
                    </w:rPr>
                    <w:t>—</w:t>
                  </w:r>
                  <w:r>
                    <w:rPr>
                      <w:rFonts w:hint="eastAsia"/>
                      <w:szCs w:val="21"/>
                    </w:rPr>
                    <w:t>2020</w:t>
                  </w:r>
                  <w:r>
                    <w:rPr>
                      <w:rStyle w:val="af5"/>
                      <w:rFonts w:hint="eastAsia"/>
                      <w:kern w:val="0"/>
                      <w:szCs w:val="20"/>
                    </w:rPr>
                    <w:t>表</w:t>
                  </w:r>
                  <w:r>
                    <w:rPr>
                      <w:rStyle w:val="af5"/>
                      <w:rFonts w:hint="eastAsia"/>
                      <w:kern w:val="0"/>
                      <w:szCs w:val="20"/>
                    </w:rPr>
                    <w:t>C.4</w:t>
                  </w:r>
                  <w:r>
                    <w:rPr>
                      <w:rStyle w:val="af5"/>
                      <w:rFonts w:hint="eastAsia"/>
                      <w:kern w:val="0"/>
                      <w:szCs w:val="20"/>
                    </w:rPr>
                    <w:t>中焊接</w:t>
                  </w:r>
                </w:p>
              </w:tc>
            </w:tr>
            <w:tr w:rsidR="00F67F15">
              <w:trPr>
                <w:trHeight w:val="397"/>
                <w:jc w:val="center"/>
              </w:trPr>
              <w:tc>
                <w:tcPr>
                  <w:tcW w:w="1399" w:type="dxa"/>
                  <w:vMerge/>
                  <w:vAlign w:val="center"/>
                </w:tcPr>
                <w:p w:rsidR="00F67F15" w:rsidRDefault="00F67F15">
                  <w:pPr>
                    <w:jc w:val="center"/>
                    <w:rPr>
                      <w:color w:val="000000"/>
                      <w:szCs w:val="21"/>
                    </w:rPr>
                  </w:pPr>
                </w:p>
              </w:tc>
              <w:tc>
                <w:tcPr>
                  <w:tcW w:w="2475" w:type="dxa"/>
                  <w:vAlign w:val="center"/>
                </w:tcPr>
                <w:p w:rsidR="00F67F15" w:rsidRDefault="00930F44">
                  <w:pPr>
                    <w:widowControl/>
                    <w:jc w:val="center"/>
                    <w:textAlignment w:val="center"/>
                    <w:rPr>
                      <w:color w:val="000000"/>
                      <w:szCs w:val="21"/>
                    </w:rPr>
                  </w:pPr>
                  <w:r>
                    <w:rPr>
                      <w:color w:val="000000"/>
                      <w:kern w:val="0"/>
                      <w:szCs w:val="21"/>
                    </w:rPr>
                    <w:t>收集效率</w:t>
                  </w:r>
                  <w:r>
                    <w:rPr>
                      <w:color w:val="000000"/>
                      <w:kern w:val="0"/>
                      <w:szCs w:val="21"/>
                    </w:rPr>
                    <w:t>%</w:t>
                  </w:r>
                </w:p>
              </w:tc>
              <w:tc>
                <w:tcPr>
                  <w:tcW w:w="1920" w:type="dxa"/>
                  <w:vAlign w:val="center"/>
                </w:tcPr>
                <w:p w:rsidR="00F67F15" w:rsidRDefault="00930F44">
                  <w:pPr>
                    <w:widowControl/>
                    <w:jc w:val="center"/>
                    <w:textAlignment w:val="center"/>
                    <w:rPr>
                      <w:color w:val="000000"/>
                      <w:szCs w:val="21"/>
                    </w:rPr>
                  </w:pPr>
                  <w:r>
                    <w:rPr>
                      <w:rFonts w:hint="eastAsia"/>
                      <w:color w:val="000000"/>
                      <w:kern w:val="0"/>
                      <w:szCs w:val="21"/>
                    </w:rPr>
                    <w:t>95</w:t>
                  </w:r>
                </w:p>
              </w:tc>
              <w:tc>
                <w:tcPr>
                  <w:tcW w:w="3135" w:type="dxa"/>
                  <w:vMerge/>
                  <w:vAlign w:val="center"/>
                </w:tcPr>
                <w:p w:rsidR="00F67F15" w:rsidRDefault="00F67F15">
                  <w:pPr>
                    <w:widowControl/>
                    <w:jc w:val="center"/>
                    <w:textAlignment w:val="center"/>
                    <w:rPr>
                      <w:color w:val="000000"/>
                      <w:kern w:val="0"/>
                      <w:szCs w:val="21"/>
                    </w:rPr>
                  </w:pPr>
                </w:p>
              </w:tc>
            </w:tr>
            <w:tr w:rsidR="00F67F15">
              <w:trPr>
                <w:trHeight w:val="397"/>
                <w:jc w:val="center"/>
              </w:trPr>
              <w:tc>
                <w:tcPr>
                  <w:tcW w:w="1399" w:type="dxa"/>
                  <w:vMerge/>
                  <w:vAlign w:val="center"/>
                </w:tcPr>
                <w:p w:rsidR="00F67F15" w:rsidRDefault="00F67F15">
                  <w:pPr>
                    <w:jc w:val="center"/>
                    <w:rPr>
                      <w:color w:val="000000"/>
                      <w:szCs w:val="21"/>
                    </w:rPr>
                  </w:pPr>
                </w:p>
              </w:tc>
              <w:tc>
                <w:tcPr>
                  <w:tcW w:w="2475" w:type="dxa"/>
                  <w:noWrap/>
                  <w:vAlign w:val="center"/>
                </w:tcPr>
                <w:p w:rsidR="00F67F15" w:rsidRDefault="00930F44">
                  <w:pPr>
                    <w:widowControl/>
                    <w:jc w:val="center"/>
                    <w:textAlignment w:val="center"/>
                    <w:rPr>
                      <w:color w:val="000000"/>
                      <w:szCs w:val="21"/>
                    </w:rPr>
                  </w:pPr>
                  <w:r>
                    <w:rPr>
                      <w:color w:val="000000"/>
                      <w:kern w:val="0"/>
                      <w:szCs w:val="21"/>
                    </w:rPr>
                    <w:t>处理效率</w:t>
                  </w:r>
                  <w:r>
                    <w:rPr>
                      <w:color w:val="000000"/>
                      <w:kern w:val="0"/>
                      <w:szCs w:val="21"/>
                    </w:rPr>
                    <w:t>%</w:t>
                  </w:r>
                </w:p>
              </w:tc>
              <w:tc>
                <w:tcPr>
                  <w:tcW w:w="1920" w:type="dxa"/>
                  <w:noWrap/>
                  <w:vAlign w:val="center"/>
                </w:tcPr>
                <w:p w:rsidR="00F67F15" w:rsidRDefault="00930F44">
                  <w:pPr>
                    <w:widowControl/>
                    <w:jc w:val="center"/>
                    <w:textAlignment w:val="center"/>
                    <w:rPr>
                      <w:color w:val="000000"/>
                      <w:szCs w:val="21"/>
                    </w:rPr>
                  </w:pPr>
                  <w:r>
                    <w:rPr>
                      <w:color w:val="000000"/>
                      <w:kern w:val="0"/>
                      <w:szCs w:val="21"/>
                    </w:rPr>
                    <w:t>9</w:t>
                  </w:r>
                  <w:r>
                    <w:rPr>
                      <w:rFonts w:hint="eastAsia"/>
                      <w:color w:val="000000"/>
                      <w:kern w:val="0"/>
                      <w:szCs w:val="21"/>
                    </w:rPr>
                    <w:t>9</w:t>
                  </w:r>
                </w:p>
              </w:tc>
              <w:tc>
                <w:tcPr>
                  <w:tcW w:w="3135" w:type="dxa"/>
                  <w:vMerge/>
                  <w:noWrap/>
                  <w:vAlign w:val="center"/>
                </w:tcPr>
                <w:p w:rsidR="00F67F15" w:rsidRDefault="00F67F15">
                  <w:pPr>
                    <w:widowControl/>
                    <w:jc w:val="center"/>
                    <w:textAlignment w:val="center"/>
                    <w:rPr>
                      <w:color w:val="000000"/>
                      <w:kern w:val="0"/>
                      <w:szCs w:val="21"/>
                    </w:rPr>
                  </w:pPr>
                </w:p>
              </w:tc>
            </w:tr>
            <w:tr w:rsidR="00F67F15">
              <w:trPr>
                <w:trHeight w:val="397"/>
                <w:jc w:val="center"/>
              </w:trPr>
              <w:tc>
                <w:tcPr>
                  <w:tcW w:w="1399" w:type="dxa"/>
                  <w:vMerge/>
                  <w:vAlign w:val="center"/>
                </w:tcPr>
                <w:p w:rsidR="00F67F15" w:rsidRDefault="00F67F15">
                  <w:pPr>
                    <w:jc w:val="center"/>
                    <w:rPr>
                      <w:color w:val="000000"/>
                      <w:szCs w:val="21"/>
                    </w:rPr>
                  </w:pPr>
                </w:p>
              </w:tc>
              <w:tc>
                <w:tcPr>
                  <w:tcW w:w="2475" w:type="dxa"/>
                  <w:vAlign w:val="center"/>
                </w:tcPr>
                <w:p w:rsidR="00F67F15" w:rsidRDefault="00930F44">
                  <w:pPr>
                    <w:widowControl/>
                    <w:jc w:val="center"/>
                    <w:textAlignment w:val="center"/>
                    <w:rPr>
                      <w:color w:val="000000"/>
                      <w:szCs w:val="21"/>
                    </w:rPr>
                  </w:pPr>
                  <w:r>
                    <w:rPr>
                      <w:color w:val="000000"/>
                      <w:kern w:val="0"/>
                      <w:szCs w:val="21"/>
                    </w:rPr>
                    <w:t>是否为可行技术</w:t>
                  </w:r>
                </w:p>
              </w:tc>
              <w:tc>
                <w:tcPr>
                  <w:tcW w:w="1920" w:type="dxa"/>
                  <w:noWrap/>
                  <w:vAlign w:val="center"/>
                </w:tcPr>
                <w:p w:rsidR="00F67F15" w:rsidRDefault="00930F44">
                  <w:pPr>
                    <w:widowControl/>
                    <w:jc w:val="center"/>
                    <w:textAlignment w:val="center"/>
                    <w:rPr>
                      <w:color w:val="000000"/>
                      <w:szCs w:val="21"/>
                    </w:rPr>
                  </w:pPr>
                  <w:r>
                    <w:rPr>
                      <w:color w:val="000000"/>
                      <w:kern w:val="0"/>
                      <w:szCs w:val="21"/>
                    </w:rPr>
                    <w:t>是</w:t>
                  </w:r>
                </w:p>
              </w:tc>
              <w:tc>
                <w:tcPr>
                  <w:tcW w:w="3135" w:type="dxa"/>
                  <w:vMerge/>
                  <w:noWrap/>
                  <w:vAlign w:val="center"/>
                </w:tcPr>
                <w:p w:rsidR="00F67F15" w:rsidRDefault="00F67F15">
                  <w:pPr>
                    <w:widowControl/>
                    <w:jc w:val="center"/>
                    <w:textAlignment w:val="center"/>
                    <w:rPr>
                      <w:color w:val="000000"/>
                      <w:kern w:val="0"/>
                      <w:szCs w:val="21"/>
                    </w:rPr>
                  </w:pPr>
                </w:p>
              </w:tc>
            </w:tr>
          </w:tbl>
          <w:p w:rsidR="00F67F15" w:rsidRDefault="00930F44">
            <w:pPr>
              <w:adjustRightInd w:val="0"/>
              <w:snapToGrid w:val="0"/>
              <w:spacing w:line="440" w:lineRule="exact"/>
              <w:ind w:firstLineChars="200" w:firstLine="482"/>
              <w:rPr>
                <w:b/>
                <w:bCs/>
                <w:sz w:val="24"/>
              </w:rPr>
            </w:pPr>
            <w:r>
              <w:rPr>
                <w:b/>
                <w:bCs/>
                <w:sz w:val="24"/>
              </w:rPr>
              <w:t>2</w:t>
            </w:r>
            <w:r>
              <w:rPr>
                <w:b/>
                <w:bCs/>
                <w:sz w:val="24"/>
              </w:rPr>
              <w:t>、</w:t>
            </w:r>
            <w:r>
              <w:rPr>
                <w:rFonts w:hint="eastAsia"/>
                <w:b/>
                <w:bCs/>
                <w:sz w:val="24"/>
              </w:rPr>
              <w:t>粘合、固化、硫化</w:t>
            </w:r>
            <w:r>
              <w:rPr>
                <w:b/>
                <w:bCs/>
                <w:sz w:val="24"/>
              </w:rPr>
              <w:t>产生的有机气体</w:t>
            </w:r>
          </w:p>
          <w:p w:rsidR="00F67F15" w:rsidRDefault="00930F44">
            <w:pPr>
              <w:pStyle w:val="a6"/>
              <w:spacing w:after="0" w:line="440" w:lineRule="exact"/>
              <w:ind w:firstLineChars="200" w:firstLine="482"/>
              <w:rPr>
                <w:b/>
                <w:bCs/>
                <w:sz w:val="24"/>
              </w:rPr>
            </w:pPr>
            <w:r>
              <w:rPr>
                <w:b/>
                <w:bCs/>
                <w:sz w:val="24"/>
              </w:rPr>
              <w:t>（</w:t>
            </w:r>
            <w:r>
              <w:rPr>
                <w:b/>
                <w:bCs/>
                <w:sz w:val="24"/>
              </w:rPr>
              <w:t>1</w:t>
            </w:r>
            <w:r>
              <w:rPr>
                <w:b/>
                <w:bCs/>
                <w:sz w:val="24"/>
              </w:rPr>
              <w:t>）废气源强分析</w:t>
            </w:r>
          </w:p>
          <w:p w:rsidR="00F67F15" w:rsidRDefault="00930F44">
            <w:pPr>
              <w:adjustRightInd w:val="0"/>
              <w:snapToGrid w:val="0"/>
              <w:spacing w:line="400" w:lineRule="exact"/>
              <w:ind w:firstLineChars="200" w:firstLine="482"/>
              <w:textAlignment w:val="baseline"/>
              <w:rPr>
                <w:kern w:val="0"/>
                <w:sz w:val="24"/>
                <w:szCs w:val="20"/>
              </w:rPr>
            </w:pPr>
            <w:r>
              <w:rPr>
                <w:rFonts w:hint="eastAsia"/>
                <w:b/>
                <w:bCs/>
                <w:sz w:val="24"/>
              </w:rPr>
              <w:t>1</w:t>
            </w:r>
            <w:r>
              <w:rPr>
                <w:rFonts w:hint="eastAsia"/>
                <w:b/>
                <w:bCs/>
                <w:sz w:val="24"/>
              </w:rPr>
              <w:t>、粘合、固化废气分析：</w:t>
            </w:r>
            <w:r>
              <w:rPr>
                <w:rFonts w:hint="eastAsia"/>
                <w:sz w:val="24"/>
              </w:rPr>
              <w:t>本项目粘合和固化工序均二次密闭收集废气，项目滤芯生产使用粘合剂为环氧树脂</w:t>
            </w:r>
            <w:r>
              <w:rPr>
                <w:bCs/>
                <w:sz w:val="24"/>
              </w:rPr>
              <w:t>。</w:t>
            </w:r>
            <w:r>
              <w:rPr>
                <w:rFonts w:hint="eastAsia"/>
                <w:sz w:val="24"/>
              </w:rPr>
              <w:t>根据《双酚</w:t>
            </w:r>
            <w:r>
              <w:rPr>
                <w:rFonts w:hint="eastAsia"/>
                <w:sz w:val="24"/>
              </w:rPr>
              <w:t>A</w:t>
            </w:r>
            <w:r>
              <w:rPr>
                <w:rFonts w:hint="eastAsia"/>
                <w:sz w:val="24"/>
              </w:rPr>
              <w:t>型环氧树脂》（</w:t>
            </w:r>
            <w:r>
              <w:rPr>
                <w:rFonts w:hint="eastAsia"/>
                <w:sz w:val="24"/>
              </w:rPr>
              <w:t>GB/T13657-2011</w:t>
            </w:r>
            <w:r>
              <w:rPr>
                <w:rFonts w:hint="eastAsia"/>
                <w:sz w:val="24"/>
              </w:rPr>
              <w:t>）中适用于粘合剂是</w:t>
            </w:r>
            <w:r>
              <w:rPr>
                <w:rFonts w:hint="eastAsia"/>
                <w:sz w:val="24"/>
              </w:rPr>
              <w:t>EP1441-310</w:t>
            </w:r>
            <w:r>
              <w:rPr>
                <w:rFonts w:hint="eastAsia"/>
                <w:sz w:val="24"/>
              </w:rPr>
              <w:t>、</w:t>
            </w:r>
            <w:r>
              <w:rPr>
                <w:rFonts w:hint="eastAsia"/>
                <w:sz w:val="24"/>
              </w:rPr>
              <w:t>EP1451-310</w:t>
            </w:r>
            <w:r>
              <w:rPr>
                <w:rFonts w:hint="eastAsia"/>
                <w:sz w:val="24"/>
              </w:rPr>
              <w:t>型号树脂，挥发分最高为</w:t>
            </w:r>
            <w:r>
              <w:rPr>
                <w:rFonts w:hint="eastAsia"/>
                <w:sz w:val="24"/>
              </w:rPr>
              <w:t>0.3%</w:t>
            </w:r>
            <w:r>
              <w:rPr>
                <w:rFonts w:hint="eastAsia"/>
                <w:sz w:val="24"/>
              </w:rPr>
              <w:t>，</w:t>
            </w:r>
            <w:r>
              <w:rPr>
                <w:rFonts w:hint="eastAsia"/>
                <w:kern w:val="0"/>
                <w:sz w:val="24"/>
                <w:szCs w:val="20"/>
              </w:rPr>
              <w:t>本次评价按照挥发分最高</w:t>
            </w:r>
            <w:r>
              <w:rPr>
                <w:rFonts w:hint="eastAsia"/>
                <w:kern w:val="0"/>
                <w:sz w:val="24"/>
                <w:szCs w:val="20"/>
              </w:rPr>
              <w:t>0.3%</w:t>
            </w:r>
            <w:r>
              <w:rPr>
                <w:rFonts w:hint="eastAsia"/>
                <w:kern w:val="0"/>
                <w:sz w:val="24"/>
                <w:szCs w:val="20"/>
              </w:rPr>
              <w:t>计，</w:t>
            </w:r>
            <w:r>
              <w:rPr>
                <w:rFonts w:hint="eastAsia"/>
                <w:bCs/>
                <w:color w:val="000000"/>
                <w:sz w:val="24"/>
              </w:rPr>
              <w:t>VOCs</w:t>
            </w:r>
            <w:r>
              <w:rPr>
                <w:rFonts w:hint="eastAsia"/>
                <w:bCs/>
                <w:color w:val="000000"/>
                <w:sz w:val="24"/>
              </w:rPr>
              <w:t>含量为</w:t>
            </w:r>
            <w:r>
              <w:rPr>
                <w:rFonts w:hint="eastAsia"/>
                <w:bCs/>
                <w:color w:val="000000"/>
                <w:sz w:val="24"/>
              </w:rPr>
              <w:t>0.3g/kg</w:t>
            </w:r>
            <w:r>
              <w:rPr>
                <w:rFonts w:hint="eastAsia"/>
                <w:bCs/>
                <w:color w:val="000000"/>
                <w:sz w:val="24"/>
              </w:rPr>
              <w:t>，</w:t>
            </w:r>
            <w:r>
              <w:rPr>
                <w:rFonts w:hint="eastAsia"/>
                <w:kern w:val="0"/>
                <w:sz w:val="24"/>
                <w:szCs w:val="20"/>
              </w:rPr>
              <w:t>能够满足《胶粘剂挥发性有机化合物限量》（</w:t>
            </w:r>
            <w:r>
              <w:rPr>
                <w:rFonts w:hint="eastAsia"/>
                <w:kern w:val="0"/>
                <w:sz w:val="24"/>
                <w:szCs w:val="20"/>
              </w:rPr>
              <w:t>GB33372-2020</w:t>
            </w:r>
            <w:r>
              <w:rPr>
                <w:rFonts w:hint="eastAsia"/>
                <w:kern w:val="0"/>
                <w:sz w:val="24"/>
                <w:szCs w:val="20"/>
              </w:rPr>
              <w:t>）中本体型胶粘剂（其他类）挥发性有机化合物（</w:t>
            </w:r>
            <w:r>
              <w:rPr>
                <w:rFonts w:hint="eastAsia"/>
                <w:kern w:val="0"/>
                <w:sz w:val="24"/>
                <w:szCs w:val="20"/>
              </w:rPr>
              <w:t>VOCs</w:t>
            </w:r>
            <w:r>
              <w:rPr>
                <w:rFonts w:hint="eastAsia"/>
                <w:kern w:val="0"/>
                <w:sz w:val="24"/>
                <w:szCs w:val="20"/>
              </w:rPr>
              <w:t>）限值≤</w:t>
            </w:r>
            <w:r>
              <w:rPr>
                <w:rFonts w:hint="eastAsia"/>
                <w:kern w:val="0"/>
                <w:sz w:val="24"/>
                <w:szCs w:val="20"/>
              </w:rPr>
              <w:t>50g/kg</w:t>
            </w:r>
            <w:r>
              <w:rPr>
                <w:rFonts w:hint="eastAsia"/>
                <w:kern w:val="0"/>
                <w:sz w:val="24"/>
                <w:szCs w:val="20"/>
              </w:rPr>
              <w:t>的要求，属于低</w:t>
            </w:r>
            <w:r>
              <w:rPr>
                <w:rFonts w:hint="eastAsia"/>
                <w:kern w:val="0"/>
                <w:sz w:val="24"/>
                <w:szCs w:val="20"/>
              </w:rPr>
              <w:t>VOCs</w:t>
            </w:r>
            <w:r>
              <w:rPr>
                <w:rFonts w:hint="eastAsia"/>
                <w:kern w:val="0"/>
                <w:sz w:val="24"/>
                <w:szCs w:val="20"/>
              </w:rPr>
              <w:t>含量的胶粘剂。</w:t>
            </w:r>
          </w:p>
          <w:p w:rsidR="00F67F15" w:rsidRDefault="00930F44">
            <w:pPr>
              <w:adjustRightInd w:val="0"/>
              <w:snapToGrid w:val="0"/>
              <w:spacing w:line="400" w:lineRule="exact"/>
              <w:ind w:firstLineChars="200" w:firstLine="480"/>
              <w:textAlignment w:val="baseline"/>
              <w:rPr>
                <w:sz w:val="24"/>
              </w:rPr>
            </w:pPr>
            <w:r>
              <w:rPr>
                <w:rFonts w:hint="eastAsia"/>
                <w:sz w:val="24"/>
              </w:rPr>
              <w:t>根据物料衡算，本项目环氧树脂用量为</w:t>
            </w:r>
            <w:r>
              <w:rPr>
                <w:rFonts w:hint="eastAsia"/>
                <w:sz w:val="24"/>
              </w:rPr>
              <w:t>1t/a</w:t>
            </w:r>
            <w:r>
              <w:rPr>
                <w:rFonts w:hint="eastAsia"/>
                <w:sz w:val="24"/>
              </w:rPr>
              <w:t>，</w:t>
            </w:r>
            <w:r>
              <w:rPr>
                <w:rFonts w:hint="eastAsia"/>
                <w:kern w:val="0"/>
                <w:sz w:val="24"/>
                <w:szCs w:val="20"/>
              </w:rPr>
              <w:t>本次评价按照挥发分最高</w:t>
            </w:r>
            <w:r>
              <w:rPr>
                <w:rFonts w:hint="eastAsia"/>
                <w:kern w:val="0"/>
                <w:sz w:val="24"/>
                <w:szCs w:val="20"/>
              </w:rPr>
              <w:t>0.3%</w:t>
            </w:r>
            <w:r>
              <w:rPr>
                <w:rFonts w:hint="eastAsia"/>
                <w:kern w:val="0"/>
                <w:sz w:val="24"/>
                <w:szCs w:val="20"/>
              </w:rPr>
              <w:t>计，</w:t>
            </w:r>
            <w:r>
              <w:rPr>
                <w:rFonts w:hint="eastAsia"/>
                <w:sz w:val="24"/>
              </w:rPr>
              <w:t>则本项目粘合固化废气产生量为</w:t>
            </w:r>
            <w:r>
              <w:rPr>
                <w:rFonts w:hint="eastAsia"/>
                <w:sz w:val="24"/>
              </w:rPr>
              <w:t>0.0003t/a</w:t>
            </w:r>
            <w:r>
              <w:rPr>
                <w:rFonts w:hint="eastAsia"/>
                <w:sz w:val="24"/>
              </w:rPr>
              <w:t>。</w:t>
            </w:r>
          </w:p>
          <w:p w:rsidR="00F67F15" w:rsidRDefault="00930F44">
            <w:pPr>
              <w:pStyle w:val="a6"/>
              <w:spacing w:after="0" w:line="440" w:lineRule="exact"/>
              <w:ind w:firstLineChars="200" w:firstLine="482"/>
              <w:rPr>
                <w:sz w:val="24"/>
              </w:rPr>
            </w:pPr>
            <w:r>
              <w:rPr>
                <w:rFonts w:hint="eastAsia"/>
                <w:b/>
                <w:bCs/>
                <w:sz w:val="24"/>
              </w:rPr>
              <w:t>2</w:t>
            </w:r>
            <w:r>
              <w:rPr>
                <w:rFonts w:hint="eastAsia"/>
                <w:b/>
                <w:bCs/>
                <w:sz w:val="24"/>
              </w:rPr>
              <w:t>、硫化废气分析：</w:t>
            </w:r>
            <w:r>
              <w:rPr>
                <w:rFonts w:hint="eastAsia"/>
                <w:sz w:val="24"/>
              </w:rPr>
              <w:t>本项目外购成品丁腈橡胶，经平板硫化成型机加工成橡胶密封</w:t>
            </w:r>
            <w:r>
              <w:rPr>
                <w:rFonts w:hint="eastAsia"/>
                <w:sz w:val="24"/>
              </w:rPr>
              <w:lastRenderedPageBreak/>
              <w:t>件。外购成品丁晴橡胶中已添加过硫化剂，本项目加工过程中无需再次添加。生产过程中产生的废气主要为硫化工序产生的非甲烷总烃和臭气浓度。</w:t>
            </w:r>
          </w:p>
          <w:p w:rsidR="00F67F15" w:rsidRDefault="00930F44">
            <w:pPr>
              <w:widowControl/>
              <w:autoSpaceDE w:val="0"/>
              <w:autoSpaceDN w:val="0"/>
              <w:adjustRightInd w:val="0"/>
              <w:snapToGrid w:val="0"/>
              <w:spacing w:line="440" w:lineRule="atLeast"/>
              <w:ind w:firstLineChars="200" w:firstLine="480"/>
              <w:rPr>
                <w:kern w:val="0"/>
                <w:sz w:val="24"/>
              </w:rPr>
            </w:pPr>
            <w:r>
              <w:rPr>
                <w:rFonts w:hint="eastAsia"/>
                <w:kern w:val="0"/>
                <w:sz w:val="24"/>
              </w:rPr>
              <w:t>根据《排放源统计调查产排污核算方法和系数手册》（生态环境部公告</w:t>
            </w:r>
            <w:r>
              <w:rPr>
                <w:rFonts w:hint="eastAsia"/>
                <w:kern w:val="0"/>
                <w:sz w:val="24"/>
              </w:rPr>
              <w:t>2021</w:t>
            </w:r>
            <w:r>
              <w:rPr>
                <w:rFonts w:hint="eastAsia"/>
                <w:kern w:val="0"/>
                <w:sz w:val="24"/>
              </w:rPr>
              <w:t>年第</w:t>
            </w:r>
            <w:r>
              <w:rPr>
                <w:rFonts w:hint="eastAsia"/>
                <w:kern w:val="0"/>
                <w:sz w:val="24"/>
              </w:rPr>
              <w:t>24</w:t>
            </w:r>
            <w:r>
              <w:rPr>
                <w:rFonts w:hint="eastAsia"/>
                <w:kern w:val="0"/>
                <w:sz w:val="24"/>
              </w:rPr>
              <w:t>号），橡胶制品行业系数手册中表</w:t>
            </w:r>
            <w:r>
              <w:rPr>
                <w:rFonts w:ascii="宋体" w:hAnsi="宋体" w:cs="宋体"/>
                <w:sz w:val="24"/>
              </w:rPr>
              <w:t>2919</w:t>
            </w:r>
            <w:r>
              <w:rPr>
                <w:rFonts w:ascii="宋体" w:hAnsi="宋体" w:cs="宋体"/>
                <w:sz w:val="24"/>
              </w:rPr>
              <w:t>其他橡胶制品制造行业系数表（续</w:t>
            </w:r>
            <w:r>
              <w:rPr>
                <w:rFonts w:ascii="宋体" w:hAnsi="宋体" w:cs="宋体"/>
                <w:sz w:val="24"/>
              </w:rPr>
              <w:t>1</w:t>
            </w:r>
            <w:r>
              <w:rPr>
                <w:rFonts w:ascii="宋体" w:hAnsi="宋体" w:cs="宋体"/>
                <w:sz w:val="24"/>
              </w:rPr>
              <w:t>）</w:t>
            </w:r>
            <w:r>
              <w:rPr>
                <w:rFonts w:ascii="宋体" w:hAnsi="宋体" w:cs="宋体" w:hint="eastAsia"/>
                <w:sz w:val="24"/>
              </w:rPr>
              <w:t>挥发性有机物产生系数为</w:t>
            </w:r>
            <w:r>
              <w:rPr>
                <w:rFonts w:ascii="宋体" w:hAnsi="宋体" w:cs="宋体" w:hint="eastAsia"/>
                <w:sz w:val="24"/>
              </w:rPr>
              <w:t>3.27kg/t</w:t>
            </w:r>
            <w:r>
              <w:rPr>
                <w:rFonts w:hint="eastAsia"/>
                <w:kern w:val="0"/>
                <w:sz w:val="24"/>
              </w:rPr>
              <w:t>；根据《橡胶工业》第</w:t>
            </w:r>
            <w:r>
              <w:rPr>
                <w:rFonts w:hint="eastAsia"/>
                <w:kern w:val="0"/>
                <w:sz w:val="24"/>
              </w:rPr>
              <w:t>2</w:t>
            </w:r>
            <w:r>
              <w:rPr>
                <w:rFonts w:hint="eastAsia"/>
                <w:kern w:val="0"/>
                <w:sz w:val="24"/>
              </w:rPr>
              <w:t>期《橡胶制品生产过程中废气污染物的排放系数》（施晓亮著，</w:t>
            </w:r>
            <w:r>
              <w:rPr>
                <w:rFonts w:hint="eastAsia"/>
                <w:kern w:val="0"/>
                <w:sz w:val="24"/>
              </w:rPr>
              <w:t>2016</w:t>
            </w:r>
            <w:r>
              <w:rPr>
                <w:rFonts w:hint="eastAsia"/>
                <w:kern w:val="0"/>
                <w:sz w:val="24"/>
              </w:rPr>
              <w:t>年</w:t>
            </w:r>
            <w:r>
              <w:rPr>
                <w:rFonts w:hint="eastAsia"/>
                <w:kern w:val="0"/>
                <w:sz w:val="24"/>
              </w:rPr>
              <w:t>2</w:t>
            </w:r>
            <w:r>
              <w:rPr>
                <w:rFonts w:hint="eastAsia"/>
                <w:kern w:val="0"/>
                <w:sz w:val="24"/>
              </w:rPr>
              <w:t>月）得知臭气浓度产生量为</w:t>
            </w:r>
            <w:r>
              <w:rPr>
                <w:rFonts w:hint="eastAsia"/>
                <w:kern w:val="0"/>
                <w:sz w:val="24"/>
              </w:rPr>
              <w:t>4000</w:t>
            </w:r>
            <w:r>
              <w:rPr>
                <w:rFonts w:hint="eastAsia"/>
                <w:kern w:val="0"/>
                <w:sz w:val="24"/>
              </w:rPr>
              <w:t>（无量纲）。</w:t>
            </w:r>
          </w:p>
          <w:p w:rsidR="00F67F15" w:rsidRDefault="00930F44">
            <w:pPr>
              <w:widowControl/>
              <w:autoSpaceDE w:val="0"/>
              <w:autoSpaceDN w:val="0"/>
              <w:adjustRightInd w:val="0"/>
              <w:snapToGrid w:val="0"/>
              <w:spacing w:line="440" w:lineRule="atLeast"/>
              <w:ind w:firstLineChars="200" w:firstLine="480"/>
              <w:rPr>
                <w:kern w:val="0"/>
                <w:sz w:val="24"/>
              </w:rPr>
            </w:pPr>
            <w:r>
              <w:rPr>
                <w:rFonts w:hint="eastAsia"/>
                <w:kern w:val="0"/>
                <w:sz w:val="24"/>
              </w:rPr>
              <w:t>本项目废气产排情况见下表：</w:t>
            </w:r>
          </w:p>
          <w:p w:rsidR="00F67F15" w:rsidRDefault="00930F44">
            <w:pPr>
              <w:pStyle w:val="Char9"/>
              <w:widowControl/>
              <w:autoSpaceDE w:val="0"/>
              <w:autoSpaceDN w:val="0"/>
              <w:adjustRightInd w:val="0"/>
              <w:snapToGrid w:val="0"/>
              <w:spacing w:before="0" w:line="440" w:lineRule="atLeast"/>
              <w:ind w:firstLineChars="200" w:firstLine="482"/>
              <w:rPr>
                <w:rFonts w:eastAsia="宋体"/>
                <w:b/>
                <w:bCs/>
                <w:snapToGrid w:val="0"/>
                <w:color w:val="000000"/>
                <w:kern w:val="21"/>
              </w:rPr>
            </w:pPr>
            <w:r>
              <w:rPr>
                <w:rFonts w:eastAsia="宋体"/>
                <w:b/>
                <w:bCs/>
                <w:snapToGrid w:val="0"/>
                <w:color w:val="000000"/>
                <w:kern w:val="21"/>
              </w:rPr>
              <w:t>表</w:t>
            </w:r>
            <w:r>
              <w:rPr>
                <w:rFonts w:eastAsia="宋体" w:hint="eastAsia"/>
                <w:b/>
                <w:bCs/>
                <w:snapToGrid w:val="0"/>
                <w:color w:val="000000"/>
                <w:kern w:val="21"/>
              </w:rPr>
              <w:t>19</w:t>
            </w:r>
            <w:r>
              <w:rPr>
                <w:rFonts w:eastAsia="宋体"/>
                <w:b/>
                <w:bCs/>
                <w:snapToGrid w:val="0"/>
                <w:color w:val="000000"/>
                <w:kern w:val="21"/>
              </w:rPr>
              <w:t xml:space="preserve">                       </w:t>
            </w:r>
            <w:r>
              <w:rPr>
                <w:rFonts w:eastAsia="宋体"/>
                <w:b/>
                <w:bCs/>
                <w:snapToGrid w:val="0"/>
                <w:color w:val="000000"/>
                <w:kern w:val="21"/>
              </w:rPr>
              <w:t>本项目橡胶废气产生情况一览表</w:t>
            </w:r>
          </w:p>
          <w:tbl>
            <w:tblPr>
              <w:tblW w:w="9071" w:type="dxa"/>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tblPr>
            <w:tblGrid>
              <w:gridCol w:w="810"/>
              <w:gridCol w:w="1759"/>
              <w:gridCol w:w="1949"/>
              <w:gridCol w:w="1100"/>
              <w:gridCol w:w="1234"/>
              <w:gridCol w:w="1382"/>
              <w:gridCol w:w="837"/>
            </w:tblGrid>
            <w:tr w:rsidR="00F67F15">
              <w:trPr>
                <w:trHeight w:val="397"/>
                <w:jc w:val="center"/>
              </w:trPr>
              <w:tc>
                <w:tcPr>
                  <w:tcW w:w="810"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lang w:val="zh-CN" w:bidi="zh-CN"/>
                    </w:rPr>
                  </w:pPr>
                  <w:r>
                    <w:rPr>
                      <w:b/>
                      <w:bCs/>
                      <w:snapToGrid w:val="0"/>
                      <w:kern w:val="21"/>
                      <w:sz w:val="21"/>
                      <w:szCs w:val="21"/>
                    </w:rPr>
                    <w:t>项目</w:t>
                  </w:r>
                </w:p>
              </w:tc>
              <w:tc>
                <w:tcPr>
                  <w:tcW w:w="1759"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lang w:val="zh-CN" w:bidi="zh-CN"/>
                    </w:rPr>
                  </w:pPr>
                  <w:r>
                    <w:rPr>
                      <w:b/>
                      <w:bCs/>
                      <w:snapToGrid w:val="0"/>
                      <w:kern w:val="21"/>
                      <w:sz w:val="21"/>
                      <w:szCs w:val="21"/>
                    </w:rPr>
                    <w:t>污染物</w:t>
                  </w:r>
                </w:p>
              </w:tc>
              <w:tc>
                <w:tcPr>
                  <w:tcW w:w="1949"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lang w:bidi="zh-CN"/>
                    </w:rPr>
                  </w:pPr>
                  <w:r>
                    <w:rPr>
                      <w:b/>
                      <w:bCs/>
                      <w:snapToGrid w:val="0"/>
                      <w:kern w:val="21"/>
                      <w:sz w:val="21"/>
                      <w:szCs w:val="21"/>
                    </w:rPr>
                    <w:t>产生系数（</w:t>
                  </w:r>
                  <w:r>
                    <w:rPr>
                      <w:rFonts w:hint="eastAsia"/>
                      <w:b/>
                      <w:bCs/>
                      <w:snapToGrid w:val="0"/>
                      <w:kern w:val="21"/>
                      <w:sz w:val="21"/>
                      <w:szCs w:val="21"/>
                    </w:rPr>
                    <w:t>kg</w:t>
                  </w:r>
                  <w:r>
                    <w:rPr>
                      <w:b/>
                      <w:bCs/>
                      <w:snapToGrid w:val="0"/>
                      <w:kern w:val="21"/>
                      <w:sz w:val="21"/>
                      <w:szCs w:val="21"/>
                    </w:rPr>
                    <w:t>/</w:t>
                  </w:r>
                  <w:r>
                    <w:rPr>
                      <w:rFonts w:hint="eastAsia"/>
                      <w:b/>
                      <w:bCs/>
                      <w:snapToGrid w:val="0"/>
                      <w:kern w:val="21"/>
                      <w:sz w:val="21"/>
                      <w:szCs w:val="21"/>
                    </w:rPr>
                    <w:t>t</w:t>
                  </w:r>
                  <w:r>
                    <w:rPr>
                      <w:b/>
                      <w:bCs/>
                      <w:snapToGrid w:val="0"/>
                      <w:kern w:val="21"/>
                      <w:sz w:val="21"/>
                      <w:szCs w:val="21"/>
                    </w:rPr>
                    <w:t>）</w:t>
                  </w:r>
                </w:p>
              </w:tc>
              <w:tc>
                <w:tcPr>
                  <w:tcW w:w="1100"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rPr>
                  </w:pPr>
                  <w:r>
                    <w:rPr>
                      <w:b/>
                      <w:bCs/>
                      <w:snapToGrid w:val="0"/>
                      <w:kern w:val="21"/>
                      <w:sz w:val="21"/>
                      <w:szCs w:val="21"/>
                    </w:rPr>
                    <w:t>原料量</w:t>
                  </w:r>
                </w:p>
                <w:p w:rsidR="00F67F15" w:rsidRDefault="00930F44">
                  <w:pPr>
                    <w:pStyle w:val="TableParagraph"/>
                    <w:widowControl/>
                    <w:snapToGrid w:val="0"/>
                    <w:jc w:val="center"/>
                    <w:rPr>
                      <w:b/>
                      <w:bCs/>
                      <w:snapToGrid w:val="0"/>
                      <w:kern w:val="21"/>
                      <w:sz w:val="21"/>
                      <w:szCs w:val="21"/>
                      <w:lang w:val="zh-CN" w:bidi="zh-CN"/>
                    </w:rPr>
                  </w:pPr>
                  <w:r>
                    <w:rPr>
                      <w:b/>
                      <w:bCs/>
                      <w:snapToGrid w:val="0"/>
                      <w:kern w:val="21"/>
                      <w:sz w:val="21"/>
                      <w:szCs w:val="21"/>
                    </w:rPr>
                    <w:t>（</w:t>
                  </w:r>
                  <w:r>
                    <w:rPr>
                      <w:b/>
                      <w:bCs/>
                      <w:snapToGrid w:val="0"/>
                      <w:kern w:val="21"/>
                      <w:sz w:val="21"/>
                      <w:szCs w:val="21"/>
                    </w:rPr>
                    <w:t>t/a</w:t>
                  </w:r>
                  <w:r>
                    <w:rPr>
                      <w:b/>
                      <w:bCs/>
                      <w:snapToGrid w:val="0"/>
                      <w:kern w:val="21"/>
                      <w:sz w:val="21"/>
                      <w:szCs w:val="21"/>
                    </w:rPr>
                    <w:t>）</w:t>
                  </w:r>
                </w:p>
              </w:tc>
              <w:tc>
                <w:tcPr>
                  <w:tcW w:w="1234"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rPr>
                  </w:pPr>
                  <w:r>
                    <w:rPr>
                      <w:b/>
                      <w:bCs/>
                      <w:snapToGrid w:val="0"/>
                      <w:kern w:val="21"/>
                      <w:sz w:val="21"/>
                      <w:szCs w:val="21"/>
                    </w:rPr>
                    <w:t>产生量</w:t>
                  </w:r>
                </w:p>
                <w:p w:rsidR="00F67F15" w:rsidRDefault="00930F44">
                  <w:pPr>
                    <w:pStyle w:val="TableParagraph"/>
                    <w:widowControl/>
                    <w:snapToGrid w:val="0"/>
                    <w:jc w:val="center"/>
                    <w:rPr>
                      <w:b/>
                      <w:bCs/>
                      <w:snapToGrid w:val="0"/>
                      <w:kern w:val="21"/>
                      <w:sz w:val="21"/>
                      <w:szCs w:val="21"/>
                      <w:lang w:val="zh-CN" w:bidi="zh-CN"/>
                    </w:rPr>
                  </w:pPr>
                  <w:r>
                    <w:rPr>
                      <w:b/>
                      <w:bCs/>
                      <w:snapToGrid w:val="0"/>
                      <w:kern w:val="21"/>
                      <w:sz w:val="21"/>
                      <w:szCs w:val="21"/>
                    </w:rPr>
                    <w:t>（</w:t>
                  </w:r>
                  <w:r>
                    <w:rPr>
                      <w:b/>
                      <w:bCs/>
                      <w:snapToGrid w:val="0"/>
                      <w:kern w:val="21"/>
                      <w:sz w:val="21"/>
                      <w:szCs w:val="21"/>
                    </w:rPr>
                    <w:t>t/a</w:t>
                  </w:r>
                  <w:r>
                    <w:rPr>
                      <w:b/>
                      <w:bCs/>
                      <w:snapToGrid w:val="0"/>
                      <w:kern w:val="21"/>
                      <w:sz w:val="21"/>
                      <w:szCs w:val="21"/>
                    </w:rPr>
                    <w:t>）</w:t>
                  </w:r>
                </w:p>
              </w:tc>
              <w:tc>
                <w:tcPr>
                  <w:tcW w:w="1382"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rPr>
                  </w:pPr>
                  <w:r>
                    <w:rPr>
                      <w:b/>
                      <w:bCs/>
                      <w:snapToGrid w:val="0"/>
                      <w:kern w:val="21"/>
                      <w:sz w:val="21"/>
                      <w:szCs w:val="21"/>
                    </w:rPr>
                    <w:t>产生速率</w:t>
                  </w:r>
                </w:p>
                <w:p w:rsidR="00F67F15" w:rsidRDefault="00930F44">
                  <w:pPr>
                    <w:pStyle w:val="TableParagraph"/>
                    <w:widowControl/>
                    <w:snapToGrid w:val="0"/>
                    <w:jc w:val="center"/>
                    <w:rPr>
                      <w:b/>
                      <w:bCs/>
                      <w:snapToGrid w:val="0"/>
                      <w:kern w:val="21"/>
                      <w:sz w:val="21"/>
                      <w:szCs w:val="21"/>
                      <w:lang w:val="zh-CN" w:bidi="zh-CN"/>
                    </w:rPr>
                  </w:pPr>
                  <w:r>
                    <w:rPr>
                      <w:b/>
                      <w:bCs/>
                      <w:snapToGrid w:val="0"/>
                      <w:kern w:val="21"/>
                      <w:sz w:val="21"/>
                      <w:szCs w:val="21"/>
                    </w:rPr>
                    <w:t>（</w:t>
                  </w:r>
                  <w:r>
                    <w:rPr>
                      <w:b/>
                      <w:bCs/>
                      <w:snapToGrid w:val="0"/>
                      <w:kern w:val="21"/>
                      <w:sz w:val="21"/>
                      <w:szCs w:val="21"/>
                    </w:rPr>
                    <w:t>kg/h</w:t>
                  </w:r>
                  <w:r>
                    <w:rPr>
                      <w:b/>
                      <w:bCs/>
                      <w:snapToGrid w:val="0"/>
                      <w:kern w:val="21"/>
                      <w:sz w:val="21"/>
                      <w:szCs w:val="21"/>
                    </w:rPr>
                    <w:t>）</w:t>
                  </w:r>
                </w:p>
              </w:tc>
              <w:tc>
                <w:tcPr>
                  <w:tcW w:w="837" w:type="dxa"/>
                  <w:tcBorders>
                    <w:bottom w:val="single" w:sz="8" w:space="0" w:color="000000"/>
                  </w:tcBorders>
                  <w:tcMar>
                    <w:top w:w="0" w:type="dxa"/>
                    <w:left w:w="108" w:type="dxa"/>
                    <w:bottom w:w="0" w:type="dxa"/>
                    <w:right w:w="108" w:type="dxa"/>
                  </w:tcMar>
                  <w:vAlign w:val="center"/>
                </w:tcPr>
                <w:p w:rsidR="00F67F15" w:rsidRDefault="00930F44">
                  <w:pPr>
                    <w:pStyle w:val="TableParagraph"/>
                    <w:widowControl/>
                    <w:snapToGrid w:val="0"/>
                    <w:jc w:val="center"/>
                    <w:rPr>
                      <w:b/>
                      <w:bCs/>
                      <w:snapToGrid w:val="0"/>
                      <w:kern w:val="21"/>
                      <w:sz w:val="21"/>
                      <w:szCs w:val="21"/>
                      <w:lang w:val="zh-CN" w:bidi="zh-CN"/>
                    </w:rPr>
                  </w:pPr>
                  <w:r>
                    <w:rPr>
                      <w:b/>
                      <w:bCs/>
                      <w:snapToGrid w:val="0"/>
                      <w:kern w:val="21"/>
                      <w:sz w:val="21"/>
                      <w:szCs w:val="21"/>
                    </w:rPr>
                    <w:t>有效工作时间</w:t>
                  </w:r>
                </w:p>
              </w:tc>
            </w:tr>
            <w:tr w:rsidR="00F67F15">
              <w:trPr>
                <w:trHeight w:val="397"/>
                <w:jc w:val="center"/>
              </w:trPr>
              <w:tc>
                <w:tcPr>
                  <w:tcW w:w="810" w:type="dxa"/>
                  <w:tcBorders>
                    <w:tl2br w:val="nil"/>
                    <w:tr2bl w:val="nil"/>
                  </w:tcBorders>
                  <w:tcMar>
                    <w:top w:w="0" w:type="dxa"/>
                    <w:left w:w="108" w:type="dxa"/>
                    <w:bottom w:w="0" w:type="dxa"/>
                    <w:right w:w="108" w:type="dxa"/>
                  </w:tcMar>
                  <w:vAlign w:val="center"/>
                </w:tcPr>
                <w:p w:rsidR="00F67F15" w:rsidRDefault="00930F44">
                  <w:pPr>
                    <w:widowControl/>
                    <w:jc w:val="center"/>
                    <w:textAlignment w:val="center"/>
                    <w:rPr>
                      <w:snapToGrid w:val="0"/>
                      <w:kern w:val="21"/>
                      <w:szCs w:val="21"/>
                    </w:rPr>
                  </w:pPr>
                  <w:r>
                    <w:rPr>
                      <w:color w:val="000000"/>
                      <w:kern w:val="0"/>
                      <w:szCs w:val="21"/>
                    </w:rPr>
                    <w:t>硫化</w:t>
                  </w:r>
                </w:p>
              </w:tc>
              <w:tc>
                <w:tcPr>
                  <w:tcW w:w="1759" w:type="dxa"/>
                  <w:tcBorders>
                    <w:tl2br w:val="nil"/>
                    <w:tr2bl w:val="nil"/>
                  </w:tcBorders>
                  <w:tcMar>
                    <w:top w:w="0" w:type="dxa"/>
                    <w:left w:w="108" w:type="dxa"/>
                    <w:bottom w:w="0" w:type="dxa"/>
                    <w:right w:w="108" w:type="dxa"/>
                  </w:tcMar>
                  <w:vAlign w:val="center"/>
                </w:tcPr>
                <w:p w:rsidR="00F67F15" w:rsidRDefault="00930F44">
                  <w:pPr>
                    <w:widowControl/>
                    <w:jc w:val="center"/>
                    <w:textAlignment w:val="center"/>
                    <w:rPr>
                      <w:snapToGrid w:val="0"/>
                      <w:kern w:val="21"/>
                      <w:szCs w:val="21"/>
                      <w:lang w:val="zh-CN" w:bidi="zh-CN"/>
                    </w:rPr>
                  </w:pPr>
                  <w:r>
                    <w:rPr>
                      <w:color w:val="000000"/>
                      <w:kern w:val="0"/>
                      <w:szCs w:val="21"/>
                    </w:rPr>
                    <w:t>VOC</w:t>
                  </w:r>
                </w:p>
              </w:tc>
              <w:tc>
                <w:tcPr>
                  <w:tcW w:w="1949" w:type="dxa"/>
                  <w:tcBorders>
                    <w:tl2br w:val="nil"/>
                    <w:tr2bl w:val="nil"/>
                  </w:tcBorders>
                  <w:tcMar>
                    <w:top w:w="0" w:type="dxa"/>
                    <w:left w:w="108" w:type="dxa"/>
                    <w:bottom w:w="0" w:type="dxa"/>
                    <w:right w:w="108" w:type="dxa"/>
                  </w:tcMar>
                  <w:vAlign w:val="center"/>
                </w:tcPr>
                <w:p w:rsidR="00F67F15" w:rsidRDefault="00930F44">
                  <w:pPr>
                    <w:widowControl/>
                    <w:jc w:val="center"/>
                    <w:textAlignment w:val="center"/>
                    <w:rPr>
                      <w:snapToGrid w:val="0"/>
                      <w:kern w:val="21"/>
                      <w:szCs w:val="21"/>
                      <w:lang w:bidi="zh-CN"/>
                    </w:rPr>
                  </w:pPr>
                  <w:r>
                    <w:rPr>
                      <w:rFonts w:hint="eastAsia"/>
                      <w:color w:val="000000"/>
                      <w:kern w:val="0"/>
                      <w:szCs w:val="21"/>
                    </w:rPr>
                    <w:t>3.27</w:t>
                  </w:r>
                </w:p>
              </w:tc>
              <w:tc>
                <w:tcPr>
                  <w:tcW w:w="1100" w:type="dxa"/>
                  <w:tcBorders>
                    <w:tl2br w:val="nil"/>
                    <w:tr2bl w:val="nil"/>
                  </w:tcBorders>
                  <w:tcMar>
                    <w:top w:w="0" w:type="dxa"/>
                    <w:left w:w="108" w:type="dxa"/>
                    <w:bottom w:w="0" w:type="dxa"/>
                    <w:right w:w="108" w:type="dxa"/>
                  </w:tcMar>
                  <w:vAlign w:val="center"/>
                </w:tcPr>
                <w:p w:rsidR="00F67F15" w:rsidRDefault="00930F44">
                  <w:pPr>
                    <w:widowControl/>
                    <w:jc w:val="center"/>
                    <w:textAlignment w:val="center"/>
                    <w:rPr>
                      <w:snapToGrid w:val="0"/>
                      <w:kern w:val="21"/>
                      <w:szCs w:val="21"/>
                      <w:lang w:bidi="zh-CN"/>
                    </w:rPr>
                  </w:pPr>
                  <w:r>
                    <w:rPr>
                      <w:color w:val="000000"/>
                      <w:kern w:val="0"/>
                      <w:szCs w:val="21"/>
                    </w:rPr>
                    <w:t>0.1</w:t>
                  </w:r>
                </w:p>
              </w:tc>
              <w:tc>
                <w:tcPr>
                  <w:tcW w:w="1234" w:type="dxa"/>
                  <w:tcBorders>
                    <w:tl2br w:val="nil"/>
                    <w:tr2bl w:val="nil"/>
                  </w:tcBorders>
                  <w:tcMar>
                    <w:top w:w="0" w:type="dxa"/>
                    <w:left w:w="108" w:type="dxa"/>
                    <w:bottom w:w="0" w:type="dxa"/>
                    <w:right w:w="108" w:type="dxa"/>
                  </w:tcMar>
                  <w:vAlign w:val="center"/>
                </w:tcPr>
                <w:p w:rsidR="00F67F15" w:rsidRDefault="00930F44">
                  <w:pPr>
                    <w:widowControl/>
                    <w:jc w:val="center"/>
                    <w:textAlignment w:val="center"/>
                    <w:rPr>
                      <w:snapToGrid w:val="0"/>
                      <w:kern w:val="21"/>
                      <w:szCs w:val="21"/>
                      <w:lang w:bidi="zh-CN"/>
                    </w:rPr>
                  </w:pPr>
                  <w:r>
                    <w:rPr>
                      <w:color w:val="000000"/>
                      <w:kern w:val="0"/>
                      <w:szCs w:val="21"/>
                    </w:rPr>
                    <w:t>0.000</w:t>
                  </w:r>
                  <w:r>
                    <w:rPr>
                      <w:rFonts w:hint="eastAsia"/>
                      <w:color w:val="000000"/>
                      <w:kern w:val="0"/>
                      <w:szCs w:val="21"/>
                    </w:rPr>
                    <w:t>327</w:t>
                  </w:r>
                </w:p>
              </w:tc>
              <w:tc>
                <w:tcPr>
                  <w:tcW w:w="1382" w:type="dxa"/>
                  <w:tcBorders>
                    <w:tl2br w:val="nil"/>
                    <w:tr2bl w:val="nil"/>
                  </w:tcBorders>
                  <w:tcMar>
                    <w:top w:w="0" w:type="dxa"/>
                    <w:left w:w="108" w:type="dxa"/>
                    <w:bottom w:w="0" w:type="dxa"/>
                    <w:right w:w="108" w:type="dxa"/>
                  </w:tcMar>
                  <w:vAlign w:val="center"/>
                </w:tcPr>
                <w:p w:rsidR="00F67F15" w:rsidRDefault="00930F44">
                  <w:pPr>
                    <w:widowControl/>
                    <w:jc w:val="center"/>
                    <w:textAlignment w:val="center"/>
                    <w:rPr>
                      <w:snapToGrid w:val="0"/>
                      <w:kern w:val="21"/>
                      <w:szCs w:val="21"/>
                      <w:lang w:bidi="zh-CN"/>
                    </w:rPr>
                  </w:pPr>
                  <w:r>
                    <w:rPr>
                      <w:color w:val="000000"/>
                      <w:kern w:val="0"/>
                      <w:szCs w:val="21"/>
                    </w:rPr>
                    <w:t>0.00</w:t>
                  </w:r>
                  <w:r>
                    <w:rPr>
                      <w:rFonts w:hint="eastAsia"/>
                      <w:color w:val="000000"/>
                      <w:kern w:val="0"/>
                      <w:szCs w:val="21"/>
                    </w:rPr>
                    <w:t>1635</w:t>
                  </w:r>
                </w:p>
              </w:tc>
              <w:tc>
                <w:tcPr>
                  <w:tcW w:w="837" w:type="dxa"/>
                  <w:tcBorders>
                    <w:tl2br w:val="nil"/>
                    <w:tr2bl w:val="nil"/>
                  </w:tcBorders>
                  <w:tcMar>
                    <w:top w:w="0" w:type="dxa"/>
                    <w:left w:w="108" w:type="dxa"/>
                    <w:bottom w:w="0" w:type="dxa"/>
                    <w:right w:w="108" w:type="dxa"/>
                  </w:tcMar>
                  <w:vAlign w:val="center"/>
                </w:tcPr>
                <w:p w:rsidR="00F67F15" w:rsidRDefault="00930F44">
                  <w:pPr>
                    <w:pStyle w:val="TableParagraph"/>
                    <w:widowControl/>
                    <w:snapToGrid w:val="0"/>
                    <w:jc w:val="center"/>
                    <w:rPr>
                      <w:snapToGrid w:val="0"/>
                      <w:kern w:val="21"/>
                      <w:sz w:val="21"/>
                      <w:szCs w:val="21"/>
                      <w:lang w:bidi="zh-CN"/>
                    </w:rPr>
                  </w:pPr>
                  <w:r>
                    <w:rPr>
                      <w:rFonts w:hint="eastAsia"/>
                      <w:snapToGrid w:val="0"/>
                      <w:kern w:val="21"/>
                      <w:sz w:val="21"/>
                      <w:szCs w:val="21"/>
                      <w:lang w:bidi="zh-CN"/>
                    </w:rPr>
                    <w:t>2000</w:t>
                  </w:r>
                </w:p>
              </w:tc>
            </w:tr>
            <w:tr w:rsidR="00F67F15">
              <w:trPr>
                <w:trHeight w:val="397"/>
                <w:jc w:val="center"/>
              </w:trPr>
              <w:tc>
                <w:tcPr>
                  <w:tcW w:w="810" w:type="dxa"/>
                  <w:tcBorders>
                    <w:tl2br w:val="nil"/>
                    <w:tr2bl w:val="nil"/>
                  </w:tcBorders>
                  <w:tcMar>
                    <w:top w:w="0" w:type="dxa"/>
                    <w:left w:w="108" w:type="dxa"/>
                    <w:bottom w:w="0" w:type="dxa"/>
                    <w:right w:w="108" w:type="dxa"/>
                  </w:tcMar>
                  <w:vAlign w:val="center"/>
                </w:tcPr>
                <w:p w:rsidR="00F67F15" w:rsidRDefault="00930F44">
                  <w:pPr>
                    <w:widowControl/>
                    <w:autoSpaceDE w:val="0"/>
                    <w:autoSpaceDN w:val="0"/>
                    <w:adjustRightInd w:val="0"/>
                    <w:snapToGrid w:val="0"/>
                    <w:jc w:val="center"/>
                    <w:rPr>
                      <w:kern w:val="21"/>
                    </w:rPr>
                  </w:pPr>
                  <w:r>
                    <w:rPr>
                      <w:kern w:val="21"/>
                    </w:rPr>
                    <w:t>生产车间</w:t>
                  </w:r>
                </w:p>
              </w:tc>
              <w:tc>
                <w:tcPr>
                  <w:tcW w:w="1759" w:type="dxa"/>
                  <w:tcBorders>
                    <w:tl2br w:val="nil"/>
                    <w:tr2bl w:val="nil"/>
                  </w:tcBorders>
                  <w:tcMar>
                    <w:top w:w="0" w:type="dxa"/>
                    <w:left w:w="108" w:type="dxa"/>
                    <w:bottom w:w="0" w:type="dxa"/>
                    <w:right w:w="108" w:type="dxa"/>
                  </w:tcMar>
                  <w:vAlign w:val="center"/>
                </w:tcPr>
                <w:p w:rsidR="00F67F15" w:rsidRDefault="00930F44">
                  <w:pPr>
                    <w:pStyle w:val="TableParagraph"/>
                    <w:widowControl/>
                    <w:snapToGrid w:val="0"/>
                    <w:jc w:val="center"/>
                    <w:rPr>
                      <w:snapToGrid w:val="0"/>
                      <w:kern w:val="21"/>
                      <w:sz w:val="21"/>
                      <w:szCs w:val="21"/>
                    </w:rPr>
                  </w:pPr>
                  <w:r>
                    <w:rPr>
                      <w:snapToGrid w:val="0"/>
                      <w:kern w:val="21"/>
                      <w:sz w:val="21"/>
                      <w:szCs w:val="21"/>
                    </w:rPr>
                    <w:t>臭气浓度</w:t>
                  </w:r>
                </w:p>
              </w:tc>
              <w:tc>
                <w:tcPr>
                  <w:tcW w:w="1949" w:type="dxa"/>
                  <w:tcBorders>
                    <w:tl2br w:val="nil"/>
                    <w:tr2bl w:val="nil"/>
                  </w:tcBorders>
                  <w:tcMar>
                    <w:top w:w="0" w:type="dxa"/>
                    <w:left w:w="108" w:type="dxa"/>
                    <w:bottom w:w="0" w:type="dxa"/>
                    <w:right w:w="108" w:type="dxa"/>
                  </w:tcMar>
                  <w:vAlign w:val="center"/>
                </w:tcPr>
                <w:p w:rsidR="00F67F15" w:rsidRDefault="00930F44">
                  <w:pPr>
                    <w:widowControl/>
                    <w:autoSpaceDE w:val="0"/>
                    <w:autoSpaceDN w:val="0"/>
                    <w:adjustRightInd w:val="0"/>
                    <w:snapToGrid w:val="0"/>
                    <w:jc w:val="center"/>
                    <w:rPr>
                      <w:snapToGrid w:val="0"/>
                      <w:kern w:val="21"/>
                      <w:szCs w:val="21"/>
                      <w:lang w:bidi="zh-CN"/>
                    </w:rPr>
                  </w:pPr>
                  <w:r>
                    <w:rPr>
                      <w:snapToGrid w:val="0"/>
                      <w:kern w:val="21"/>
                      <w:szCs w:val="21"/>
                      <w:lang w:bidi="zh-CN"/>
                    </w:rPr>
                    <w:t>/</w:t>
                  </w:r>
                </w:p>
              </w:tc>
              <w:tc>
                <w:tcPr>
                  <w:tcW w:w="1100" w:type="dxa"/>
                  <w:tcBorders>
                    <w:tl2br w:val="nil"/>
                    <w:tr2bl w:val="nil"/>
                  </w:tcBorders>
                  <w:tcMar>
                    <w:top w:w="0" w:type="dxa"/>
                    <w:left w:w="108" w:type="dxa"/>
                    <w:bottom w:w="0" w:type="dxa"/>
                    <w:right w:w="108" w:type="dxa"/>
                  </w:tcMar>
                  <w:vAlign w:val="center"/>
                </w:tcPr>
                <w:p w:rsidR="00F67F15" w:rsidRDefault="00930F44">
                  <w:pPr>
                    <w:widowControl/>
                    <w:autoSpaceDE w:val="0"/>
                    <w:autoSpaceDN w:val="0"/>
                    <w:adjustRightInd w:val="0"/>
                    <w:snapToGrid w:val="0"/>
                    <w:jc w:val="center"/>
                    <w:rPr>
                      <w:snapToGrid w:val="0"/>
                      <w:kern w:val="21"/>
                      <w:szCs w:val="21"/>
                      <w:lang w:bidi="zh-CN"/>
                    </w:rPr>
                  </w:pPr>
                  <w:r>
                    <w:rPr>
                      <w:snapToGrid w:val="0"/>
                      <w:kern w:val="21"/>
                      <w:szCs w:val="21"/>
                      <w:lang w:bidi="zh-CN"/>
                    </w:rPr>
                    <w:t>/</w:t>
                  </w:r>
                </w:p>
              </w:tc>
              <w:tc>
                <w:tcPr>
                  <w:tcW w:w="1234" w:type="dxa"/>
                  <w:tcBorders>
                    <w:tl2br w:val="nil"/>
                    <w:tr2bl w:val="nil"/>
                  </w:tcBorders>
                  <w:tcMar>
                    <w:top w:w="0" w:type="dxa"/>
                    <w:left w:w="108" w:type="dxa"/>
                    <w:bottom w:w="0" w:type="dxa"/>
                    <w:right w:w="108" w:type="dxa"/>
                  </w:tcMar>
                  <w:vAlign w:val="center"/>
                </w:tcPr>
                <w:p w:rsidR="00F67F15" w:rsidRDefault="00930F44">
                  <w:pPr>
                    <w:widowControl/>
                    <w:autoSpaceDE w:val="0"/>
                    <w:autoSpaceDN w:val="0"/>
                    <w:adjustRightInd w:val="0"/>
                    <w:snapToGrid w:val="0"/>
                    <w:jc w:val="center"/>
                    <w:rPr>
                      <w:snapToGrid w:val="0"/>
                      <w:kern w:val="21"/>
                      <w:szCs w:val="21"/>
                      <w:lang w:bidi="zh-CN"/>
                    </w:rPr>
                  </w:pPr>
                  <w:r>
                    <w:rPr>
                      <w:snapToGrid w:val="0"/>
                      <w:kern w:val="21"/>
                      <w:szCs w:val="21"/>
                      <w:lang w:bidi="zh-CN"/>
                    </w:rPr>
                    <w:t>4000</w:t>
                  </w:r>
                  <w:r>
                    <w:rPr>
                      <w:snapToGrid w:val="0"/>
                      <w:kern w:val="21"/>
                      <w:szCs w:val="21"/>
                      <w:lang w:bidi="zh-CN"/>
                    </w:rPr>
                    <w:t>（无量纲）</w:t>
                  </w:r>
                </w:p>
              </w:tc>
              <w:tc>
                <w:tcPr>
                  <w:tcW w:w="1382" w:type="dxa"/>
                  <w:tcBorders>
                    <w:tl2br w:val="nil"/>
                    <w:tr2bl w:val="nil"/>
                  </w:tcBorders>
                  <w:tcMar>
                    <w:top w:w="0" w:type="dxa"/>
                    <w:left w:w="108" w:type="dxa"/>
                    <w:bottom w:w="0" w:type="dxa"/>
                    <w:right w:w="108" w:type="dxa"/>
                  </w:tcMar>
                  <w:vAlign w:val="center"/>
                </w:tcPr>
                <w:p w:rsidR="00F67F15" w:rsidRDefault="00930F44">
                  <w:pPr>
                    <w:widowControl/>
                    <w:autoSpaceDE w:val="0"/>
                    <w:autoSpaceDN w:val="0"/>
                    <w:adjustRightInd w:val="0"/>
                    <w:snapToGrid w:val="0"/>
                    <w:jc w:val="center"/>
                    <w:rPr>
                      <w:snapToGrid w:val="0"/>
                      <w:kern w:val="21"/>
                      <w:szCs w:val="21"/>
                      <w:lang w:bidi="zh-CN"/>
                    </w:rPr>
                  </w:pPr>
                  <w:r>
                    <w:rPr>
                      <w:snapToGrid w:val="0"/>
                      <w:kern w:val="21"/>
                      <w:szCs w:val="21"/>
                      <w:lang w:bidi="zh-CN"/>
                    </w:rPr>
                    <w:t>/</w:t>
                  </w:r>
                </w:p>
              </w:tc>
              <w:tc>
                <w:tcPr>
                  <w:tcW w:w="837" w:type="dxa"/>
                  <w:tcBorders>
                    <w:tl2br w:val="nil"/>
                    <w:tr2bl w:val="nil"/>
                  </w:tcBorders>
                  <w:tcMar>
                    <w:top w:w="0" w:type="dxa"/>
                    <w:left w:w="108" w:type="dxa"/>
                    <w:bottom w:w="0" w:type="dxa"/>
                    <w:right w:w="108" w:type="dxa"/>
                  </w:tcMar>
                  <w:vAlign w:val="center"/>
                </w:tcPr>
                <w:p w:rsidR="00F67F15" w:rsidRDefault="00930F44">
                  <w:pPr>
                    <w:widowControl/>
                    <w:autoSpaceDE w:val="0"/>
                    <w:autoSpaceDN w:val="0"/>
                    <w:adjustRightInd w:val="0"/>
                    <w:snapToGrid w:val="0"/>
                    <w:jc w:val="center"/>
                    <w:rPr>
                      <w:snapToGrid w:val="0"/>
                      <w:kern w:val="21"/>
                      <w:szCs w:val="21"/>
                      <w:lang w:bidi="zh-CN"/>
                    </w:rPr>
                  </w:pPr>
                  <w:r>
                    <w:rPr>
                      <w:rFonts w:hint="eastAsia"/>
                      <w:snapToGrid w:val="0"/>
                      <w:kern w:val="21"/>
                      <w:szCs w:val="21"/>
                      <w:lang w:bidi="zh-CN"/>
                    </w:rPr>
                    <w:t>2000</w:t>
                  </w:r>
                </w:p>
              </w:tc>
            </w:tr>
          </w:tbl>
          <w:p w:rsidR="00F67F15" w:rsidRDefault="00930F44">
            <w:pPr>
              <w:autoSpaceDE w:val="0"/>
              <w:autoSpaceDN w:val="0"/>
              <w:adjustRightInd w:val="0"/>
              <w:spacing w:line="440" w:lineRule="exact"/>
              <w:ind w:firstLineChars="200" w:firstLine="482"/>
              <w:rPr>
                <w:b/>
                <w:bCs/>
                <w:sz w:val="24"/>
              </w:rPr>
            </w:pPr>
            <w:r>
              <w:rPr>
                <w:b/>
                <w:bCs/>
                <w:sz w:val="24"/>
              </w:rPr>
              <w:t>（</w:t>
            </w:r>
            <w:r>
              <w:rPr>
                <w:b/>
                <w:bCs/>
                <w:sz w:val="24"/>
              </w:rPr>
              <w:t>2</w:t>
            </w:r>
            <w:r>
              <w:rPr>
                <w:b/>
                <w:bCs/>
                <w:sz w:val="24"/>
              </w:rPr>
              <w:t>）有机废气收集及处理措施</w:t>
            </w:r>
            <w:r>
              <w:rPr>
                <w:b/>
                <w:bCs/>
                <w:sz w:val="24"/>
              </w:rPr>
              <w:t xml:space="preserve"> </w:t>
            </w:r>
          </w:p>
          <w:p w:rsidR="00F67F15" w:rsidRDefault="00930F44">
            <w:pPr>
              <w:autoSpaceDE w:val="0"/>
              <w:autoSpaceDN w:val="0"/>
              <w:adjustRightInd w:val="0"/>
              <w:spacing w:line="440" w:lineRule="exact"/>
              <w:ind w:firstLineChars="200" w:firstLine="480"/>
              <w:rPr>
                <w:sz w:val="24"/>
              </w:rPr>
            </w:pPr>
            <w:r>
              <w:rPr>
                <w:sz w:val="24"/>
              </w:rPr>
              <w:t>根据《新乡市环境保护局印发新乡市</w:t>
            </w:r>
            <w:r>
              <w:rPr>
                <w:sz w:val="24"/>
              </w:rPr>
              <w:t>2016</w:t>
            </w:r>
            <w:r>
              <w:rPr>
                <w:sz w:val="24"/>
              </w:rPr>
              <w:t>年度重点行业挥发性有机物治理方案的通知》（新环〔</w:t>
            </w:r>
            <w:r>
              <w:rPr>
                <w:sz w:val="24"/>
              </w:rPr>
              <w:t>2016</w:t>
            </w:r>
            <w:r>
              <w:rPr>
                <w:sz w:val="24"/>
              </w:rPr>
              <w:t>〕</w:t>
            </w:r>
            <w:r>
              <w:rPr>
                <w:sz w:val="24"/>
              </w:rPr>
              <w:t>174</w:t>
            </w:r>
            <w:r>
              <w:rPr>
                <w:sz w:val="24"/>
              </w:rPr>
              <w:t>号）等文件要求，需要对固化工序产生的有机废气（非甲烷总烃）进行处理。非甲烷总烃常见的净化方法有冷凝吸附回收法、催化燃烧法、吸附法、低温等离子法及光催化氧化法等，以上技术的处理工艺适用范围及优缺点详见</w:t>
            </w:r>
            <w:r>
              <w:rPr>
                <w:rFonts w:hint="eastAsia"/>
                <w:sz w:val="24"/>
              </w:rPr>
              <w:t>下</w:t>
            </w:r>
            <w:r>
              <w:rPr>
                <w:sz w:val="24"/>
              </w:rPr>
              <w:t>表。</w:t>
            </w:r>
          </w:p>
          <w:p w:rsidR="00F67F15" w:rsidRDefault="00930F44">
            <w:pPr>
              <w:spacing w:line="440" w:lineRule="exact"/>
              <w:ind w:firstLineChars="200" w:firstLine="480"/>
              <w:jc w:val="left"/>
              <w:rPr>
                <w:rFonts w:eastAsia="黑体"/>
                <w:sz w:val="24"/>
              </w:rPr>
            </w:pPr>
            <w:r>
              <w:rPr>
                <w:rFonts w:eastAsia="黑体"/>
                <w:sz w:val="24"/>
              </w:rPr>
              <w:t>表</w:t>
            </w:r>
            <w:r>
              <w:rPr>
                <w:rFonts w:eastAsia="黑体" w:hint="eastAsia"/>
                <w:sz w:val="24"/>
              </w:rPr>
              <w:t>20</w:t>
            </w:r>
            <w:r>
              <w:rPr>
                <w:rFonts w:eastAsia="黑体"/>
                <w:sz w:val="24"/>
              </w:rPr>
              <w:t xml:space="preserve">           </w:t>
            </w:r>
            <w:r>
              <w:rPr>
                <w:rFonts w:eastAsia="黑体" w:hint="eastAsia"/>
                <w:sz w:val="24"/>
              </w:rPr>
              <w:t xml:space="preserve">  </w:t>
            </w:r>
            <w:r>
              <w:rPr>
                <w:rFonts w:eastAsia="黑体"/>
                <w:sz w:val="24"/>
              </w:rPr>
              <w:t xml:space="preserve">   </w:t>
            </w:r>
            <w:r>
              <w:rPr>
                <w:rFonts w:eastAsia="黑体"/>
                <w:sz w:val="24"/>
              </w:rPr>
              <w:t>各种治理方法对比一览表</w:t>
            </w:r>
          </w:p>
          <w:tbl>
            <w:tblPr>
              <w:tblW w:w="9045" w:type="dxa"/>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1156"/>
              <w:gridCol w:w="2520"/>
              <w:gridCol w:w="1830"/>
              <w:gridCol w:w="1768"/>
              <w:gridCol w:w="1771"/>
            </w:tblGrid>
            <w:tr w:rsidR="00F67F15">
              <w:trPr>
                <w:trHeight w:val="397"/>
              </w:trPr>
              <w:tc>
                <w:tcPr>
                  <w:tcW w:w="1156" w:type="dxa"/>
                  <w:tcBorders>
                    <w:bottom w:val="single" w:sz="8" w:space="0" w:color="auto"/>
                  </w:tcBorders>
                  <w:vAlign w:val="center"/>
                </w:tcPr>
                <w:p w:rsidR="00F67F15" w:rsidRDefault="00930F44">
                  <w:pPr>
                    <w:adjustRightInd w:val="0"/>
                    <w:snapToGrid w:val="0"/>
                    <w:jc w:val="center"/>
                    <w:rPr>
                      <w:b/>
                      <w:bCs/>
                    </w:rPr>
                  </w:pPr>
                  <w:r>
                    <w:rPr>
                      <w:b/>
                      <w:bCs/>
                    </w:rPr>
                    <w:t>治理方法</w:t>
                  </w:r>
                </w:p>
              </w:tc>
              <w:tc>
                <w:tcPr>
                  <w:tcW w:w="2520" w:type="dxa"/>
                  <w:tcBorders>
                    <w:bottom w:val="single" w:sz="8" w:space="0" w:color="auto"/>
                  </w:tcBorders>
                  <w:vAlign w:val="center"/>
                </w:tcPr>
                <w:p w:rsidR="00F67F15" w:rsidRDefault="00930F44">
                  <w:pPr>
                    <w:adjustRightInd w:val="0"/>
                    <w:snapToGrid w:val="0"/>
                    <w:jc w:val="center"/>
                    <w:rPr>
                      <w:b/>
                      <w:bCs/>
                    </w:rPr>
                  </w:pPr>
                  <w:r>
                    <w:rPr>
                      <w:b/>
                      <w:bCs/>
                    </w:rPr>
                    <w:t>原理</w:t>
                  </w:r>
                </w:p>
              </w:tc>
              <w:tc>
                <w:tcPr>
                  <w:tcW w:w="1830" w:type="dxa"/>
                  <w:tcBorders>
                    <w:bottom w:val="single" w:sz="8" w:space="0" w:color="auto"/>
                  </w:tcBorders>
                  <w:vAlign w:val="center"/>
                </w:tcPr>
                <w:p w:rsidR="00F67F15" w:rsidRDefault="00930F44">
                  <w:pPr>
                    <w:adjustRightInd w:val="0"/>
                    <w:snapToGrid w:val="0"/>
                    <w:jc w:val="center"/>
                    <w:rPr>
                      <w:b/>
                      <w:bCs/>
                    </w:rPr>
                  </w:pPr>
                  <w:r>
                    <w:rPr>
                      <w:b/>
                      <w:bCs/>
                    </w:rPr>
                    <w:t>适用范围</w:t>
                  </w:r>
                </w:p>
              </w:tc>
              <w:tc>
                <w:tcPr>
                  <w:tcW w:w="1768" w:type="dxa"/>
                  <w:tcBorders>
                    <w:bottom w:val="single" w:sz="8" w:space="0" w:color="auto"/>
                  </w:tcBorders>
                  <w:vAlign w:val="center"/>
                </w:tcPr>
                <w:p w:rsidR="00F67F15" w:rsidRDefault="00930F44">
                  <w:pPr>
                    <w:adjustRightInd w:val="0"/>
                    <w:snapToGrid w:val="0"/>
                    <w:jc w:val="center"/>
                    <w:rPr>
                      <w:b/>
                      <w:bCs/>
                    </w:rPr>
                  </w:pPr>
                  <w:r>
                    <w:rPr>
                      <w:b/>
                      <w:bCs/>
                    </w:rPr>
                    <w:t>优点</w:t>
                  </w:r>
                </w:p>
              </w:tc>
              <w:tc>
                <w:tcPr>
                  <w:tcW w:w="1771" w:type="dxa"/>
                  <w:tcBorders>
                    <w:bottom w:val="single" w:sz="8" w:space="0" w:color="auto"/>
                  </w:tcBorders>
                  <w:vAlign w:val="center"/>
                </w:tcPr>
                <w:p w:rsidR="00F67F15" w:rsidRDefault="00930F44">
                  <w:pPr>
                    <w:adjustRightInd w:val="0"/>
                    <w:snapToGrid w:val="0"/>
                    <w:jc w:val="center"/>
                    <w:rPr>
                      <w:b/>
                      <w:bCs/>
                    </w:rPr>
                  </w:pPr>
                  <w:r>
                    <w:rPr>
                      <w:b/>
                      <w:bCs/>
                    </w:rPr>
                    <w:t>缺点</w:t>
                  </w:r>
                </w:p>
              </w:tc>
            </w:tr>
            <w:tr w:rsidR="00F67F15">
              <w:trPr>
                <w:trHeight w:val="289"/>
              </w:trPr>
              <w:tc>
                <w:tcPr>
                  <w:tcW w:w="1156" w:type="dxa"/>
                  <w:tcBorders>
                    <w:top w:val="single" w:sz="8" w:space="0" w:color="auto"/>
                  </w:tcBorders>
                  <w:vAlign w:val="center"/>
                </w:tcPr>
                <w:p w:rsidR="00F67F15" w:rsidRDefault="00930F44">
                  <w:pPr>
                    <w:adjustRightInd w:val="0"/>
                    <w:snapToGrid w:val="0"/>
                    <w:jc w:val="center"/>
                  </w:pPr>
                  <w:r>
                    <w:t>冷凝吸附回收法</w:t>
                  </w:r>
                </w:p>
              </w:tc>
              <w:tc>
                <w:tcPr>
                  <w:tcW w:w="2520" w:type="dxa"/>
                  <w:tcBorders>
                    <w:top w:val="single" w:sz="8" w:space="0" w:color="auto"/>
                  </w:tcBorders>
                  <w:vAlign w:val="center"/>
                </w:tcPr>
                <w:p w:rsidR="00F67F15" w:rsidRDefault="00930F44">
                  <w:pPr>
                    <w:adjustRightInd w:val="0"/>
                    <w:snapToGrid w:val="0"/>
                  </w:pPr>
                  <w:r>
                    <w:t>通过将有机废气冷凝，还原成液态，将废气由气相转换成液相，将收集到的</w:t>
                  </w:r>
                  <w:r>
                    <w:t>VOCs</w:t>
                  </w:r>
                  <w:r>
                    <w:t>回收利用。</w:t>
                  </w:r>
                </w:p>
              </w:tc>
              <w:tc>
                <w:tcPr>
                  <w:tcW w:w="1830" w:type="dxa"/>
                  <w:tcBorders>
                    <w:top w:val="single" w:sz="8" w:space="0" w:color="auto"/>
                  </w:tcBorders>
                  <w:vAlign w:val="center"/>
                </w:tcPr>
                <w:p w:rsidR="00F67F15" w:rsidRDefault="00930F44">
                  <w:pPr>
                    <w:adjustRightInd w:val="0"/>
                    <w:snapToGrid w:val="0"/>
                  </w:pPr>
                  <w:r>
                    <w:t>适用于</w:t>
                  </w:r>
                  <w:r>
                    <w:t>5000ppm</w:t>
                  </w:r>
                  <w:r>
                    <w:t>以上的高浓度</w:t>
                  </w:r>
                  <w:r>
                    <w:t>VOCs</w:t>
                  </w:r>
                  <w:r>
                    <w:t>废气处理。</w:t>
                  </w:r>
                </w:p>
              </w:tc>
              <w:tc>
                <w:tcPr>
                  <w:tcW w:w="1768" w:type="dxa"/>
                  <w:tcBorders>
                    <w:top w:val="single" w:sz="8" w:space="0" w:color="auto"/>
                  </w:tcBorders>
                  <w:vAlign w:val="center"/>
                </w:tcPr>
                <w:p w:rsidR="00F67F15" w:rsidRDefault="00930F44">
                  <w:pPr>
                    <w:adjustRightInd w:val="0"/>
                    <w:snapToGrid w:val="0"/>
                  </w:pPr>
                  <w:r>
                    <w:t>净化效率高，有效节约生产原料。</w:t>
                  </w:r>
                </w:p>
              </w:tc>
              <w:tc>
                <w:tcPr>
                  <w:tcW w:w="1771" w:type="dxa"/>
                  <w:tcBorders>
                    <w:top w:val="single" w:sz="8" w:space="0" w:color="auto"/>
                  </w:tcBorders>
                  <w:vAlign w:val="center"/>
                </w:tcPr>
                <w:p w:rsidR="00F67F15" w:rsidRDefault="00930F44">
                  <w:pPr>
                    <w:adjustRightInd w:val="0"/>
                    <w:snapToGrid w:val="0"/>
                  </w:pPr>
                  <w:r>
                    <w:t>设备成本较高，运行费用昂贵，仅适用于处理高浓度有回收价值的有机废气。</w:t>
                  </w:r>
                </w:p>
              </w:tc>
            </w:tr>
            <w:tr w:rsidR="00F67F15">
              <w:trPr>
                <w:trHeight w:val="1133"/>
              </w:trPr>
              <w:tc>
                <w:tcPr>
                  <w:tcW w:w="1156" w:type="dxa"/>
                  <w:vAlign w:val="center"/>
                </w:tcPr>
                <w:p w:rsidR="00F67F15" w:rsidRDefault="00930F44">
                  <w:pPr>
                    <w:adjustRightInd w:val="0"/>
                    <w:snapToGrid w:val="0"/>
                    <w:jc w:val="center"/>
                  </w:pPr>
                  <w:r>
                    <w:t>催化燃烧法</w:t>
                  </w:r>
                </w:p>
              </w:tc>
              <w:tc>
                <w:tcPr>
                  <w:tcW w:w="2520" w:type="dxa"/>
                  <w:vAlign w:val="center"/>
                </w:tcPr>
                <w:p w:rsidR="00F67F15" w:rsidRDefault="00930F44">
                  <w:pPr>
                    <w:adjustRightInd w:val="0"/>
                    <w:snapToGrid w:val="0"/>
                  </w:pPr>
                  <w:r>
                    <w:t>通过吸附技术将有机废气收集浓缩，然后通过焚烧处理，将有机废气净化排放。</w:t>
                  </w:r>
                </w:p>
              </w:tc>
              <w:tc>
                <w:tcPr>
                  <w:tcW w:w="1830" w:type="dxa"/>
                  <w:vAlign w:val="center"/>
                </w:tcPr>
                <w:p w:rsidR="00F67F15" w:rsidRDefault="00930F44">
                  <w:pPr>
                    <w:adjustRightInd w:val="0"/>
                    <w:snapToGrid w:val="0"/>
                  </w:pPr>
                  <w:r>
                    <w:t>该处理技术适用于</w:t>
                  </w:r>
                  <w:r>
                    <w:t>1000ppm~5000ppm</w:t>
                  </w:r>
                  <w:r>
                    <w:t>的中等浓度</w:t>
                  </w:r>
                  <w:r>
                    <w:t>VOCs</w:t>
                  </w:r>
                  <w:r>
                    <w:t>废气处理。</w:t>
                  </w:r>
                </w:p>
              </w:tc>
              <w:tc>
                <w:tcPr>
                  <w:tcW w:w="1768" w:type="dxa"/>
                  <w:vAlign w:val="center"/>
                </w:tcPr>
                <w:p w:rsidR="00F67F15" w:rsidRDefault="00930F44">
                  <w:pPr>
                    <w:adjustRightInd w:val="0"/>
                    <w:snapToGrid w:val="0"/>
                  </w:pPr>
                  <w:r>
                    <w:t>净化效率高，处理较为彻底，处理后可以对燃烧热量回收利用。</w:t>
                  </w:r>
                </w:p>
              </w:tc>
              <w:tc>
                <w:tcPr>
                  <w:tcW w:w="1771" w:type="dxa"/>
                  <w:vAlign w:val="center"/>
                </w:tcPr>
                <w:p w:rsidR="00F67F15" w:rsidRDefault="00930F44">
                  <w:pPr>
                    <w:adjustRightInd w:val="0"/>
                    <w:snapToGrid w:val="0"/>
                  </w:pPr>
                  <w:r>
                    <w:t>设备成本高，运行费用高，能耗高，不适用于较低浓度的有</w:t>
                  </w:r>
                  <w:r>
                    <w:t>机废气处理。</w:t>
                  </w:r>
                </w:p>
              </w:tc>
            </w:tr>
            <w:tr w:rsidR="00F67F15">
              <w:trPr>
                <w:trHeight w:val="410"/>
              </w:trPr>
              <w:tc>
                <w:tcPr>
                  <w:tcW w:w="1156" w:type="dxa"/>
                  <w:vAlign w:val="center"/>
                </w:tcPr>
                <w:p w:rsidR="00F67F15" w:rsidRDefault="00930F44">
                  <w:pPr>
                    <w:adjustRightInd w:val="0"/>
                    <w:snapToGrid w:val="0"/>
                    <w:jc w:val="center"/>
                  </w:pPr>
                  <w:r>
                    <w:t>吸附法</w:t>
                  </w:r>
                </w:p>
              </w:tc>
              <w:tc>
                <w:tcPr>
                  <w:tcW w:w="2520" w:type="dxa"/>
                  <w:vAlign w:val="center"/>
                </w:tcPr>
                <w:p w:rsidR="00F67F15" w:rsidRDefault="00930F44">
                  <w:pPr>
                    <w:adjustRightInd w:val="0"/>
                    <w:snapToGrid w:val="0"/>
                  </w:pPr>
                  <w:r>
                    <w:t>利用吸附剂的吸附功能使有机废气由气相转移至固相。</w:t>
                  </w:r>
                </w:p>
              </w:tc>
              <w:tc>
                <w:tcPr>
                  <w:tcW w:w="1830" w:type="dxa"/>
                  <w:vAlign w:val="center"/>
                </w:tcPr>
                <w:p w:rsidR="00F67F15" w:rsidRDefault="00930F44">
                  <w:pPr>
                    <w:adjustRightInd w:val="0"/>
                    <w:snapToGrid w:val="0"/>
                  </w:pPr>
                  <w:r>
                    <w:t>适用于低浓度、大风量废气，对醇类、脂肪类效果较明显，但处理湿度大的废气效果不好。</w:t>
                  </w:r>
                </w:p>
              </w:tc>
              <w:tc>
                <w:tcPr>
                  <w:tcW w:w="1768" w:type="dxa"/>
                  <w:vAlign w:val="center"/>
                </w:tcPr>
                <w:p w:rsidR="00F67F15" w:rsidRDefault="00930F44">
                  <w:pPr>
                    <w:adjustRightInd w:val="0"/>
                    <w:snapToGrid w:val="0"/>
                  </w:pPr>
                  <w:r>
                    <w:t>净化效率很高，可以处理多组分有机废气。</w:t>
                  </w:r>
                </w:p>
              </w:tc>
              <w:tc>
                <w:tcPr>
                  <w:tcW w:w="1771" w:type="dxa"/>
                  <w:vAlign w:val="center"/>
                </w:tcPr>
                <w:p w:rsidR="00F67F15" w:rsidRDefault="00930F44">
                  <w:pPr>
                    <w:adjustRightInd w:val="0"/>
                    <w:snapToGrid w:val="0"/>
                  </w:pPr>
                  <w:r>
                    <w:t>吸附剂须经常更换，更换吸附剂不易监管；运行费用高；吸附剂再生困难；多与其他方法联合使用。</w:t>
                  </w:r>
                </w:p>
              </w:tc>
            </w:tr>
            <w:tr w:rsidR="00F67F15">
              <w:trPr>
                <w:trHeight w:val="246"/>
              </w:trPr>
              <w:tc>
                <w:tcPr>
                  <w:tcW w:w="1156" w:type="dxa"/>
                  <w:vAlign w:val="center"/>
                </w:tcPr>
                <w:p w:rsidR="00F67F15" w:rsidRDefault="00930F44">
                  <w:pPr>
                    <w:adjustRightInd w:val="0"/>
                    <w:snapToGrid w:val="0"/>
                    <w:jc w:val="center"/>
                  </w:pPr>
                  <w:r>
                    <w:t>光催化氧化</w:t>
                  </w:r>
                  <w:r>
                    <w:lastRenderedPageBreak/>
                    <w:t>法</w:t>
                  </w:r>
                </w:p>
              </w:tc>
              <w:tc>
                <w:tcPr>
                  <w:tcW w:w="2520" w:type="dxa"/>
                  <w:vAlign w:val="center"/>
                </w:tcPr>
                <w:p w:rsidR="00F67F15" w:rsidRDefault="00930F44">
                  <w:pPr>
                    <w:adjustRightInd w:val="0"/>
                    <w:snapToGrid w:val="0"/>
                  </w:pPr>
                  <w:r>
                    <w:lastRenderedPageBreak/>
                    <w:t>采用高能特效光波管，裂解</w:t>
                  </w:r>
                  <w:r>
                    <w:lastRenderedPageBreak/>
                    <w:t>及氧化有机气体分子链，改变物质结构，将高分子污染物质裂解氧化为低分子无害物质，如</w:t>
                  </w:r>
                  <w:r>
                    <w:t>CO</w:t>
                  </w:r>
                  <w:r>
                    <w:rPr>
                      <w:vertAlign w:val="subscript"/>
                    </w:rPr>
                    <w:t>2</w:t>
                  </w:r>
                  <w:r>
                    <w:t>和</w:t>
                  </w:r>
                  <w:r>
                    <w:t>H</w:t>
                  </w:r>
                  <w:r>
                    <w:rPr>
                      <w:vertAlign w:val="subscript"/>
                    </w:rPr>
                    <w:t>2</w:t>
                  </w:r>
                  <w:r>
                    <w:t>O</w:t>
                  </w:r>
                  <w:r>
                    <w:t>等。对于含苯类和醛类废气，附加</w:t>
                  </w:r>
                  <w:r>
                    <w:t>TiO</w:t>
                  </w:r>
                  <w:r>
                    <w:rPr>
                      <w:vertAlign w:val="subscript"/>
                    </w:rPr>
                    <w:t>2</w:t>
                  </w:r>
                  <w:r>
                    <w:t>催化氧化模块，彻底净化废气成分。</w:t>
                  </w:r>
                </w:p>
              </w:tc>
              <w:tc>
                <w:tcPr>
                  <w:tcW w:w="1830" w:type="dxa"/>
                  <w:vAlign w:val="center"/>
                </w:tcPr>
                <w:p w:rsidR="00F67F15" w:rsidRDefault="00930F44">
                  <w:pPr>
                    <w:adjustRightInd w:val="0"/>
                    <w:snapToGrid w:val="0"/>
                  </w:pPr>
                  <w:r>
                    <w:lastRenderedPageBreak/>
                    <w:t>本技术适合较低浓</w:t>
                  </w:r>
                  <w:r>
                    <w:lastRenderedPageBreak/>
                    <w:t>度（</w:t>
                  </w:r>
                  <w:r>
                    <w:t>1000ppm</w:t>
                  </w:r>
                  <w:r>
                    <w:t>）的有机废气，能处理苯、苯乙烯、小分子酯类、含氧烃、环氧烃、醇类等多种混合气体。</w:t>
                  </w:r>
                </w:p>
              </w:tc>
              <w:tc>
                <w:tcPr>
                  <w:tcW w:w="1768" w:type="dxa"/>
                  <w:vAlign w:val="center"/>
                </w:tcPr>
                <w:p w:rsidR="00F67F15" w:rsidRDefault="00930F44">
                  <w:pPr>
                    <w:adjustRightInd w:val="0"/>
                    <w:snapToGrid w:val="0"/>
                  </w:pPr>
                  <w:r>
                    <w:lastRenderedPageBreak/>
                    <w:t>净化效果彻底，无</w:t>
                  </w:r>
                  <w:r>
                    <w:lastRenderedPageBreak/>
                    <w:t>二次污染，安全性高，使用寿命长，运行较稳定。</w:t>
                  </w:r>
                </w:p>
              </w:tc>
              <w:tc>
                <w:tcPr>
                  <w:tcW w:w="1771" w:type="dxa"/>
                  <w:vAlign w:val="center"/>
                </w:tcPr>
                <w:p w:rsidR="00F67F15" w:rsidRDefault="00930F44">
                  <w:pPr>
                    <w:adjustRightInd w:val="0"/>
                    <w:snapToGrid w:val="0"/>
                  </w:pPr>
                  <w:r>
                    <w:lastRenderedPageBreak/>
                    <w:t>催化剂较为昂贵，</w:t>
                  </w:r>
                  <w:r>
                    <w:lastRenderedPageBreak/>
                    <w:t>运行费用稍高于低温等离子。</w:t>
                  </w:r>
                </w:p>
              </w:tc>
            </w:tr>
            <w:tr w:rsidR="00F67F15">
              <w:trPr>
                <w:trHeight w:val="411"/>
              </w:trPr>
              <w:tc>
                <w:tcPr>
                  <w:tcW w:w="1156" w:type="dxa"/>
                  <w:vAlign w:val="center"/>
                </w:tcPr>
                <w:p w:rsidR="00F67F15" w:rsidRDefault="00930F44">
                  <w:pPr>
                    <w:adjustRightInd w:val="0"/>
                    <w:snapToGrid w:val="0"/>
                    <w:jc w:val="center"/>
                  </w:pPr>
                  <w:r>
                    <w:lastRenderedPageBreak/>
                    <w:t>低温等离子体法</w:t>
                  </w:r>
                </w:p>
              </w:tc>
              <w:tc>
                <w:tcPr>
                  <w:tcW w:w="2520" w:type="dxa"/>
                  <w:vAlign w:val="center"/>
                </w:tcPr>
                <w:p w:rsidR="00F67F15" w:rsidRDefault="00930F44">
                  <w:pPr>
                    <w:adjustRightInd w:val="0"/>
                    <w:snapToGrid w:val="0"/>
                  </w:pPr>
                  <w:r>
                    <w:t>低温等离子体是继固、液、气之后的物质第四态，当外加电压达到气体的着火电压时，气体分子被击穿，产生包括电子、各种离子、原子和自由基在内的一种准中性气体（即高能量的活性基团）。放电过程中电子温度很高，重粒子温度很低，整个体系呈现低温状态。废气中的污染物质与等离子体中这些具有较高能量的活性基团发生反应，最终转化为</w:t>
                  </w:r>
                  <w:r>
                    <w:t>CO</w:t>
                  </w:r>
                  <w:r>
                    <w:rPr>
                      <w:vertAlign w:val="subscript"/>
                    </w:rPr>
                    <w:t>2</w:t>
                  </w:r>
                  <w:r>
                    <w:t>和</w:t>
                  </w:r>
                  <w:r>
                    <w:t>H</w:t>
                  </w:r>
                  <w:r>
                    <w:rPr>
                      <w:vertAlign w:val="subscript"/>
                    </w:rPr>
                    <w:t>2</w:t>
                  </w:r>
                  <w:r>
                    <w:t>O</w:t>
                  </w:r>
                  <w:r>
                    <w:t>等物质，从而达到净化废气的目的。</w:t>
                  </w:r>
                </w:p>
              </w:tc>
              <w:tc>
                <w:tcPr>
                  <w:tcW w:w="1830" w:type="dxa"/>
                  <w:vAlign w:val="center"/>
                </w:tcPr>
                <w:p w:rsidR="00F67F15" w:rsidRDefault="00930F44">
                  <w:pPr>
                    <w:adjustRightInd w:val="0"/>
                    <w:snapToGrid w:val="0"/>
                  </w:pPr>
                  <w:r>
                    <w:t>适合低浓度大风量的废气净化，正常运行情况下处理效率可达</w:t>
                  </w:r>
                  <w:r>
                    <w:t>60%~90%</w:t>
                  </w:r>
                  <w:r>
                    <w:t>左右，能处理多种组分的混合气体。</w:t>
                  </w:r>
                </w:p>
              </w:tc>
              <w:tc>
                <w:tcPr>
                  <w:tcW w:w="1768" w:type="dxa"/>
                  <w:vAlign w:val="center"/>
                </w:tcPr>
                <w:p w:rsidR="00F67F15" w:rsidRDefault="00930F44">
                  <w:pPr>
                    <w:adjustRightInd w:val="0"/>
                    <w:snapToGrid w:val="0"/>
                  </w:pPr>
                  <w:r>
                    <w:t>废气浓度及湿度较低情况下，可长期正常工作。运行费用低，</w:t>
                  </w:r>
                  <w:r>
                    <w:t>净化技术可靠，无二次污染。</w:t>
                  </w:r>
                </w:p>
              </w:tc>
              <w:tc>
                <w:tcPr>
                  <w:tcW w:w="1771" w:type="dxa"/>
                  <w:vAlign w:val="center"/>
                </w:tcPr>
                <w:p w:rsidR="00F67F15" w:rsidRDefault="00930F44">
                  <w:pPr>
                    <w:adjustRightInd w:val="0"/>
                    <w:snapToGrid w:val="0"/>
                  </w:pPr>
                  <w:r>
                    <w:t>一次性投资稍高，不适合处理高浓度有机废气，遇到高温气体有爆炸危险。</w:t>
                  </w:r>
                </w:p>
              </w:tc>
            </w:tr>
          </w:tbl>
          <w:p w:rsidR="00F67F15" w:rsidRDefault="00930F44">
            <w:pPr>
              <w:spacing w:line="440" w:lineRule="exact"/>
              <w:ind w:firstLineChars="200" w:firstLine="480"/>
              <w:rPr>
                <w:sz w:val="24"/>
              </w:rPr>
            </w:pPr>
            <w:r>
              <w:rPr>
                <w:sz w:val="24"/>
              </w:rPr>
              <w:t>本项目有机废气的产生浓度较低，有机废气的主要成分为非甲烷总烃，产生浓度小于</w:t>
            </w:r>
            <w:r>
              <w:rPr>
                <w:sz w:val="24"/>
              </w:rPr>
              <w:t>1000ppm</w:t>
            </w:r>
            <w:r>
              <w:rPr>
                <w:sz w:val="24"/>
              </w:rPr>
              <w:t>，综上比较可知光催化氧化法能耗较小，运行稳定，无二次污染，能够有效的处理上述有机废气，吸附法处理效率较高。</w:t>
            </w:r>
            <w:r>
              <w:rPr>
                <w:rFonts w:hint="eastAsia"/>
                <w:sz w:val="24"/>
              </w:rPr>
              <w:t>评价建议：项目粘合、固化、硫化工序在车间内进行二次密闭，各工序分别设置收风系统，废气排入有机废气处理装置（</w:t>
            </w:r>
            <w:r>
              <w:rPr>
                <w:rFonts w:hint="eastAsia"/>
                <w:sz w:val="24"/>
              </w:rPr>
              <w:t>UV</w:t>
            </w:r>
            <w:r>
              <w:rPr>
                <w:rFonts w:hint="eastAsia"/>
                <w:sz w:val="24"/>
              </w:rPr>
              <w:t>光氧催化</w:t>
            </w:r>
            <w:r>
              <w:rPr>
                <w:rFonts w:hint="eastAsia"/>
                <w:sz w:val="24"/>
              </w:rPr>
              <w:t>+</w:t>
            </w:r>
            <w:r>
              <w:rPr>
                <w:rFonts w:hint="eastAsia"/>
                <w:sz w:val="24"/>
              </w:rPr>
              <w:t>活性炭）处理，</w:t>
            </w:r>
            <w:r>
              <w:rPr>
                <w:rFonts w:hint="eastAsia"/>
                <w:color w:val="000000"/>
                <w:sz w:val="24"/>
              </w:rPr>
              <w:t>本项目</w:t>
            </w:r>
            <w:r>
              <w:rPr>
                <w:rFonts w:hint="eastAsia"/>
                <w:color w:val="000000"/>
                <w:sz w:val="24"/>
              </w:rPr>
              <w:t>采用</w:t>
            </w:r>
            <w:r>
              <w:rPr>
                <w:rFonts w:hint="eastAsia"/>
                <w:color w:val="000000"/>
                <w:sz w:val="24"/>
              </w:rPr>
              <w:t>的</w:t>
            </w:r>
            <w:r>
              <w:rPr>
                <w:rFonts w:hint="eastAsia"/>
                <w:color w:val="000000"/>
                <w:sz w:val="24"/>
              </w:rPr>
              <w:t>活性炭碘值</w:t>
            </w:r>
            <w:r>
              <w:rPr>
                <w:rFonts w:hint="eastAsia"/>
                <w:color w:val="000000"/>
                <w:sz w:val="24"/>
              </w:rPr>
              <w:t>是</w:t>
            </w:r>
            <w:r>
              <w:rPr>
                <w:rFonts w:hint="eastAsia"/>
                <w:color w:val="000000"/>
                <w:sz w:val="24"/>
              </w:rPr>
              <w:t>不低于</w:t>
            </w:r>
            <w:r>
              <w:rPr>
                <w:rFonts w:hint="eastAsia"/>
                <w:color w:val="000000"/>
                <w:sz w:val="24"/>
              </w:rPr>
              <w:t>800</w:t>
            </w:r>
            <w:r>
              <w:rPr>
                <w:rFonts w:hint="eastAsia"/>
                <w:color w:val="000000"/>
                <w:sz w:val="24"/>
              </w:rPr>
              <w:t>毫克</w:t>
            </w:r>
            <w:r>
              <w:rPr>
                <w:rFonts w:hint="eastAsia"/>
                <w:color w:val="000000"/>
                <w:sz w:val="24"/>
              </w:rPr>
              <w:t>/</w:t>
            </w:r>
            <w:r>
              <w:rPr>
                <w:rFonts w:hint="eastAsia"/>
                <w:color w:val="000000"/>
                <w:sz w:val="24"/>
              </w:rPr>
              <w:t>克的活性炭</w:t>
            </w:r>
            <w:r>
              <w:rPr>
                <w:rFonts w:hint="eastAsia"/>
                <w:color w:val="000000"/>
                <w:sz w:val="24"/>
              </w:rPr>
              <w:t>，</w:t>
            </w:r>
            <w:r>
              <w:rPr>
                <w:rFonts w:hint="eastAsia"/>
                <w:sz w:val="24"/>
              </w:rPr>
              <w:t>尾气由</w:t>
            </w:r>
            <w:r>
              <w:rPr>
                <w:rFonts w:hint="eastAsia"/>
                <w:sz w:val="24"/>
              </w:rPr>
              <w:t>15</w:t>
            </w:r>
            <w:r>
              <w:rPr>
                <w:rFonts w:hint="eastAsia"/>
                <w:sz w:val="24"/>
              </w:rPr>
              <w:t>米排气筒排放。</w:t>
            </w:r>
          </w:p>
          <w:p w:rsidR="00F67F15" w:rsidRDefault="00930F44">
            <w:pPr>
              <w:spacing w:line="440" w:lineRule="exact"/>
              <w:ind w:firstLineChars="200" w:firstLine="480"/>
              <w:rPr>
                <w:bCs/>
                <w:color w:val="000000"/>
                <w:sz w:val="24"/>
              </w:rPr>
            </w:pPr>
            <w:r>
              <w:rPr>
                <w:color w:val="000000"/>
                <w:sz w:val="24"/>
              </w:rPr>
              <w:t>项目此工序工作时间为</w:t>
            </w:r>
            <w:r>
              <w:rPr>
                <w:rFonts w:hint="eastAsia"/>
                <w:color w:val="000000"/>
                <w:sz w:val="24"/>
              </w:rPr>
              <w:t>2000</w:t>
            </w:r>
            <w:r>
              <w:rPr>
                <w:color w:val="000000"/>
                <w:sz w:val="24"/>
              </w:rPr>
              <w:t>h/a</w:t>
            </w:r>
            <w:r>
              <w:rPr>
                <w:color w:val="000000"/>
                <w:sz w:val="24"/>
              </w:rPr>
              <w:t>，风机风量为</w:t>
            </w:r>
            <w:r>
              <w:rPr>
                <w:rFonts w:hint="eastAsia"/>
                <w:color w:val="000000"/>
                <w:sz w:val="24"/>
              </w:rPr>
              <w:t>1000</w:t>
            </w:r>
            <w:r>
              <w:rPr>
                <w:color w:val="000000"/>
                <w:sz w:val="24"/>
              </w:rPr>
              <w:t>m</w:t>
            </w:r>
            <w:r>
              <w:rPr>
                <w:color w:val="000000"/>
                <w:sz w:val="24"/>
                <w:vertAlign w:val="superscript"/>
              </w:rPr>
              <w:t>3</w:t>
            </w:r>
            <w:r>
              <w:rPr>
                <w:color w:val="000000"/>
                <w:sz w:val="24"/>
              </w:rPr>
              <w:t>/h</w:t>
            </w:r>
            <w:r>
              <w:rPr>
                <w:color w:val="000000"/>
                <w:sz w:val="24"/>
              </w:rPr>
              <w:t>，</w:t>
            </w:r>
            <w:r>
              <w:rPr>
                <w:color w:val="000000"/>
                <w:sz w:val="24"/>
                <w:lang w:val="pt-BR"/>
              </w:rPr>
              <w:t>收集效率按照</w:t>
            </w:r>
            <w:r>
              <w:rPr>
                <w:color w:val="000000"/>
                <w:sz w:val="24"/>
              </w:rPr>
              <w:t>90</w:t>
            </w:r>
            <w:r>
              <w:rPr>
                <w:color w:val="000000"/>
                <w:sz w:val="24"/>
                <w:lang w:val="pt-BR"/>
              </w:rPr>
              <w:t>%</w:t>
            </w:r>
            <w:r>
              <w:rPr>
                <w:color w:val="000000"/>
                <w:sz w:val="24"/>
                <w:lang w:val="pt-BR"/>
              </w:rPr>
              <w:t>计算，</w:t>
            </w:r>
            <w:r>
              <w:rPr>
                <w:color w:val="000000"/>
                <w:sz w:val="24"/>
              </w:rPr>
              <w:t>废气处理效率</w:t>
            </w:r>
            <w:r>
              <w:rPr>
                <w:sz w:val="24"/>
              </w:rPr>
              <w:t>为</w:t>
            </w:r>
            <w:r>
              <w:rPr>
                <w:rFonts w:hint="eastAsia"/>
                <w:sz w:val="24"/>
              </w:rPr>
              <w:t>8</w:t>
            </w:r>
            <w:r>
              <w:rPr>
                <w:sz w:val="24"/>
              </w:rPr>
              <w:t>0%</w:t>
            </w:r>
            <w:r>
              <w:rPr>
                <w:sz w:val="24"/>
              </w:rPr>
              <w:t>，</w:t>
            </w:r>
            <w:r>
              <w:rPr>
                <w:bCs/>
                <w:color w:val="000000"/>
                <w:sz w:val="24"/>
              </w:rPr>
              <w:t>产排情况见下表。</w:t>
            </w:r>
          </w:p>
          <w:p w:rsidR="00F67F15" w:rsidRDefault="00930F44">
            <w:pPr>
              <w:spacing w:line="440" w:lineRule="exact"/>
              <w:ind w:firstLineChars="200" w:firstLine="480"/>
              <w:rPr>
                <w:bCs/>
                <w:color w:val="000000"/>
                <w:sz w:val="24"/>
              </w:rPr>
            </w:pPr>
            <w:r>
              <w:rPr>
                <w:rFonts w:ascii="黑体" w:eastAsia="黑体" w:hAnsi="宋体" w:cs="黑体" w:hint="eastAsia"/>
                <w:color w:val="000000"/>
                <w:kern w:val="0"/>
                <w:sz w:val="24"/>
              </w:rPr>
              <w:t>表</w:t>
            </w:r>
            <w:r>
              <w:rPr>
                <w:rFonts w:eastAsia="黑体" w:hint="eastAsia"/>
                <w:color w:val="000000"/>
                <w:kern w:val="0"/>
                <w:sz w:val="24"/>
              </w:rPr>
              <w:t>21</w:t>
            </w:r>
            <w:r>
              <w:rPr>
                <w:rFonts w:eastAsia="黑体"/>
                <w:color w:val="000000"/>
                <w:kern w:val="0"/>
                <w:sz w:val="24"/>
              </w:rPr>
              <w:t xml:space="preserve">          </w:t>
            </w:r>
            <w:r>
              <w:rPr>
                <w:rStyle w:val="font01"/>
                <w:rFonts w:hint="default"/>
              </w:rPr>
              <w:t xml:space="preserve">      </w:t>
            </w:r>
            <w:r>
              <w:rPr>
                <w:rFonts w:eastAsia="黑体"/>
                <w:color w:val="000000"/>
                <w:kern w:val="0"/>
                <w:sz w:val="24"/>
              </w:rPr>
              <w:t xml:space="preserve"> </w:t>
            </w:r>
            <w:r>
              <w:rPr>
                <w:rStyle w:val="font01"/>
                <w:rFonts w:hint="default"/>
              </w:rPr>
              <w:t>有机废气产排情况一览表</w:t>
            </w:r>
          </w:p>
          <w:tbl>
            <w:tblPr>
              <w:tblW w:w="9153" w:type="dxa"/>
              <w:tblLayout w:type="fixed"/>
              <w:tblLook w:val="04A0"/>
            </w:tblPr>
            <w:tblGrid>
              <w:gridCol w:w="547"/>
              <w:gridCol w:w="36"/>
              <w:gridCol w:w="792"/>
              <w:gridCol w:w="1356"/>
              <w:gridCol w:w="1217"/>
              <w:gridCol w:w="1279"/>
              <w:gridCol w:w="1300"/>
              <w:gridCol w:w="1501"/>
              <w:gridCol w:w="1125"/>
            </w:tblGrid>
            <w:tr w:rsidR="00F67F15">
              <w:trPr>
                <w:trHeight w:val="397"/>
              </w:trPr>
              <w:tc>
                <w:tcPr>
                  <w:tcW w:w="1375" w:type="dxa"/>
                  <w:gridSpan w:val="3"/>
                  <w:vMerge w:val="restart"/>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szCs w:val="21"/>
                    </w:rPr>
                  </w:pPr>
                  <w:r>
                    <w:rPr>
                      <w:b/>
                      <w:bCs/>
                      <w:color w:val="000000"/>
                      <w:kern w:val="0"/>
                      <w:szCs w:val="21"/>
                    </w:rPr>
                    <w:t>产尘单元</w:t>
                  </w:r>
                </w:p>
              </w:tc>
              <w:tc>
                <w:tcPr>
                  <w:tcW w:w="3852" w:type="dxa"/>
                  <w:gridSpan w:val="3"/>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szCs w:val="21"/>
                    </w:rPr>
                  </w:pPr>
                  <w:r>
                    <w:rPr>
                      <w:b/>
                      <w:bCs/>
                      <w:color w:val="000000"/>
                      <w:kern w:val="0"/>
                      <w:szCs w:val="21"/>
                    </w:rPr>
                    <w:t>产生情况</w:t>
                  </w:r>
                </w:p>
              </w:tc>
              <w:tc>
                <w:tcPr>
                  <w:tcW w:w="3926" w:type="dxa"/>
                  <w:gridSpan w:val="3"/>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szCs w:val="21"/>
                    </w:rPr>
                  </w:pPr>
                  <w:r>
                    <w:rPr>
                      <w:b/>
                      <w:bCs/>
                      <w:color w:val="000000"/>
                      <w:kern w:val="0"/>
                      <w:szCs w:val="21"/>
                    </w:rPr>
                    <w:t>排放情况</w:t>
                  </w:r>
                </w:p>
              </w:tc>
            </w:tr>
            <w:tr w:rsidR="00F67F15">
              <w:trPr>
                <w:trHeight w:val="397"/>
              </w:trPr>
              <w:tc>
                <w:tcPr>
                  <w:tcW w:w="1375" w:type="dxa"/>
                  <w:gridSpan w:val="3"/>
                  <w:vMerge/>
                  <w:tcBorders>
                    <w:top w:val="single" w:sz="4" w:space="0" w:color="000000"/>
                    <w:left w:val="single" w:sz="4" w:space="0" w:color="000000"/>
                    <w:bottom w:val="single" w:sz="4" w:space="0" w:color="000000"/>
                    <w:right w:val="single" w:sz="4" w:space="0" w:color="000000"/>
                  </w:tcBorders>
                  <w:vAlign w:val="center"/>
                </w:tcPr>
                <w:p w:rsidR="00F67F15" w:rsidRDefault="00F67F15">
                  <w:pPr>
                    <w:jc w:val="center"/>
                    <w:rPr>
                      <w:b/>
                      <w:bCs/>
                      <w:color w:val="000000"/>
                      <w:szCs w:val="21"/>
                    </w:rPr>
                  </w:pPr>
                </w:p>
              </w:tc>
              <w:tc>
                <w:tcPr>
                  <w:tcW w:w="1356" w:type="dxa"/>
                  <w:tcBorders>
                    <w:top w:val="single" w:sz="4" w:space="0" w:color="000000"/>
                    <w:left w:val="single" w:sz="4" w:space="0" w:color="000000"/>
                    <w:right w:val="single" w:sz="4" w:space="0" w:color="000000"/>
                  </w:tcBorders>
                  <w:vAlign w:val="center"/>
                </w:tcPr>
                <w:p w:rsidR="00F67F15" w:rsidRDefault="00930F44">
                  <w:pPr>
                    <w:widowControl/>
                    <w:jc w:val="center"/>
                    <w:textAlignment w:val="center"/>
                    <w:rPr>
                      <w:b/>
                      <w:bCs/>
                      <w:color w:val="000000"/>
                      <w:kern w:val="0"/>
                      <w:szCs w:val="21"/>
                    </w:rPr>
                  </w:pPr>
                  <w:r>
                    <w:rPr>
                      <w:b/>
                      <w:bCs/>
                      <w:color w:val="000000"/>
                      <w:kern w:val="0"/>
                      <w:szCs w:val="21"/>
                    </w:rPr>
                    <w:t>产生量</w:t>
                  </w:r>
                </w:p>
                <w:p w:rsidR="00F67F15" w:rsidRDefault="00930F44">
                  <w:pPr>
                    <w:widowControl/>
                    <w:jc w:val="center"/>
                    <w:textAlignment w:val="center"/>
                    <w:rPr>
                      <w:b/>
                      <w:bCs/>
                      <w:color w:val="000000"/>
                      <w:szCs w:val="21"/>
                    </w:rPr>
                  </w:pPr>
                  <w:r>
                    <w:rPr>
                      <w:b/>
                      <w:bCs/>
                      <w:color w:val="000000"/>
                      <w:kern w:val="0"/>
                      <w:szCs w:val="21"/>
                    </w:rPr>
                    <w:t>（</w:t>
                  </w:r>
                  <w:r>
                    <w:rPr>
                      <w:b/>
                      <w:bCs/>
                      <w:color w:val="000000"/>
                      <w:kern w:val="0"/>
                      <w:szCs w:val="21"/>
                    </w:rPr>
                    <w:t>t/a</w:t>
                  </w:r>
                  <w:r>
                    <w:rPr>
                      <w:b/>
                      <w:bCs/>
                      <w:color w:val="000000"/>
                      <w:kern w:val="0"/>
                      <w:szCs w:val="21"/>
                    </w:rPr>
                    <w:t>）</w:t>
                  </w:r>
                </w:p>
              </w:tc>
              <w:tc>
                <w:tcPr>
                  <w:tcW w:w="1217" w:type="dxa"/>
                  <w:tcBorders>
                    <w:top w:val="single" w:sz="4" w:space="0" w:color="000000"/>
                    <w:left w:val="single" w:sz="4" w:space="0" w:color="000000"/>
                    <w:right w:val="single" w:sz="4" w:space="0" w:color="000000"/>
                  </w:tcBorders>
                  <w:vAlign w:val="center"/>
                </w:tcPr>
                <w:p w:rsidR="00F67F15" w:rsidRDefault="00930F44">
                  <w:pPr>
                    <w:widowControl/>
                    <w:jc w:val="center"/>
                    <w:textAlignment w:val="center"/>
                    <w:rPr>
                      <w:b/>
                      <w:bCs/>
                      <w:color w:val="000000"/>
                      <w:kern w:val="0"/>
                      <w:szCs w:val="21"/>
                    </w:rPr>
                  </w:pPr>
                  <w:r>
                    <w:rPr>
                      <w:b/>
                      <w:bCs/>
                      <w:color w:val="000000"/>
                      <w:kern w:val="0"/>
                      <w:szCs w:val="21"/>
                    </w:rPr>
                    <w:t>产生速率</w:t>
                  </w:r>
                </w:p>
                <w:p w:rsidR="00F67F15" w:rsidRDefault="00930F44">
                  <w:pPr>
                    <w:widowControl/>
                    <w:jc w:val="center"/>
                    <w:textAlignment w:val="center"/>
                    <w:rPr>
                      <w:b/>
                      <w:bCs/>
                      <w:color w:val="000000"/>
                      <w:szCs w:val="21"/>
                    </w:rPr>
                  </w:pPr>
                  <w:r>
                    <w:rPr>
                      <w:b/>
                      <w:bCs/>
                      <w:color w:val="000000"/>
                      <w:kern w:val="0"/>
                      <w:szCs w:val="21"/>
                    </w:rPr>
                    <w:t>（</w:t>
                  </w:r>
                  <w:r>
                    <w:rPr>
                      <w:b/>
                      <w:bCs/>
                      <w:color w:val="000000"/>
                      <w:kern w:val="0"/>
                      <w:szCs w:val="21"/>
                    </w:rPr>
                    <w:t>kg/h</w:t>
                  </w:r>
                  <w:r>
                    <w:rPr>
                      <w:b/>
                      <w:bCs/>
                      <w:color w:val="000000"/>
                      <w:kern w:val="0"/>
                      <w:szCs w:val="21"/>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szCs w:val="21"/>
                    </w:rPr>
                  </w:pPr>
                  <w:r>
                    <w:rPr>
                      <w:b/>
                      <w:bCs/>
                      <w:color w:val="000000"/>
                      <w:kern w:val="0"/>
                      <w:szCs w:val="21"/>
                    </w:rPr>
                    <w:t>产生浓度（</w:t>
                  </w:r>
                  <w:r>
                    <w:rPr>
                      <w:b/>
                      <w:bCs/>
                      <w:color w:val="000000"/>
                      <w:kern w:val="0"/>
                      <w:szCs w:val="21"/>
                    </w:rPr>
                    <w:t>mg/m</w:t>
                  </w:r>
                  <w:r>
                    <w:rPr>
                      <w:b/>
                      <w:bCs/>
                      <w:color w:val="000000"/>
                      <w:kern w:val="0"/>
                      <w:szCs w:val="21"/>
                      <w:vertAlign w:val="superscript"/>
                    </w:rPr>
                    <w:t>3</w:t>
                  </w:r>
                  <w:r>
                    <w:rPr>
                      <w:b/>
                      <w:bCs/>
                      <w:color w:val="000000"/>
                      <w:kern w:val="0"/>
                      <w:szCs w:val="21"/>
                    </w:rPr>
                    <w:t>）</w:t>
                  </w:r>
                </w:p>
              </w:tc>
              <w:tc>
                <w:tcPr>
                  <w:tcW w:w="1300"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szCs w:val="21"/>
                    </w:rPr>
                  </w:pPr>
                  <w:r>
                    <w:rPr>
                      <w:b/>
                      <w:bCs/>
                      <w:color w:val="000000"/>
                      <w:kern w:val="0"/>
                      <w:szCs w:val="21"/>
                    </w:rPr>
                    <w:t>排放量（</w:t>
                  </w:r>
                  <w:r>
                    <w:rPr>
                      <w:b/>
                      <w:bCs/>
                      <w:color w:val="000000"/>
                      <w:kern w:val="0"/>
                      <w:szCs w:val="21"/>
                    </w:rPr>
                    <w:t>t/a</w:t>
                  </w:r>
                  <w:r>
                    <w:rPr>
                      <w:b/>
                      <w:bCs/>
                      <w:color w:val="000000"/>
                      <w:kern w:val="0"/>
                      <w:szCs w:val="21"/>
                    </w:rPr>
                    <w:t>）</w:t>
                  </w:r>
                </w:p>
              </w:tc>
              <w:tc>
                <w:tcPr>
                  <w:tcW w:w="1501"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kern w:val="0"/>
                      <w:szCs w:val="21"/>
                    </w:rPr>
                  </w:pPr>
                  <w:r>
                    <w:rPr>
                      <w:b/>
                      <w:bCs/>
                      <w:color w:val="000000"/>
                      <w:kern w:val="0"/>
                      <w:szCs w:val="21"/>
                    </w:rPr>
                    <w:t>排放速率</w:t>
                  </w:r>
                </w:p>
                <w:p w:rsidR="00F67F15" w:rsidRDefault="00930F44">
                  <w:pPr>
                    <w:widowControl/>
                    <w:jc w:val="center"/>
                    <w:textAlignment w:val="center"/>
                    <w:rPr>
                      <w:b/>
                      <w:bCs/>
                      <w:color w:val="000000"/>
                      <w:szCs w:val="21"/>
                    </w:rPr>
                  </w:pPr>
                  <w:r>
                    <w:rPr>
                      <w:b/>
                      <w:bCs/>
                      <w:color w:val="000000"/>
                      <w:kern w:val="0"/>
                      <w:szCs w:val="21"/>
                    </w:rPr>
                    <w:t>（</w:t>
                  </w:r>
                  <w:r>
                    <w:rPr>
                      <w:b/>
                      <w:bCs/>
                      <w:color w:val="000000"/>
                      <w:kern w:val="0"/>
                      <w:szCs w:val="21"/>
                    </w:rPr>
                    <w:t>kg/h</w:t>
                  </w:r>
                  <w:r>
                    <w:rPr>
                      <w:b/>
                      <w:bCs/>
                      <w:color w:val="000000"/>
                      <w:kern w:val="0"/>
                      <w:szCs w:val="21"/>
                    </w:rPr>
                    <w:t>）</w:t>
                  </w:r>
                </w:p>
              </w:tc>
              <w:tc>
                <w:tcPr>
                  <w:tcW w:w="1125"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b/>
                      <w:bCs/>
                      <w:color w:val="000000"/>
                      <w:szCs w:val="21"/>
                    </w:rPr>
                  </w:pPr>
                  <w:r>
                    <w:rPr>
                      <w:b/>
                      <w:bCs/>
                      <w:color w:val="000000"/>
                      <w:kern w:val="0"/>
                      <w:szCs w:val="21"/>
                    </w:rPr>
                    <w:t>排放浓度（</w:t>
                  </w:r>
                  <w:r>
                    <w:rPr>
                      <w:b/>
                      <w:bCs/>
                      <w:color w:val="000000"/>
                      <w:kern w:val="0"/>
                      <w:szCs w:val="21"/>
                    </w:rPr>
                    <w:t>mg/m</w:t>
                  </w:r>
                  <w:r>
                    <w:rPr>
                      <w:rStyle w:val="font91"/>
                    </w:rPr>
                    <w:t>3</w:t>
                  </w:r>
                  <w:r>
                    <w:rPr>
                      <w:b/>
                      <w:bCs/>
                      <w:color w:val="000000"/>
                      <w:kern w:val="0"/>
                      <w:szCs w:val="21"/>
                    </w:rPr>
                    <w:t>）</w:t>
                  </w:r>
                </w:p>
              </w:tc>
            </w:tr>
            <w:tr w:rsidR="00F67F15">
              <w:trPr>
                <w:trHeight w:val="397"/>
              </w:trPr>
              <w:tc>
                <w:tcPr>
                  <w:tcW w:w="9153" w:type="dxa"/>
                  <w:gridSpan w:val="9"/>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有组织废气排放情况</w:t>
                  </w:r>
                </w:p>
              </w:tc>
            </w:tr>
            <w:tr w:rsidR="00F67F15">
              <w:trPr>
                <w:trHeight w:val="397"/>
              </w:trPr>
              <w:tc>
                <w:tcPr>
                  <w:tcW w:w="1375" w:type="dxa"/>
                  <w:gridSpan w:val="3"/>
                  <w:tcBorders>
                    <w:top w:val="single" w:sz="4" w:space="0" w:color="000000"/>
                    <w:left w:val="single" w:sz="4" w:space="0" w:color="000000"/>
                    <w:bottom w:val="single" w:sz="4" w:space="0" w:color="auto"/>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粘合、固化工序</w:t>
                  </w:r>
                </w:p>
              </w:tc>
              <w:tc>
                <w:tcPr>
                  <w:tcW w:w="1356"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0.00027</w:t>
                  </w:r>
                </w:p>
              </w:tc>
              <w:tc>
                <w:tcPr>
                  <w:tcW w:w="1217"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0.0001</w:t>
                  </w:r>
                  <w:r>
                    <w:rPr>
                      <w:rFonts w:hint="eastAsia"/>
                      <w:color w:val="000000"/>
                      <w:kern w:val="0"/>
                      <w:szCs w:val="21"/>
                    </w:rPr>
                    <w:t>35</w:t>
                  </w:r>
                </w:p>
              </w:tc>
              <w:tc>
                <w:tcPr>
                  <w:tcW w:w="1279"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0.1</w:t>
                  </w:r>
                  <w:r>
                    <w:rPr>
                      <w:rFonts w:hint="eastAsia"/>
                      <w:color w:val="000000"/>
                      <w:kern w:val="0"/>
                      <w:szCs w:val="21"/>
                    </w:rPr>
                    <w:t>35</w:t>
                  </w:r>
                </w:p>
              </w:tc>
              <w:tc>
                <w:tcPr>
                  <w:tcW w:w="1300"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 w:val="22"/>
                      <w:szCs w:val="22"/>
                    </w:rPr>
                    <w:t>0.000054</w:t>
                  </w:r>
                </w:p>
              </w:tc>
              <w:tc>
                <w:tcPr>
                  <w:tcW w:w="1501"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 w:val="22"/>
                      <w:szCs w:val="22"/>
                    </w:rPr>
                    <w:t>0.0000</w:t>
                  </w:r>
                  <w:r>
                    <w:rPr>
                      <w:rFonts w:hint="eastAsia"/>
                      <w:color w:val="000000"/>
                      <w:kern w:val="0"/>
                      <w:sz w:val="22"/>
                      <w:szCs w:val="22"/>
                    </w:rPr>
                    <w:t>27</w:t>
                  </w:r>
                </w:p>
              </w:tc>
              <w:tc>
                <w:tcPr>
                  <w:tcW w:w="1125"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 w:val="22"/>
                      <w:szCs w:val="22"/>
                    </w:rPr>
                    <w:t>0.0</w:t>
                  </w:r>
                  <w:r>
                    <w:rPr>
                      <w:rFonts w:hint="eastAsia"/>
                      <w:color w:val="000000"/>
                      <w:kern w:val="0"/>
                      <w:sz w:val="22"/>
                      <w:szCs w:val="22"/>
                    </w:rPr>
                    <w:t>27</w:t>
                  </w:r>
                </w:p>
              </w:tc>
            </w:tr>
            <w:tr w:rsidR="00F67F15">
              <w:trPr>
                <w:trHeight w:val="397"/>
              </w:trPr>
              <w:tc>
                <w:tcPr>
                  <w:tcW w:w="583" w:type="dxa"/>
                  <w:gridSpan w:val="2"/>
                  <w:vMerge w:val="restart"/>
                  <w:tcBorders>
                    <w:top w:val="single" w:sz="4" w:space="0" w:color="auto"/>
                    <w:left w:val="single" w:sz="4" w:space="0" w:color="000000"/>
                    <w:right w:val="single" w:sz="4" w:space="0" w:color="auto"/>
                  </w:tcBorders>
                  <w:vAlign w:val="center"/>
                </w:tcPr>
                <w:p w:rsidR="00F67F15" w:rsidRDefault="00930F44">
                  <w:pPr>
                    <w:widowControl/>
                    <w:jc w:val="center"/>
                    <w:textAlignment w:val="center"/>
                    <w:rPr>
                      <w:color w:val="000000"/>
                      <w:szCs w:val="21"/>
                    </w:rPr>
                  </w:pPr>
                  <w:r>
                    <w:rPr>
                      <w:color w:val="000000"/>
                      <w:kern w:val="0"/>
                      <w:szCs w:val="21"/>
                    </w:rPr>
                    <w:t>硫化工</w:t>
                  </w:r>
                  <w:r>
                    <w:rPr>
                      <w:color w:val="000000"/>
                      <w:kern w:val="0"/>
                      <w:szCs w:val="21"/>
                    </w:rPr>
                    <w:lastRenderedPageBreak/>
                    <w:t>序</w:t>
                  </w:r>
                </w:p>
              </w:tc>
              <w:tc>
                <w:tcPr>
                  <w:tcW w:w="792" w:type="dxa"/>
                  <w:tcBorders>
                    <w:top w:val="single" w:sz="4" w:space="0" w:color="auto"/>
                    <w:left w:val="single" w:sz="4" w:space="0" w:color="auto"/>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lastRenderedPageBreak/>
                    <w:t>VOCs</w:t>
                  </w:r>
                </w:p>
              </w:tc>
              <w:tc>
                <w:tcPr>
                  <w:tcW w:w="1356"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w:t>
                  </w:r>
                  <w:r>
                    <w:rPr>
                      <w:rFonts w:hint="eastAsia"/>
                      <w:color w:val="000000"/>
                      <w:kern w:val="0"/>
                      <w:szCs w:val="21"/>
                    </w:rPr>
                    <w:t>2943</w:t>
                  </w:r>
                </w:p>
              </w:tc>
              <w:tc>
                <w:tcPr>
                  <w:tcW w:w="1217"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rFonts w:hint="eastAsia"/>
                      <w:color w:val="000000"/>
                      <w:kern w:val="0"/>
                      <w:szCs w:val="21"/>
                    </w:rPr>
                    <w:t>0.001472</w:t>
                  </w:r>
                </w:p>
              </w:tc>
              <w:tc>
                <w:tcPr>
                  <w:tcW w:w="1279"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rFonts w:hint="eastAsia"/>
                      <w:color w:val="000000"/>
                      <w:kern w:val="0"/>
                      <w:szCs w:val="21"/>
                    </w:rPr>
                    <w:t>1.472</w:t>
                  </w:r>
                </w:p>
              </w:tc>
              <w:tc>
                <w:tcPr>
                  <w:tcW w:w="1300"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 w:val="22"/>
                      <w:szCs w:val="22"/>
                    </w:rPr>
                    <w:t>0.000</w:t>
                  </w:r>
                  <w:r>
                    <w:rPr>
                      <w:rFonts w:hint="eastAsia"/>
                      <w:color w:val="000000"/>
                      <w:kern w:val="0"/>
                      <w:sz w:val="22"/>
                      <w:szCs w:val="22"/>
                    </w:rPr>
                    <w:t>59</w:t>
                  </w:r>
                </w:p>
              </w:tc>
              <w:tc>
                <w:tcPr>
                  <w:tcW w:w="1501"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 w:val="22"/>
                      <w:szCs w:val="22"/>
                    </w:rPr>
                    <w:t>0.000</w:t>
                  </w:r>
                  <w:r>
                    <w:rPr>
                      <w:rFonts w:hint="eastAsia"/>
                      <w:color w:val="000000"/>
                      <w:kern w:val="0"/>
                      <w:sz w:val="22"/>
                      <w:szCs w:val="22"/>
                    </w:rPr>
                    <w:t>294</w:t>
                  </w:r>
                </w:p>
              </w:tc>
              <w:tc>
                <w:tcPr>
                  <w:tcW w:w="1125"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 w:val="22"/>
                      <w:szCs w:val="22"/>
                    </w:rPr>
                    <w:t>0.</w:t>
                  </w:r>
                  <w:r>
                    <w:rPr>
                      <w:rFonts w:hint="eastAsia"/>
                      <w:color w:val="000000"/>
                      <w:kern w:val="0"/>
                      <w:sz w:val="22"/>
                      <w:szCs w:val="22"/>
                    </w:rPr>
                    <w:t>2943</w:t>
                  </w:r>
                </w:p>
              </w:tc>
            </w:tr>
            <w:tr w:rsidR="00F67F15">
              <w:trPr>
                <w:trHeight w:val="397"/>
              </w:trPr>
              <w:tc>
                <w:tcPr>
                  <w:tcW w:w="583" w:type="dxa"/>
                  <w:gridSpan w:val="2"/>
                  <w:vMerge/>
                  <w:tcBorders>
                    <w:left w:val="single" w:sz="4" w:space="0" w:color="000000"/>
                    <w:bottom w:val="single" w:sz="4" w:space="0" w:color="000000"/>
                    <w:right w:val="single" w:sz="4" w:space="0" w:color="auto"/>
                  </w:tcBorders>
                  <w:vAlign w:val="center"/>
                </w:tcPr>
                <w:p w:rsidR="00F67F15" w:rsidRDefault="00F67F15">
                  <w:pPr>
                    <w:widowControl/>
                    <w:jc w:val="center"/>
                    <w:textAlignment w:val="center"/>
                    <w:rPr>
                      <w:color w:val="000000"/>
                      <w:kern w:val="0"/>
                      <w:szCs w:val="21"/>
                    </w:rPr>
                  </w:pPr>
                </w:p>
              </w:tc>
              <w:tc>
                <w:tcPr>
                  <w:tcW w:w="792" w:type="dxa"/>
                  <w:tcBorders>
                    <w:top w:val="single" w:sz="4" w:space="0" w:color="000000"/>
                    <w:left w:val="single" w:sz="4" w:space="0" w:color="auto"/>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臭气浓度</w:t>
                  </w:r>
                </w:p>
              </w:tc>
              <w:tc>
                <w:tcPr>
                  <w:tcW w:w="1356"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4000</w:t>
                  </w:r>
                  <w:r>
                    <w:rPr>
                      <w:rFonts w:hint="eastAsia"/>
                      <w:color w:val="000000"/>
                      <w:kern w:val="0"/>
                      <w:szCs w:val="21"/>
                    </w:rPr>
                    <w:t>（无量纲）</w:t>
                  </w:r>
                </w:p>
              </w:tc>
              <w:tc>
                <w:tcPr>
                  <w:tcW w:w="1217"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w:t>
                  </w:r>
                </w:p>
              </w:tc>
              <w:tc>
                <w:tcPr>
                  <w:tcW w:w="1300"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kern w:val="0"/>
                      <w:sz w:val="22"/>
                      <w:szCs w:val="22"/>
                    </w:rPr>
                  </w:pPr>
                  <w:r>
                    <w:rPr>
                      <w:rFonts w:hint="eastAsia"/>
                      <w:color w:val="000000"/>
                      <w:kern w:val="0"/>
                      <w:sz w:val="22"/>
                      <w:szCs w:val="22"/>
                    </w:rPr>
                    <w:t>/</w:t>
                  </w:r>
                </w:p>
              </w:tc>
              <w:tc>
                <w:tcPr>
                  <w:tcW w:w="1501"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kern w:val="0"/>
                      <w:sz w:val="22"/>
                      <w:szCs w:val="22"/>
                    </w:rPr>
                  </w:pPr>
                  <w:r>
                    <w:rPr>
                      <w:rFonts w:hint="eastAsia"/>
                      <w:color w:val="000000"/>
                      <w:kern w:val="0"/>
                      <w:sz w:val="22"/>
                      <w:szCs w:val="22"/>
                    </w:rPr>
                    <w:t>/</w:t>
                  </w:r>
                </w:p>
              </w:tc>
              <w:tc>
                <w:tcPr>
                  <w:tcW w:w="1125"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kern w:val="0"/>
                      <w:sz w:val="22"/>
                      <w:szCs w:val="22"/>
                    </w:rPr>
                  </w:pPr>
                  <w:r>
                    <w:rPr>
                      <w:rFonts w:hint="eastAsia"/>
                      <w:color w:val="000000"/>
                      <w:kern w:val="0"/>
                      <w:sz w:val="22"/>
                      <w:szCs w:val="22"/>
                    </w:rPr>
                    <w:t>800</w:t>
                  </w:r>
                  <w:r>
                    <w:rPr>
                      <w:rFonts w:hint="eastAsia"/>
                      <w:color w:val="000000"/>
                      <w:kern w:val="0"/>
                      <w:sz w:val="22"/>
                      <w:szCs w:val="22"/>
                    </w:rPr>
                    <w:t>（无量纲）</w:t>
                  </w:r>
                </w:p>
              </w:tc>
            </w:tr>
            <w:tr w:rsidR="00F67F15">
              <w:trPr>
                <w:trHeight w:val="397"/>
              </w:trPr>
              <w:tc>
                <w:tcPr>
                  <w:tcW w:w="9153" w:type="dxa"/>
                  <w:gridSpan w:val="9"/>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lastRenderedPageBreak/>
                    <w:t>无组织废气排放情况</w:t>
                  </w:r>
                </w:p>
              </w:tc>
            </w:tr>
            <w:tr w:rsidR="00F67F15">
              <w:trPr>
                <w:trHeight w:val="397"/>
              </w:trPr>
              <w:tc>
                <w:tcPr>
                  <w:tcW w:w="1375" w:type="dxa"/>
                  <w:gridSpan w:val="3"/>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粘合、固化工序</w:t>
                  </w:r>
                </w:p>
              </w:tc>
              <w:tc>
                <w:tcPr>
                  <w:tcW w:w="1356"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0.00003</w:t>
                  </w:r>
                </w:p>
              </w:tc>
              <w:tc>
                <w:tcPr>
                  <w:tcW w:w="1217" w:type="dxa"/>
                  <w:tcBorders>
                    <w:top w:val="single" w:sz="4" w:space="0" w:color="000000"/>
                    <w:left w:val="single" w:sz="4" w:space="0" w:color="000000"/>
                    <w:bottom w:val="single" w:sz="4" w:space="0" w:color="000000"/>
                    <w:right w:val="single" w:sz="4" w:space="0" w:color="000000"/>
                  </w:tcBorders>
                  <w:noWrap/>
                  <w:vAlign w:val="center"/>
                </w:tcPr>
                <w:p w:rsidR="00F67F15" w:rsidRDefault="00930F44">
                  <w:pPr>
                    <w:widowControl/>
                    <w:jc w:val="center"/>
                    <w:textAlignment w:val="center"/>
                    <w:rPr>
                      <w:color w:val="000000"/>
                      <w:szCs w:val="21"/>
                    </w:rPr>
                  </w:pPr>
                  <w:r>
                    <w:rPr>
                      <w:color w:val="000000"/>
                      <w:kern w:val="0"/>
                      <w:szCs w:val="21"/>
                    </w:rPr>
                    <w:t>0.00001</w:t>
                  </w:r>
                  <w:r>
                    <w:rPr>
                      <w:rFonts w:hint="eastAsia"/>
                      <w:color w:val="000000"/>
                      <w:kern w:val="0"/>
                      <w:szCs w:val="21"/>
                    </w:rPr>
                    <w:t>5</w:t>
                  </w:r>
                </w:p>
              </w:tc>
              <w:tc>
                <w:tcPr>
                  <w:tcW w:w="1279"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w:t>
                  </w:r>
                </w:p>
              </w:tc>
              <w:tc>
                <w:tcPr>
                  <w:tcW w:w="1300"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0.00003</w:t>
                  </w:r>
                </w:p>
              </w:tc>
              <w:tc>
                <w:tcPr>
                  <w:tcW w:w="1501" w:type="dxa"/>
                  <w:tcBorders>
                    <w:top w:val="single" w:sz="4" w:space="0" w:color="000000"/>
                    <w:left w:val="single" w:sz="4" w:space="0" w:color="000000"/>
                    <w:bottom w:val="single" w:sz="4" w:space="0" w:color="000000"/>
                    <w:right w:val="single" w:sz="4" w:space="0" w:color="000000"/>
                  </w:tcBorders>
                  <w:noWrap/>
                  <w:vAlign w:val="center"/>
                </w:tcPr>
                <w:p w:rsidR="00F67F15" w:rsidRDefault="00930F44">
                  <w:pPr>
                    <w:widowControl/>
                    <w:jc w:val="center"/>
                    <w:textAlignment w:val="center"/>
                    <w:rPr>
                      <w:color w:val="000000"/>
                      <w:szCs w:val="21"/>
                    </w:rPr>
                  </w:pPr>
                  <w:r>
                    <w:rPr>
                      <w:color w:val="000000"/>
                      <w:kern w:val="0"/>
                      <w:szCs w:val="21"/>
                    </w:rPr>
                    <w:t>0.00001</w:t>
                  </w:r>
                  <w:r>
                    <w:rPr>
                      <w:rFonts w:hint="eastAsia"/>
                      <w:color w:val="000000"/>
                      <w:kern w:val="0"/>
                      <w:szCs w:val="21"/>
                    </w:rPr>
                    <w:t>5</w:t>
                  </w:r>
                </w:p>
              </w:tc>
              <w:tc>
                <w:tcPr>
                  <w:tcW w:w="1125"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w:t>
                  </w:r>
                </w:p>
              </w:tc>
            </w:tr>
            <w:tr w:rsidR="00F67F15">
              <w:trPr>
                <w:trHeight w:val="397"/>
              </w:trPr>
              <w:tc>
                <w:tcPr>
                  <w:tcW w:w="547" w:type="dxa"/>
                  <w:vMerge w:val="restart"/>
                  <w:tcBorders>
                    <w:top w:val="single" w:sz="4" w:space="0" w:color="000000"/>
                    <w:left w:val="single" w:sz="4" w:space="0" w:color="000000"/>
                    <w:right w:val="single" w:sz="4" w:space="0" w:color="auto"/>
                  </w:tcBorders>
                  <w:vAlign w:val="center"/>
                </w:tcPr>
                <w:p w:rsidR="00F67F15" w:rsidRDefault="00930F44">
                  <w:pPr>
                    <w:widowControl/>
                    <w:jc w:val="center"/>
                    <w:textAlignment w:val="center"/>
                    <w:rPr>
                      <w:color w:val="000000"/>
                      <w:szCs w:val="21"/>
                    </w:rPr>
                  </w:pPr>
                  <w:r>
                    <w:rPr>
                      <w:color w:val="000000"/>
                      <w:kern w:val="0"/>
                      <w:szCs w:val="21"/>
                    </w:rPr>
                    <w:t>硫化工序</w:t>
                  </w: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color w:val="000000"/>
                      <w:kern w:val="0"/>
                      <w:szCs w:val="21"/>
                    </w:rPr>
                    <w:t>VOC</w:t>
                  </w:r>
                  <w:r>
                    <w:rPr>
                      <w:rFonts w:hint="eastAsia"/>
                      <w:color w:val="000000"/>
                      <w:kern w:val="0"/>
                      <w:szCs w:val="21"/>
                    </w:rPr>
                    <w:t>s</w:t>
                  </w:r>
                </w:p>
              </w:tc>
              <w:tc>
                <w:tcPr>
                  <w:tcW w:w="1356"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0.000</w:t>
                  </w:r>
                  <w:r>
                    <w:rPr>
                      <w:rFonts w:hint="eastAsia"/>
                      <w:color w:val="000000"/>
                      <w:kern w:val="0"/>
                      <w:szCs w:val="21"/>
                    </w:rPr>
                    <w:t>327</w:t>
                  </w:r>
                </w:p>
              </w:tc>
              <w:tc>
                <w:tcPr>
                  <w:tcW w:w="1217" w:type="dxa"/>
                  <w:tcBorders>
                    <w:top w:val="single" w:sz="4" w:space="0" w:color="000000"/>
                    <w:left w:val="single" w:sz="4" w:space="0" w:color="000000"/>
                    <w:bottom w:val="single" w:sz="4" w:space="0" w:color="000000"/>
                    <w:right w:val="single" w:sz="4" w:space="0" w:color="000000"/>
                  </w:tcBorders>
                  <w:noWrap/>
                  <w:vAlign w:val="center"/>
                </w:tcPr>
                <w:p w:rsidR="00F67F15" w:rsidRDefault="00930F44">
                  <w:pPr>
                    <w:widowControl/>
                    <w:jc w:val="center"/>
                    <w:textAlignment w:val="center"/>
                    <w:rPr>
                      <w:color w:val="000000"/>
                      <w:szCs w:val="21"/>
                    </w:rPr>
                  </w:pPr>
                  <w:r>
                    <w:rPr>
                      <w:rFonts w:hint="eastAsia"/>
                      <w:color w:val="000000"/>
                      <w:kern w:val="0"/>
                      <w:szCs w:val="21"/>
                    </w:rPr>
                    <w:t>0.0001635</w:t>
                  </w:r>
                </w:p>
              </w:tc>
              <w:tc>
                <w:tcPr>
                  <w:tcW w:w="1279" w:type="dxa"/>
                  <w:tcBorders>
                    <w:top w:val="single" w:sz="4" w:space="0" w:color="000000"/>
                    <w:left w:val="single" w:sz="4" w:space="0" w:color="000000"/>
                    <w:bottom w:val="single" w:sz="4" w:space="0" w:color="000000"/>
                    <w:right w:val="single" w:sz="4" w:space="0" w:color="000000"/>
                  </w:tcBorders>
                  <w:noWrap/>
                  <w:vAlign w:val="center"/>
                </w:tcPr>
                <w:p w:rsidR="00F67F15" w:rsidRDefault="00F67F15">
                  <w:pPr>
                    <w:jc w:val="center"/>
                    <w:rPr>
                      <w:color w:val="000000"/>
                      <w:szCs w:val="21"/>
                    </w:rPr>
                  </w:pPr>
                </w:p>
              </w:tc>
              <w:tc>
                <w:tcPr>
                  <w:tcW w:w="1300" w:type="dxa"/>
                  <w:tcBorders>
                    <w:top w:val="single" w:sz="4" w:space="0" w:color="000000"/>
                    <w:left w:val="single" w:sz="4" w:space="0" w:color="000000"/>
                    <w:bottom w:val="single" w:sz="4" w:space="0" w:color="000000"/>
                    <w:right w:val="single" w:sz="4" w:space="0" w:color="000000"/>
                  </w:tcBorders>
                  <w:vAlign w:val="center"/>
                </w:tcPr>
                <w:p w:rsidR="00F67F15" w:rsidRDefault="00930F44">
                  <w:pPr>
                    <w:widowControl/>
                    <w:jc w:val="center"/>
                    <w:textAlignment w:val="center"/>
                    <w:rPr>
                      <w:color w:val="000000"/>
                      <w:szCs w:val="21"/>
                    </w:rPr>
                  </w:pPr>
                  <w:r>
                    <w:rPr>
                      <w:color w:val="000000"/>
                      <w:kern w:val="0"/>
                      <w:szCs w:val="21"/>
                    </w:rPr>
                    <w:t>0.000</w:t>
                  </w:r>
                  <w:r>
                    <w:rPr>
                      <w:rFonts w:hint="eastAsia"/>
                      <w:color w:val="000000"/>
                      <w:kern w:val="0"/>
                      <w:szCs w:val="21"/>
                    </w:rPr>
                    <w:t>327</w:t>
                  </w:r>
                </w:p>
              </w:tc>
              <w:tc>
                <w:tcPr>
                  <w:tcW w:w="1501" w:type="dxa"/>
                  <w:tcBorders>
                    <w:top w:val="single" w:sz="4" w:space="0" w:color="000000"/>
                    <w:left w:val="single" w:sz="4" w:space="0" w:color="000000"/>
                    <w:bottom w:val="single" w:sz="4" w:space="0" w:color="000000"/>
                    <w:right w:val="single" w:sz="4" w:space="0" w:color="000000"/>
                  </w:tcBorders>
                  <w:noWrap/>
                  <w:vAlign w:val="center"/>
                </w:tcPr>
                <w:p w:rsidR="00F67F15" w:rsidRDefault="00930F44">
                  <w:pPr>
                    <w:widowControl/>
                    <w:jc w:val="center"/>
                    <w:textAlignment w:val="center"/>
                    <w:rPr>
                      <w:color w:val="000000"/>
                      <w:szCs w:val="21"/>
                    </w:rPr>
                  </w:pPr>
                  <w:r>
                    <w:rPr>
                      <w:rFonts w:hint="eastAsia"/>
                      <w:color w:val="000000"/>
                      <w:kern w:val="0"/>
                      <w:szCs w:val="21"/>
                    </w:rPr>
                    <w:t>0.0001635</w:t>
                  </w:r>
                </w:p>
              </w:tc>
              <w:tc>
                <w:tcPr>
                  <w:tcW w:w="1125" w:type="dxa"/>
                  <w:tcBorders>
                    <w:top w:val="single" w:sz="4" w:space="0" w:color="000000"/>
                    <w:left w:val="single" w:sz="4" w:space="0" w:color="000000"/>
                    <w:bottom w:val="single" w:sz="4" w:space="0" w:color="000000"/>
                    <w:right w:val="single" w:sz="4" w:space="0" w:color="000000"/>
                  </w:tcBorders>
                  <w:noWrap/>
                  <w:vAlign w:val="center"/>
                </w:tcPr>
                <w:p w:rsidR="00F67F15" w:rsidRDefault="00F67F15">
                  <w:pPr>
                    <w:jc w:val="center"/>
                    <w:rPr>
                      <w:color w:val="000000"/>
                      <w:szCs w:val="21"/>
                    </w:rPr>
                  </w:pPr>
                </w:p>
              </w:tc>
            </w:tr>
            <w:tr w:rsidR="00F67F15">
              <w:trPr>
                <w:trHeight w:val="397"/>
              </w:trPr>
              <w:tc>
                <w:tcPr>
                  <w:tcW w:w="547" w:type="dxa"/>
                  <w:vMerge/>
                  <w:tcBorders>
                    <w:left w:val="single" w:sz="4" w:space="0" w:color="000000"/>
                    <w:bottom w:val="single" w:sz="4" w:space="0" w:color="000000"/>
                    <w:right w:val="single" w:sz="4" w:space="0" w:color="auto"/>
                  </w:tcBorders>
                  <w:vAlign w:val="center"/>
                </w:tcPr>
                <w:p w:rsidR="00F67F15" w:rsidRDefault="00F67F15">
                  <w:pPr>
                    <w:widowControl/>
                    <w:jc w:val="center"/>
                    <w:textAlignment w:val="center"/>
                    <w:rPr>
                      <w:color w:val="000000"/>
                      <w:szCs w:val="21"/>
                    </w:rPr>
                  </w:pPr>
                </w:p>
              </w:tc>
              <w:tc>
                <w:tcPr>
                  <w:tcW w:w="828" w:type="dxa"/>
                  <w:gridSpan w:val="2"/>
                  <w:tcBorders>
                    <w:top w:val="single" w:sz="4" w:space="0" w:color="000000"/>
                    <w:left w:val="single" w:sz="4" w:space="0" w:color="auto"/>
                    <w:bottom w:val="single" w:sz="4" w:space="0" w:color="000000"/>
                    <w:right w:val="single" w:sz="4"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臭气浓度</w:t>
                  </w:r>
                </w:p>
              </w:tc>
              <w:tc>
                <w:tcPr>
                  <w:tcW w:w="1356" w:type="dxa"/>
                  <w:tcBorders>
                    <w:top w:val="single" w:sz="4" w:space="0" w:color="000000"/>
                    <w:left w:val="single" w:sz="4" w:space="0" w:color="000000"/>
                    <w:bottom w:val="single" w:sz="4" w:space="0" w:color="000000"/>
                    <w:right w:val="single" w:sz="4" w:space="0" w:color="000000"/>
                  </w:tcBorders>
                  <w:noWrap/>
                  <w:vAlign w:val="center"/>
                </w:tcPr>
                <w:p w:rsidR="00F67F15" w:rsidRDefault="00930F44">
                  <w:pPr>
                    <w:widowControl/>
                    <w:jc w:val="center"/>
                    <w:textAlignment w:val="center"/>
                    <w:rPr>
                      <w:color w:val="000000"/>
                      <w:szCs w:val="21"/>
                    </w:rPr>
                  </w:pPr>
                  <w:r>
                    <w:rPr>
                      <w:rFonts w:hint="eastAsia"/>
                      <w:color w:val="000000"/>
                      <w:szCs w:val="21"/>
                    </w:rPr>
                    <w:t>10</w:t>
                  </w:r>
                  <w:r>
                    <w:rPr>
                      <w:rFonts w:hint="eastAsia"/>
                      <w:color w:val="000000"/>
                      <w:szCs w:val="21"/>
                    </w:rPr>
                    <w:t>（无量纲）</w:t>
                  </w:r>
                </w:p>
              </w:tc>
              <w:tc>
                <w:tcPr>
                  <w:tcW w:w="1217" w:type="dxa"/>
                  <w:tcBorders>
                    <w:top w:val="single" w:sz="4" w:space="0" w:color="000000"/>
                    <w:left w:val="single" w:sz="4" w:space="0" w:color="000000"/>
                    <w:bottom w:val="single" w:sz="4" w:space="0" w:color="000000"/>
                    <w:right w:val="single" w:sz="4" w:space="0" w:color="000000"/>
                  </w:tcBorders>
                  <w:noWrap/>
                  <w:vAlign w:val="center"/>
                </w:tcPr>
                <w:p w:rsidR="00F67F15" w:rsidRDefault="00F67F15">
                  <w:pPr>
                    <w:widowControl/>
                    <w:jc w:val="center"/>
                    <w:textAlignment w:val="center"/>
                    <w:rPr>
                      <w:color w:val="000000"/>
                      <w:szCs w:val="21"/>
                    </w:rPr>
                  </w:pPr>
                </w:p>
              </w:tc>
              <w:tc>
                <w:tcPr>
                  <w:tcW w:w="1279" w:type="dxa"/>
                  <w:tcBorders>
                    <w:top w:val="single" w:sz="4" w:space="0" w:color="000000"/>
                    <w:left w:val="single" w:sz="4" w:space="0" w:color="000000"/>
                    <w:bottom w:val="single" w:sz="4" w:space="0" w:color="000000"/>
                    <w:right w:val="single" w:sz="4" w:space="0" w:color="000000"/>
                  </w:tcBorders>
                  <w:noWrap/>
                  <w:vAlign w:val="center"/>
                </w:tcPr>
                <w:p w:rsidR="00F67F15" w:rsidRDefault="00F67F15">
                  <w:pPr>
                    <w:jc w:val="center"/>
                    <w:rPr>
                      <w:color w:val="000000"/>
                      <w:szCs w:val="21"/>
                    </w:rPr>
                  </w:pPr>
                </w:p>
              </w:tc>
              <w:tc>
                <w:tcPr>
                  <w:tcW w:w="1300" w:type="dxa"/>
                  <w:tcBorders>
                    <w:top w:val="single" w:sz="4" w:space="0" w:color="000000"/>
                    <w:left w:val="single" w:sz="4" w:space="0" w:color="000000"/>
                    <w:bottom w:val="single" w:sz="4" w:space="0" w:color="000000"/>
                    <w:right w:val="single" w:sz="4" w:space="0" w:color="000000"/>
                  </w:tcBorders>
                  <w:noWrap/>
                  <w:vAlign w:val="center"/>
                </w:tcPr>
                <w:p w:rsidR="00F67F15" w:rsidRDefault="00930F44">
                  <w:pPr>
                    <w:widowControl/>
                    <w:jc w:val="center"/>
                    <w:textAlignment w:val="center"/>
                    <w:rPr>
                      <w:color w:val="000000"/>
                      <w:szCs w:val="21"/>
                    </w:rPr>
                  </w:pPr>
                  <w:r>
                    <w:rPr>
                      <w:rFonts w:hint="eastAsia"/>
                      <w:color w:val="000000"/>
                      <w:szCs w:val="21"/>
                    </w:rPr>
                    <w:t>10</w:t>
                  </w:r>
                  <w:r>
                    <w:rPr>
                      <w:rFonts w:hint="eastAsia"/>
                      <w:color w:val="000000"/>
                      <w:szCs w:val="21"/>
                    </w:rPr>
                    <w:t>（无量纲）</w:t>
                  </w:r>
                </w:p>
              </w:tc>
              <w:tc>
                <w:tcPr>
                  <w:tcW w:w="1501" w:type="dxa"/>
                  <w:tcBorders>
                    <w:top w:val="single" w:sz="4" w:space="0" w:color="000000"/>
                    <w:left w:val="single" w:sz="4" w:space="0" w:color="000000"/>
                    <w:bottom w:val="single" w:sz="4" w:space="0" w:color="000000"/>
                    <w:right w:val="single" w:sz="4" w:space="0" w:color="000000"/>
                  </w:tcBorders>
                  <w:noWrap/>
                  <w:vAlign w:val="center"/>
                </w:tcPr>
                <w:p w:rsidR="00F67F15" w:rsidRDefault="00F67F15">
                  <w:pPr>
                    <w:widowControl/>
                    <w:jc w:val="center"/>
                    <w:textAlignment w:val="center"/>
                    <w:rPr>
                      <w:color w:val="000000"/>
                      <w:szCs w:val="21"/>
                    </w:rPr>
                  </w:pPr>
                </w:p>
              </w:tc>
              <w:tc>
                <w:tcPr>
                  <w:tcW w:w="1125" w:type="dxa"/>
                  <w:tcBorders>
                    <w:top w:val="single" w:sz="4" w:space="0" w:color="000000"/>
                    <w:left w:val="single" w:sz="4" w:space="0" w:color="000000"/>
                    <w:bottom w:val="single" w:sz="4" w:space="0" w:color="000000"/>
                    <w:right w:val="single" w:sz="4" w:space="0" w:color="000000"/>
                  </w:tcBorders>
                  <w:noWrap/>
                  <w:vAlign w:val="center"/>
                </w:tcPr>
                <w:p w:rsidR="00F67F15" w:rsidRDefault="00F67F15">
                  <w:pPr>
                    <w:jc w:val="center"/>
                    <w:rPr>
                      <w:color w:val="000000"/>
                      <w:szCs w:val="21"/>
                    </w:rPr>
                  </w:pPr>
                </w:p>
              </w:tc>
            </w:tr>
          </w:tbl>
          <w:p w:rsidR="00F67F15" w:rsidRDefault="00930F44">
            <w:pPr>
              <w:spacing w:line="440" w:lineRule="exact"/>
              <w:ind w:firstLineChars="200" w:firstLine="480"/>
            </w:pPr>
            <w:r>
              <w:rPr>
                <w:rFonts w:hint="eastAsia"/>
                <w:sz w:val="24"/>
              </w:rPr>
              <w:t>由上表可知，本</w:t>
            </w:r>
            <w:r>
              <w:rPr>
                <w:sz w:val="24"/>
                <w:lang w:val="pt-BR"/>
              </w:rPr>
              <w:t>项目非甲烷总烃</w:t>
            </w:r>
            <w:r>
              <w:rPr>
                <w:rFonts w:hint="eastAsia"/>
                <w:sz w:val="24"/>
              </w:rPr>
              <w:t>有组织</w:t>
            </w:r>
            <w:r>
              <w:rPr>
                <w:sz w:val="24"/>
                <w:lang w:val="pt-BR"/>
              </w:rPr>
              <w:t>排放</w:t>
            </w:r>
            <w:r>
              <w:rPr>
                <w:rFonts w:hint="eastAsia"/>
                <w:sz w:val="24"/>
              </w:rPr>
              <w:t>量</w:t>
            </w:r>
            <w:r>
              <w:rPr>
                <w:sz w:val="24"/>
                <w:lang w:val="pt-BR"/>
              </w:rPr>
              <w:t>为</w:t>
            </w:r>
            <w:r>
              <w:rPr>
                <w:sz w:val="24"/>
              </w:rPr>
              <w:t>0.000</w:t>
            </w:r>
            <w:r>
              <w:rPr>
                <w:rFonts w:hint="eastAsia"/>
                <w:sz w:val="24"/>
              </w:rPr>
              <w:t>644</w:t>
            </w:r>
            <w:r>
              <w:rPr>
                <w:sz w:val="24"/>
                <w:lang w:val="pt-BR"/>
              </w:rPr>
              <w:t>t/a</w:t>
            </w:r>
            <w:r>
              <w:rPr>
                <w:rFonts w:hint="eastAsia"/>
                <w:sz w:val="24"/>
                <w:lang w:val="pt-BR"/>
              </w:rPr>
              <w:t>（</w:t>
            </w:r>
            <w:r>
              <w:rPr>
                <w:sz w:val="24"/>
              </w:rPr>
              <w:t>0.000</w:t>
            </w:r>
            <w:r>
              <w:rPr>
                <w:rFonts w:hint="eastAsia"/>
                <w:sz w:val="24"/>
              </w:rPr>
              <w:t>321</w:t>
            </w:r>
            <w:r>
              <w:rPr>
                <w:sz w:val="24"/>
                <w:lang w:val="pt-BR"/>
              </w:rPr>
              <w:t>kg/h</w:t>
            </w:r>
            <w:r>
              <w:rPr>
                <w:rFonts w:hint="eastAsia"/>
                <w:sz w:val="24"/>
                <w:lang w:val="pt-BR"/>
              </w:rPr>
              <w:t>）</w:t>
            </w:r>
            <w:r>
              <w:rPr>
                <w:sz w:val="24"/>
                <w:lang w:val="pt-BR"/>
              </w:rPr>
              <w:t>，排放浓度为</w:t>
            </w:r>
            <w:r>
              <w:rPr>
                <w:sz w:val="24"/>
              </w:rPr>
              <w:t>0.</w:t>
            </w:r>
            <w:r>
              <w:rPr>
                <w:rFonts w:hint="eastAsia"/>
                <w:sz w:val="24"/>
              </w:rPr>
              <w:t>3213</w:t>
            </w:r>
            <w:r>
              <w:rPr>
                <w:sz w:val="24"/>
                <w:lang w:val="pt-BR"/>
              </w:rPr>
              <w:t>mg/m</w:t>
            </w:r>
            <w:r>
              <w:rPr>
                <w:sz w:val="24"/>
                <w:vertAlign w:val="superscript"/>
                <w:lang w:val="pt-BR"/>
              </w:rPr>
              <w:t>3</w:t>
            </w:r>
            <w:r>
              <w:rPr>
                <w:rFonts w:hint="eastAsia"/>
                <w:sz w:val="24"/>
                <w:lang w:val="pt-BR"/>
              </w:rPr>
              <w:t>，</w:t>
            </w:r>
            <w:r>
              <w:rPr>
                <w:sz w:val="24"/>
              </w:rPr>
              <w:t>无组织非甲烷总烃排放量为：</w:t>
            </w:r>
            <w:r>
              <w:rPr>
                <w:sz w:val="24"/>
              </w:rPr>
              <w:t>0.000</w:t>
            </w:r>
            <w:r>
              <w:rPr>
                <w:rFonts w:hint="eastAsia"/>
                <w:sz w:val="24"/>
              </w:rPr>
              <w:t>357</w:t>
            </w:r>
            <w:r>
              <w:rPr>
                <w:sz w:val="24"/>
              </w:rPr>
              <w:t>t/a</w:t>
            </w:r>
            <w:r>
              <w:rPr>
                <w:sz w:val="24"/>
              </w:rPr>
              <w:t>（</w:t>
            </w:r>
            <w:r>
              <w:rPr>
                <w:sz w:val="24"/>
              </w:rPr>
              <w:t>0.000</w:t>
            </w:r>
            <w:r>
              <w:rPr>
                <w:rFonts w:hint="eastAsia"/>
                <w:sz w:val="24"/>
              </w:rPr>
              <w:t>1785</w:t>
            </w:r>
            <w:r>
              <w:rPr>
                <w:sz w:val="24"/>
                <w:lang w:val="pt-BR"/>
              </w:rPr>
              <w:t>kg/h</w:t>
            </w:r>
            <w:r>
              <w:rPr>
                <w:sz w:val="24"/>
              </w:rPr>
              <w:t>）</w:t>
            </w:r>
            <w:r>
              <w:rPr>
                <w:rFonts w:hint="eastAsia"/>
                <w:sz w:val="24"/>
              </w:rPr>
              <w:t>。项</w:t>
            </w:r>
            <w:r>
              <w:rPr>
                <w:rFonts w:hint="eastAsia"/>
                <w:kern w:val="0"/>
                <w:sz w:val="24"/>
              </w:rPr>
              <w:t>目废气</w:t>
            </w:r>
            <w:r>
              <w:rPr>
                <w:kern w:val="0"/>
                <w:sz w:val="24"/>
              </w:rPr>
              <w:t>满足《橡胶制品工业污染物排放标准》（</w:t>
            </w:r>
            <w:r>
              <w:rPr>
                <w:kern w:val="0"/>
                <w:sz w:val="24"/>
              </w:rPr>
              <w:t>GB27632-2011</w:t>
            </w:r>
            <w:r>
              <w:rPr>
                <w:kern w:val="0"/>
                <w:sz w:val="24"/>
              </w:rPr>
              <w:t>）表</w:t>
            </w:r>
            <w:r>
              <w:rPr>
                <w:kern w:val="0"/>
                <w:sz w:val="24"/>
              </w:rPr>
              <w:t>5</w:t>
            </w:r>
            <w:r>
              <w:rPr>
                <w:rFonts w:hint="eastAsia"/>
                <w:kern w:val="0"/>
                <w:sz w:val="24"/>
              </w:rPr>
              <w:t>非甲烷总烃</w:t>
            </w:r>
            <w:r>
              <w:rPr>
                <w:kern w:val="0"/>
                <w:sz w:val="24"/>
              </w:rPr>
              <w:t>排放浓度</w:t>
            </w:r>
            <w:r>
              <w:rPr>
                <w:rFonts w:hint="eastAsia"/>
                <w:kern w:val="0"/>
                <w:sz w:val="24"/>
              </w:rPr>
              <w:t>有组织</w:t>
            </w:r>
            <w:r>
              <w:rPr>
                <w:kern w:val="0"/>
                <w:sz w:val="24"/>
              </w:rPr>
              <w:t>≤1</w:t>
            </w:r>
            <w:r>
              <w:rPr>
                <w:rFonts w:hint="eastAsia"/>
                <w:kern w:val="0"/>
                <w:sz w:val="24"/>
              </w:rPr>
              <w:t>0</w:t>
            </w:r>
            <w:r>
              <w:rPr>
                <w:kern w:val="0"/>
                <w:sz w:val="24"/>
              </w:rPr>
              <w:t>mg/m</w:t>
            </w:r>
            <w:r>
              <w:rPr>
                <w:kern w:val="0"/>
                <w:sz w:val="24"/>
                <w:vertAlign w:val="superscript"/>
              </w:rPr>
              <w:t>3</w:t>
            </w:r>
            <w:r>
              <w:rPr>
                <w:rFonts w:hint="eastAsia"/>
                <w:kern w:val="0"/>
                <w:sz w:val="24"/>
              </w:rPr>
              <w:t>排放限值要求</w:t>
            </w:r>
            <w:r>
              <w:rPr>
                <w:kern w:val="0"/>
                <w:sz w:val="24"/>
              </w:rPr>
              <w:t>；</w:t>
            </w:r>
            <w:r>
              <w:rPr>
                <w:rFonts w:hint="eastAsia"/>
                <w:kern w:val="0"/>
                <w:sz w:val="24"/>
              </w:rPr>
              <w:t>非甲烷总烃同时</w:t>
            </w:r>
            <w:r>
              <w:rPr>
                <w:sz w:val="24"/>
              </w:rPr>
              <w:t>能够满足</w:t>
            </w:r>
            <w:r>
              <w:rPr>
                <w:bCs/>
                <w:sz w:val="24"/>
              </w:rPr>
              <w:t>《大气污染物综合排放标准》（</w:t>
            </w:r>
            <w:r>
              <w:rPr>
                <w:bCs/>
                <w:sz w:val="24"/>
              </w:rPr>
              <w:t>GB16297-1996</w:t>
            </w:r>
            <w:r>
              <w:rPr>
                <w:sz w:val="24"/>
              </w:rPr>
              <w:t>）二级（</w:t>
            </w:r>
            <w:r>
              <w:rPr>
                <w:sz w:val="24"/>
              </w:rPr>
              <w:t>15m</w:t>
            </w:r>
            <w:r>
              <w:rPr>
                <w:sz w:val="24"/>
              </w:rPr>
              <w:t>高排气筒）</w:t>
            </w:r>
            <w:r>
              <w:rPr>
                <w:rFonts w:hint="eastAsia"/>
                <w:sz w:val="24"/>
              </w:rPr>
              <w:t>中排放速率</w:t>
            </w:r>
            <w:r>
              <w:rPr>
                <w:szCs w:val="21"/>
              </w:rPr>
              <w:t>10kg/h</w:t>
            </w:r>
            <w:r>
              <w:rPr>
                <w:rFonts w:hint="eastAsia"/>
                <w:sz w:val="24"/>
              </w:rPr>
              <w:t>限值要求，</w:t>
            </w:r>
            <w:r>
              <w:rPr>
                <w:kern w:val="0"/>
                <w:sz w:val="24"/>
              </w:rPr>
              <w:t>臭气浓度满足《恶臭污染物排放标准》</w:t>
            </w:r>
            <w:r>
              <w:rPr>
                <w:kern w:val="0"/>
                <w:sz w:val="24"/>
              </w:rPr>
              <w:t>(GB14554-93)</w:t>
            </w:r>
            <w:r>
              <w:rPr>
                <w:kern w:val="0"/>
                <w:sz w:val="24"/>
              </w:rPr>
              <w:t>表</w:t>
            </w:r>
            <w:r>
              <w:rPr>
                <w:kern w:val="0"/>
                <w:sz w:val="24"/>
              </w:rPr>
              <w:t>2</w:t>
            </w:r>
            <w:r>
              <w:rPr>
                <w:kern w:val="0"/>
                <w:sz w:val="24"/>
              </w:rPr>
              <w:t>中</w:t>
            </w:r>
            <w:r>
              <w:rPr>
                <w:kern w:val="0"/>
                <w:sz w:val="24"/>
              </w:rPr>
              <w:t>15m</w:t>
            </w:r>
            <w:r>
              <w:rPr>
                <w:kern w:val="0"/>
                <w:sz w:val="24"/>
              </w:rPr>
              <w:t>排气筒臭气浓度</w:t>
            </w:r>
            <w:r>
              <w:rPr>
                <w:kern w:val="0"/>
                <w:sz w:val="24"/>
              </w:rPr>
              <w:t>2000</w:t>
            </w:r>
            <w:r>
              <w:rPr>
                <w:kern w:val="0"/>
                <w:sz w:val="24"/>
              </w:rPr>
              <w:t>（无量纲）的标准限值要求。</w:t>
            </w:r>
            <w:r>
              <w:rPr>
                <w:rFonts w:hint="eastAsia"/>
                <w:sz w:val="24"/>
              </w:rPr>
              <w:t>经预测，</w:t>
            </w:r>
            <w:r>
              <w:rPr>
                <w:sz w:val="24"/>
              </w:rPr>
              <w:t>企业厂界</w:t>
            </w:r>
            <w:r>
              <w:rPr>
                <w:rFonts w:hint="eastAsia"/>
                <w:sz w:val="24"/>
              </w:rPr>
              <w:t>非甲烷总烃</w:t>
            </w:r>
            <w:r>
              <w:rPr>
                <w:sz w:val="24"/>
              </w:rPr>
              <w:t>无组织排放浓度值满足</w:t>
            </w:r>
            <w:r>
              <w:rPr>
                <w:rFonts w:hint="eastAsia"/>
                <w:sz w:val="24"/>
              </w:rPr>
              <w:t>《关于全省开展工业企业挥发性有机物专项治理工作中排放建议值的通知》（豫环攻坚办〔</w:t>
            </w:r>
            <w:r>
              <w:rPr>
                <w:rFonts w:hint="eastAsia"/>
                <w:sz w:val="24"/>
              </w:rPr>
              <w:t>2017</w:t>
            </w:r>
            <w:r>
              <w:rPr>
                <w:rFonts w:hint="eastAsia"/>
                <w:sz w:val="24"/>
              </w:rPr>
              <w:t>〕</w:t>
            </w:r>
            <w:r>
              <w:rPr>
                <w:rFonts w:hint="eastAsia"/>
                <w:sz w:val="24"/>
              </w:rPr>
              <w:t>162</w:t>
            </w:r>
            <w:r>
              <w:rPr>
                <w:rFonts w:hint="eastAsia"/>
                <w:sz w:val="24"/>
              </w:rPr>
              <w:t>号）无组织厂界处浓度</w:t>
            </w:r>
            <w:r>
              <w:rPr>
                <w:rFonts w:hint="eastAsia"/>
                <w:sz w:val="24"/>
              </w:rPr>
              <w:t>2.0mg/m</w:t>
            </w:r>
            <w:r>
              <w:rPr>
                <w:rFonts w:hint="eastAsia"/>
                <w:sz w:val="24"/>
                <w:vertAlign w:val="superscript"/>
              </w:rPr>
              <w:t>3</w:t>
            </w:r>
            <w:r>
              <w:rPr>
                <w:rFonts w:hint="eastAsia"/>
                <w:sz w:val="24"/>
              </w:rPr>
              <w:t>，对环境影响可以接受。</w:t>
            </w:r>
          </w:p>
          <w:p w:rsidR="00F67F15" w:rsidRDefault="00930F44">
            <w:pPr>
              <w:autoSpaceDE w:val="0"/>
              <w:autoSpaceDN w:val="0"/>
              <w:adjustRightInd w:val="0"/>
              <w:spacing w:line="440" w:lineRule="exact"/>
              <w:ind w:firstLineChars="200" w:firstLine="480"/>
              <w:rPr>
                <w:rFonts w:eastAsia="黑体"/>
                <w:bCs/>
                <w:color w:val="000000"/>
                <w:sz w:val="24"/>
              </w:rPr>
            </w:pPr>
            <w:r>
              <w:rPr>
                <w:rFonts w:eastAsia="黑体"/>
                <w:bCs/>
                <w:color w:val="000000"/>
                <w:sz w:val="24"/>
              </w:rPr>
              <w:t>表</w:t>
            </w:r>
            <w:r>
              <w:rPr>
                <w:rFonts w:eastAsia="黑体" w:hint="eastAsia"/>
                <w:bCs/>
                <w:color w:val="000000"/>
                <w:sz w:val="24"/>
              </w:rPr>
              <w:t xml:space="preserve">22              </w:t>
            </w:r>
            <w:r>
              <w:rPr>
                <w:rFonts w:eastAsia="黑体" w:hint="eastAsia"/>
                <w:bCs/>
                <w:color w:val="000000"/>
                <w:sz w:val="24"/>
              </w:rPr>
              <w:t>固化以及硫化</w:t>
            </w:r>
            <w:r>
              <w:rPr>
                <w:rFonts w:eastAsia="黑体"/>
                <w:bCs/>
                <w:color w:val="000000"/>
                <w:sz w:val="24"/>
              </w:rPr>
              <w:t>工序</w:t>
            </w:r>
            <w:r>
              <w:rPr>
                <w:rFonts w:eastAsia="黑体" w:hint="eastAsia"/>
                <w:bCs/>
                <w:color w:val="000000"/>
                <w:sz w:val="24"/>
              </w:rPr>
              <w:t>有机废气治理设施一览表</w:t>
            </w:r>
          </w:p>
          <w:tbl>
            <w:tblPr>
              <w:tblW w:w="8929"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399"/>
              <w:gridCol w:w="1868"/>
              <w:gridCol w:w="2527"/>
              <w:gridCol w:w="3135"/>
            </w:tblGrid>
            <w:tr w:rsidR="00F67F15">
              <w:trPr>
                <w:trHeight w:val="397"/>
                <w:jc w:val="center"/>
              </w:trPr>
              <w:tc>
                <w:tcPr>
                  <w:tcW w:w="1399" w:type="dxa"/>
                  <w:vMerge w:val="restart"/>
                  <w:vAlign w:val="center"/>
                </w:tcPr>
                <w:p w:rsidR="00F67F15" w:rsidRDefault="00930F44">
                  <w:pPr>
                    <w:widowControl/>
                    <w:jc w:val="center"/>
                    <w:textAlignment w:val="center"/>
                    <w:rPr>
                      <w:b/>
                      <w:bCs/>
                      <w:color w:val="000000"/>
                      <w:szCs w:val="21"/>
                    </w:rPr>
                  </w:pPr>
                  <w:r>
                    <w:rPr>
                      <w:b/>
                      <w:bCs/>
                      <w:color w:val="000000"/>
                      <w:kern w:val="0"/>
                      <w:szCs w:val="21"/>
                    </w:rPr>
                    <w:t>污染治理设施</w:t>
                  </w:r>
                </w:p>
              </w:tc>
              <w:tc>
                <w:tcPr>
                  <w:tcW w:w="1868" w:type="dxa"/>
                  <w:vAlign w:val="center"/>
                </w:tcPr>
                <w:p w:rsidR="00F67F15" w:rsidRDefault="00930F44">
                  <w:pPr>
                    <w:widowControl/>
                    <w:jc w:val="center"/>
                    <w:textAlignment w:val="center"/>
                    <w:rPr>
                      <w:b/>
                      <w:bCs/>
                      <w:color w:val="000000"/>
                      <w:szCs w:val="21"/>
                    </w:rPr>
                  </w:pPr>
                  <w:r>
                    <w:rPr>
                      <w:b/>
                      <w:bCs/>
                      <w:color w:val="000000"/>
                      <w:kern w:val="0"/>
                      <w:szCs w:val="21"/>
                    </w:rPr>
                    <w:t>治理设施</w:t>
                  </w:r>
                </w:p>
              </w:tc>
              <w:tc>
                <w:tcPr>
                  <w:tcW w:w="2527" w:type="dxa"/>
                  <w:noWrap/>
                  <w:vAlign w:val="center"/>
                </w:tcPr>
                <w:p w:rsidR="00F67F15" w:rsidRDefault="00930F44">
                  <w:pPr>
                    <w:widowControl/>
                    <w:jc w:val="center"/>
                    <w:textAlignment w:val="center"/>
                    <w:rPr>
                      <w:b/>
                      <w:bCs/>
                      <w:color w:val="000000"/>
                      <w:szCs w:val="21"/>
                    </w:rPr>
                  </w:pPr>
                  <w:r>
                    <w:rPr>
                      <w:b/>
                      <w:bCs/>
                      <w:color w:val="000000"/>
                      <w:kern w:val="0"/>
                      <w:szCs w:val="21"/>
                    </w:rPr>
                    <w:t>UV</w:t>
                  </w:r>
                  <w:r>
                    <w:rPr>
                      <w:b/>
                      <w:bCs/>
                      <w:color w:val="000000"/>
                      <w:kern w:val="0"/>
                      <w:szCs w:val="21"/>
                    </w:rPr>
                    <w:t>光氧催化</w:t>
                  </w:r>
                  <w:r>
                    <w:rPr>
                      <w:b/>
                      <w:bCs/>
                      <w:color w:val="000000"/>
                      <w:kern w:val="0"/>
                      <w:szCs w:val="21"/>
                    </w:rPr>
                    <w:t>+</w:t>
                  </w:r>
                  <w:r>
                    <w:rPr>
                      <w:b/>
                      <w:bCs/>
                      <w:color w:val="000000"/>
                      <w:kern w:val="0"/>
                      <w:szCs w:val="21"/>
                    </w:rPr>
                    <w:t>活性炭</w:t>
                  </w:r>
                </w:p>
              </w:tc>
              <w:tc>
                <w:tcPr>
                  <w:tcW w:w="3135" w:type="dxa"/>
                  <w:noWrap/>
                  <w:vAlign w:val="center"/>
                </w:tcPr>
                <w:p w:rsidR="00F67F15" w:rsidRDefault="00930F44">
                  <w:pPr>
                    <w:widowControl/>
                    <w:jc w:val="center"/>
                    <w:textAlignment w:val="center"/>
                    <w:rPr>
                      <w:b/>
                      <w:bCs/>
                      <w:color w:val="000000"/>
                      <w:kern w:val="0"/>
                      <w:szCs w:val="21"/>
                    </w:rPr>
                  </w:pPr>
                  <w:r>
                    <w:rPr>
                      <w:rFonts w:hint="eastAsia"/>
                      <w:b/>
                      <w:bCs/>
                      <w:szCs w:val="21"/>
                    </w:rPr>
                    <w:t>可行技术判定依据</w:t>
                  </w:r>
                </w:p>
              </w:tc>
            </w:tr>
            <w:tr w:rsidR="00F67F15">
              <w:trPr>
                <w:trHeight w:val="90"/>
                <w:jc w:val="center"/>
              </w:trPr>
              <w:tc>
                <w:tcPr>
                  <w:tcW w:w="1399" w:type="dxa"/>
                  <w:vMerge/>
                  <w:vAlign w:val="center"/>
                </w:tcPr>
                <w:p w:rsidR="00F67F15" w:rsidRDefault="00F67F15">
                  <w:pPr>
                    <w:jc w:val="center"/>
                    <w:rPr>
                      <w:color w:val="000000"/>
                      <w:szCs w:val="21"/>
                    </w:rPr>
                  </w:pPr>
                </w:p>
              </w:tc>
              <w:tc>
                <w:tcPr>
                  <w:tcW w:w="1868" w:type="dxa"/>
                  <w:vAlign w:val="center"/>
                </w:tcPr>
                <w:p w:rsidR="00F67F15" w:rsidRDefault="00930F44">
                  <w:pPr>
                    <w:widowControl/>
                    <w:jc w:val="center"/>
                    <w:textAlignment w:val="center"/>
                    <w:rPr>
                      <w:color w:val="000000"/>
                      <w:szCs w:val="21"/>
                    </w:rPr>
                  </w:pPr>
                  <w:r>
                    <w:rPr>
                      <w:color w:val="000000"/>
                      <w:kern w:val="0"/>
                      <w:szCs w:val="21"/>
                    </w:rPr>
                    <w:t>风机风量</w:t>
                  </w:r>
                  <w:r>
                    <w:rPr>
                      <w:color w:val="000000"/>
                      <w:kern w:val="0"/>
                      <w:szCs w:val="21"/>
                    </w:rPr>
                    <w:t>m</w:t>
                  </w:r>
                  <w:r>
                    <w:rPr>
                      <w:color w:val="000000"/>
                      <w:kern w:val="0"/>
                      <w:szCs w:val="21"/>
                      <w:vertAlign w:val="superscript"/>
                    </w:rPr>
                    <w:t>3</w:t>
                  </w:r>
                  <w:r>
                    <w:rPr>
                      <w:color w:val="000000"/>
                      <w:kern w:val="0"/>
                      <w:szCs w:val="21"/>
                    </w:rPr>
                    <w:t>/h</w:t>
                  </w:r>
                </w:p>
              </w:tc>
              <w:tc>
                <w:tcPr>
                  <w:tcW w:w="2527" w:type="dxa"/>
                  <w:vAlign w:val="center"/>
                </w:tcPr>
                <w:p w:rsidR="00F67F15" w:rsidRDefault="00930F44">
                  <w:pPr>
                    <w:widowControl/>
                    <w:jc w:val="center"/>
                    <w:textAlignment w:val="center"/>
                    <w:rPr>
                      <w:color w:val="000000"/>
                      <w:szCs w:val="21"/>
                    </w:rPr>
                  </w:pPr>
                  <w:r>
                    <w:rPr>
                      <w:rFonts w:hint="eastAsia"/>
                      <w:color w:val="000000"/>
                      <w:kern w:val="0"/>
                      <w:szCs w:val="21"/>
                    </w:rPr>
                    <w:t>1000</w:t>
                  </w:r>
                </w:p>
              </w:tc>
              <w:tc>
                <w:tcPr>
                  <w:tcW w:w="3135" w:type="dxa"/>
                  <w:vMerge w:val="restart"/>
                  <w:vAlign w:val="center"/>
                </w:tcPr>
                <w:p w:rsidR="00F67F15" w:rsidRDefault="00930F44">
                  <w:pPr>
                    <w:widowControl/>
                    <w:jc w:val="center"/>
                    <w:textAlignment w:val="center"/>
                    <w:rPr>
                      <w:color w:val="000000"/>
                      <w:kern w:val="0"/>
                      <w:szCs w:val="21"/>
                    </w:rPr>
                  </w:pPr>
                  <w:r>
                    <w:rPr>
                      <w:color w:val="000000"/>
                      <w:kern w:val="0"/>
                      <w:szCs w:val="21"/>
                    </w:rPr>
                    <w:t>《</w:t>
                  </w:r>
                  <w:r>
                    <w:rPr>
                      <w:rFonts w:hint="eastAsia"/>
                      <w:color w:val="000000"/>
                      <w:kern w:val="0"/>
                      <w:szCs w:val="21"/>
                    </w:rPr>
                    <w:t>排污许可证申请与核发技术规范橡胶和塑料制品工业</w:t>
                  </w:r>
                  <w:r>
                    <w:rPr>
                      <w:color w:val="000000"/>
                      <w:kern w:val="0"/>
                      <w:szCs w:val="21"/>
                    </w:rPr>
                    <w:t>》</w:t>
                  </w:r>
                  <w:r>
                    <w:rPr>
                      <w:rFonts w:hint="eastAsia"/>
                      <w:color w:val="000000"/>
                      <w:kern w:val="0"/>
                      <w:szCs w:val="21"/>
                    </w:rPr>
                    <w:t>（</w:t>
                  </w:r>
                  <w:r>
                    <w:rPr>
                      <w:rFonts w:hint="eastAsia"/>
                      <w:color w:val="000000"/>
                      <w:kern w:val="0"/>
                      <w:szCs w:val="21"/>
                    </w:rPr>
                    <w:t>HJ1122-2020</w:t>
                  </w:r>
                  <w:r>
                    <w:rPr>
                      <w:rFonts w:hint="eastAsia"/>
                      <w:color w:val="000000"/>
                      <w:kern w:val="0"/>
                      <w:szCs w:val="21"/>
                    </w:rPr>
                    <w:t>）表</w:t>
                  </w:r>
                  <w:r>
                    <w:rPr>
                      <w:rFonts w:hint="eastAsia"/>
                      <w:color w:val="000000"/>
                      <w:kern w:val="0"/>
                      <w:szCs w:val="21"/>
                    </w:rPr>
                    <w:t>3</w:t>
                  </w:r>
                  <w:r>
                    <w:rPr>
                      <w:rFonts w:hint="eastAsia"/>
                      <w:color w:val="000000"/>
                      <w:kern w:val="0"/>
                      <w:szCs w:val="21"/>
                    </w:rPr>
                    <w:t>重点管理排污单位废气产污环节、污染物种类、排放形式及污染防治设施一览表</w:t>
                  </w:r>
                </w:p>
              </w:tc>
            </w:tr>
            <w:tr w:rsidR="00F67F15">
              <w:trPr>
                <w:trHeight w:val="397"/>
                <w:jc w:val="center"/>
              </w:trPr>
              <w:tc>
                <w:tcPr>
                  <w:tcW w:w="1399" w:type="dxa"/>
                  <w:vMerge/>
                  <w:vAlign w:val="center"/>
                </w:tcPr>
                <w:p w:rsidR="00F67F15" w:rsidRDefault="00F67F15">
                  <w:pPr>
                    <w:jc w:val="center"/>
                    <w:rPr>
                      <w:color w:val="000000"/>
                      <w:szCs w:val="21"/>
                    </w:rPr>
                  </w:pPr>
                </w:p>
              </w:tc>
              <w:tc>
                <w:tcPr>
                  <w:tcW w:w="1868" w:type="dxa"/>
                  <w:vAlign w:val="center"/>
                </w:tcPr>
                <w:p w:rsidR="00F67F15" w:rsidRDefault="00930F44">
                  <w:pPr>
                    <w:widowControl/>
                    <w:jc w:val="center"/>
                    <w:textAlignment w:val="center"/>
                    <w:rPr>
                      <w:color w:val="000000"/>
                      <w:szCs w:val="21"/>
                    </w:rPr>
                  </w:pPr>
                  <w:r>
                    <w:rPr>
                      <w:color w:val="000000"/>
                      <w:kern w:val="0"/>
                      <w:szCs w:val="21"/>
                    </w:rPr>
                    <w:t>收集效率</w:t>
                  </w:r>
                  <w:r>
                    <w:rPr>
                      <w:color w:val="000000"/>
                      <w:kern w:val="0"/>
                      <w:szCs w:val="21"/>
                    </w:rPr>
                    <w:t>%</w:t>
                  </w:r>
                </w:p>
              </w:tc>
              <w:tc>
                <w:tcPr>
                  <w:tcW w:w="2527" w:type="dxa"/>
                  <w:vAlign w:val="center"/>
                </w:tcPr>
                <w:p w:rsidR="00F67F15" w:rsidRDefault="00930F44">
                  <w:pPr>
                    <w:widowControl/>
                    <w:jc w:val="center"/>
                    <w:textAlignment w:val="center"/>
                    <w:rPr>
                      <w:color w:val="000000"/>
                      <w:szCs w:val="21"/>
                    </w:rPr>
                  </w:pPr>
                  <w:r>
                    <w:rPr>
                      <w:rFonts w:hint="eastAsia"/>
                      <w:color w:val="000000"/>
                      <w:kern w:val="0"/>
                      <w:szCs w:val="21"/>
                    </w:rPr>
                    <w:t>90</w:t>
                  </w:r>
                </w:p>
              </w:tc>
              <w:tc>
                <w:tcPr>
                  <w:tcW w:w="3135" w:type="dxa"/>
                  <w:vMerge/>
                  <w:vAlign w:val="center"/>
                </w:tcPr>
                <w:p w:rsidR="00F67F15" w:rsidRDefault="00F67F15">
                  <w:pPr>
                    <w:widowControl/>
                    <w:jc w:val="center"/>
                    <w:textAlignment w:val="center"/>
                    <w:rPr>
                      <w:color w:val="000000"/>
                      <w:kern w:val="0"/>
                      <w:szCs w:val="21"/>
                    </w:rPr>
                  </w:pPr>
                </w:p>
              </w:tc>
            </w:tr>
            <w:tr w:rsidR="00F67F15">
              <w:trPr>
                <w:trHeight w:val="397"/>
                <w:jc w:val="center"/>
              </w:trPr>
              <w:tc>
                <w:tcPr>
                  <w:tcW w:w="1399" w:type="dxa"/>
                  <w:vMerge/>
                  <w:vAlign w:val="center"/>
                </w:tcPr>
                <w:p w:rsidR="00F67F15" w:rsidRDefault="00F67F15">
                  <w:pPr>
                    <w:jc w:val="center"/>
                    <w:rPr>
                      <w:color w:val="000000"/>
                      <w:szCs w:val="21"/>
                    </w:rPr>
                  </w:pPr>
                </w:p>
              </w:tc>
              <w:tc>
                <w:tcPr>
                  <w:tcW w:w="1868" w:type="dxa"/>
                  <w:noWrap/>
                  <w:vAlign w:val="center"/>
                </w:tcPr>
                <w:p w:rsidR="00F67F15" w:rsidRDefault="00930F44">
                  <w:pPr>
                    <w:widowControl/>
                    <w:jc w:val="center"/>
                    <w:textAlignment w:val="center"/>
                    <w:rPr>
                      <w:color w:val="000000"/>
                      <w:szCs w:val="21"/>
                    </w:rPr>
                  </w:pPr>
                  <w:r>
                    <w:rPr>
                      <w:color w:val="000000"/>
                      <w:kern w:val="0"/>
                      <w:szCs w:val="21"/>
                    </w:rPr>
                    <w:t>处理效率</w:t>
                  </w:r>
                  <w:r>
                    <w:rPr>
                      <w:color w:val="000000"/>
                      <w:kern w:val="0"/>
                      <w:szCs w:val="21"/>
                    </w:rPr>
                    <w:t>%</w:t>
                  </w:r>
                </w:p>
              </w:tc>
              <w:tc>
                <w:tcPr>
                  <w:tcW w:w="2527" w:type="dxa"/>
                  <w:noWrap/>
                  <w:vAlign w:val="center"/>
                </w:tcPr>
                <w:p w:rsidR="00F67F15" w:rsidRDefault="00930F44">
                  <w:pPr>
                    <w:widowControl/>
                    <w:jc w:val="center"/>
                    <w:textAlignment w:val="center"/>
                    <w:rPr>
                      <w:color w:val="000000"/>
                      <w:szCs w:val="21"/>
                    </w:rPr>
                  </w:pPr>
                  <w:r>
                    <w:rPr>
                      <w:rFonts w:hint="eastAsia"/>
                      <w:color w:val="000000"/>
                      <w:kern w:val="0"/>
                      <w:szCs w:val="21"/>
                    </w:rPr>
                    <w:t>80</w:t>
                  </w:r>
                </w:p>
              </w:tc>
              <w:tc>
                <w:tcPr>
                  <w:tcW w:w="3135" w:type="dxa"/>
                  <w:vMerge/>
                  <w:noWrap/>
                  <w:vAlign w:val="center"/>
                </w:tcPr>
                <w:p w:rsidR="00F67F15" w:rsidRDefault="00F67F15">
                  <w:pPr>
                    <w:widowControl/>
                    <w:jc w:val="center"/>
                    <w:textAlignment w:val="center"/>
                    <w:rPr>
                      <w:color w:val="000000"/>
                      <w:kern w:val="0"/>
                      <w:szCs w:val="21"/>
                    </w:rPr>
                  </w:pPr>
                </w:p>
              </w:tc>
            </w:tr>
            <w:tr w:rsidR="00F67F15">
              <w:trPr>
                <w:trHeight w:val="397"/>
                <w:jc w:val="center"/>
              </w:trPr>
              <w:tc>
                <w:tcPr>
                  <w:tcW w:w="1399" w:type="dxa"/>
                  <w:vMerge/>
                  <w:vAlign w:val="center"/>
                </w:tcPr>
                <w:p w:rsidR="00F67F15" w:rsidRDefault="00F67F15">
                  <w:pPr>
                    <w:jc w:val="center"/>
                    <w:rPr>
                      <w:color w:val="000000"/>
                      <w:szCs w:val="21"/>
                    </w:rPr>
                  </w:pPr>
                </w:p>
              </w:tc>
              <w:tc>
                <w:tcPr>
                  <w:tcW w:w="1868" w:type="dxa"/>
                  <w:vAlign w:val="center"/>
                </w:tcPr>
                <w:p w:rsidR="00F67F15" w:rsidRDefault="00930F44">
                  <w:pPr>
                    <w:widowControl/>
                    <w:jc w:val="center"/>
                    <w:textAlignment w:val="center"/>
                    <w:rPr>
                      <w:color w:val="000000"/>
                      <w:szCs w:val="21"/>
                    </w:rPr>
                  </w:pPr>
                  <w:r>
                    <w:rPr>
                      <w:color w:val="000000"/>
                      <w:kern w:val="0"/>
                      <w:szCs w:val="21"/>
                    </w:rPr>
                    <w:t>是否为可行技术</w:t>
                  </w:r>
                </w:p>
              </w:tc>
              <w:tc>
                <w:tcPr>
                  <w:tcW w:w="2527" w:type="dxa"/>
                  <w:noWrap/>
                  <w:vAlign w:val="center"/>
                </w:tcPr>
                <w:p w:rsidR="00F67F15" w:rsidRDefault="00930F44">
                  <w:pPr>
                    <w:widowControl/>
                    <w:jc w:val="center"/>
                    <w:textAlignment w:val="center"/>
                    <w:rPr>
                      <w:color w:val="000000"/>
                      <w:szCs w:val="21"/>
                    </w:rPr>
                  </w:pPr>
                  <w:r>
                    <w:rPr>
                      <w:color w:val="000000"/>
                      <w:kern w:val="0"/>
                      <w:szCs w:val="21"/>
                    </w:rPr>
                    <w:t>是</w:t>
                  </w:r>
                </w:p>
              </w:tc>
              <w:tc>
                <w:tcPr>
                  <w:tcW w:w="3135" w:type="dxa"/>
                  <w:vMerge/>
                  <w:noWrap/>
                  <w:vAlign w:val="center"/>
                </w:tcPr>
                <w:p w:rsidR="00F67F15" w:rsidRDefault="00F67F15">
                  <w:pPr>
                    <w:widowControl/>
                    <w:jc w:val="center"/>
                    <w:textAlignment w:val="center"/>
                    <w:rPr>
                      <w:color w:val="000000"/>
                      <w:kern w:val="0"/>
                      <w:szCs w:val="21"/>
                    </w:rPr>
                  </w:pPr>
                </w:p>
              </w:tc>
            </w:tr>
          </w:tbl>
          <w:p w:rsidR="00F67F15" w:rsidRDefault="00930F44">
            <w:pPr>
              <w:spacing w:line="440" w:lineRule="exact"/>
              <w:ind w:firstLineChars="200" w:firstLine="482"/>
              <w:rPr>
                <w:b/>
                <w:color w:val="000000"/>
                <w:sz w:val="24"/>
              </w:rPr>
            </w:pPr>
            <w:r>
              <w:rPr>
                <w:rFonts w:hint="eastAsia"/>
                <w:b/>
                <w:color w:val="000000"/>
                <w:sz w:val="24"/>
              </w:rPr>
              <w:t>3</w:t>
            </w:r>
            <w:r>
              <w:rPr>
                <w:rFonts w:hint="eastAsia"/>
                <w:b/>
                <w:color w:val="000000"/>
                <w:sz w:val="24"/>
              </w:rPr>
              <w:t>、</w:t>
            </w:r>
            <w:r>
              <w:rPr>
                <w:b/>
                <w:color w:val="000000"/>
                <w:sz w:val="24"/>
              </w:rPr>
              <w:t>排放口基本情况</w:t>
            </w:r>
          </w:p>
          <w:p w:rsidR="00F67F15" w:rsidRDefault="00930F44">
            <w:pPr>
              <w:spacing w:line="440" w:lineRule="exact"/>
              <w:ind w:firstLineChars="200" w:firstLine="480"/>
              <w:rPr>
                <w:sz w:val="24"/>
              </w:rPr>
            </w:pPr>
            <w:r>
              <w:rPr>
                <w:rFonts w:hint="eastAsia"/>
                <w:bCs/>
                <w:sz w:val="24"/>
              </w:rPr>
              <w:t>项</w:t>
            </w:r>
            <w:r>
              <w:rPr>
                <w:bCs/>
                <w:sz w:val="24"/>
              </w:rPr>
              <w:t>目</w:t>
            </w:r>
            <w:r>
              <w:rPr>
                <w:bCs/>
                <w:color w:val="000000"/>
                <w:sz w:val="24"/>
              </w:rPr>
              <w:t>排放口基本情况</w:t>
            </w:r>
            <w:r>
              <w:rPr>
                <w:bCs/>
                <w:sz w:val="24"/>
              </w:rPr>
              <w:t>见</w:t>
            </w:r>
            <w:r>
              <w:rPr>
                <w:rFonts w:hint="eastAsia"/>
                <w:bCs/>
                <w:sz w:val="24"/>
              </w:rPr>
              <w:t>下</w:t>
            </w:r>
            <w:r>
              <w:rPr>
                <w:bCs/>
                <w:sz w:val="24"/>
              </w:rPr>
              <w:t>表。</w:t>
            </w:r>
          </w:p>
          <w:p w:rsidR="00F67F15" w:rsidRDefault="00930F44">
            <w:pPr>
              <w:spacing w:line="440" w:lineRule="exact"/>
              <w:ind w:firstLineChars="200" w:firstLine="480"/>
              <w:rPr>
                <w:b/>
                <w:bCs/>
                <w:kern w:val="0"/>
                <w:sz w:val="24"/>
              </w:rPr>
            </w:pPr>
            <w:r>
              <w:rPr>
                <w:rFonts w:ascii="黑体" w:eastAsia="黑体" w:hAnsi="黑体" w:cs="黑体" w:hint="eastAsia"/>
                <w:kern w:val="0"/>
                <w:sz w:val="24"/>
              </w:rPr>
              <w:t>表</w:t>
            </w:r>
            <w:r>
              <w:rPr>
                <w:rFonts w:ascii="黑体" w:eastAsia="黑体" w:hAnsi="黑体" w:cs="黑体" w:hint="eastAsia"/>
                <w:kern w:val="0"/>
                <w:sz w:val="24"/>
              </w:rPr>
              <w:t xml:space="preserve">23                  </w:t>
            </w:r>
            <w:r>
              <w:rPr>
                <w:rFonts w:ascii="黑体" w:eastAsia="黑体" w:hAnsi="黑体" w:cs="黑体" w:hint="eastAsia"/>
                <w:kern w:val="0"/>
                <w:sz w:val="24"/>
              </w:rPr>
              <w:t>项目排放口基本情况一览表</w:t>
            </w:r>
          </w:p>
          <w:tbl>
            <w:tblPr>
              <w:tblW w:w="9069"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79"/>
              <w:gridCol w:w="2102"/>
              <w:gridCol w:w="3259"/>
              <w:gridCol w:w="3029"/>
            </w:tblGrid>
            <w:tr w:rsidR="00F67F15">
              <w:trPr>
                <w:trHeight w:val="397"/>
                <w:jc w:val="center"/>
              </w:trPr>
              <w:tc>
                <w:tcPr>
                  <w:tcW w:w="679" w:type="dxa"/>
                  <w:vMerge w:val="restart"/>
                  <w:vAlign w:val="center"/>
                </w:tcPr>
                <w:p w:rsidR="00F67F15" w:rsidRDefault="00930F44">
                  <w:pPr>
                    <w:widowControl/>
                    <w:jc w:val="center"/>
                    <w:textAlignment w:val="center"/>
                    <w:rPr>
                      <w:b/>
                      <w:bCs/>
                      <w:color w:val="000000"/>
                      <w:szCs w:val="21"/>
                    </w:rPr>
                  </w:pPr>
                  <w:r>
                    <w:rPr>
                      <w:b/>
                      <w:bCs/>
                      <w:color w:val="000000"/>
                      <w:kern w:val="0"/>
                      <w:szCs w:val="21"/>
                    </w:rPr>
                    <w:t>排放</w:t>
                  </w:r>
                  <w:r>
                    <w:rPr>
                      <w:b/>
                      <w:bCs/>
                      <w:color w:val="000000"/>
                      <w:kern w:val="0"/>
                      <w:szCs w:val="21"/>
                    </w:rPr>
                    <w:br/>
                  </w:r>
                  <w:r>
                    <w:rPr>
                      <w:b/>
                      <w:bCs/>
                      <w:color w:val="000000"/>
                      <w:kern w:val="0"/>
                      <w:szCs w:val="21"/>
                    </w:rPr>
                    <w:t>口基本情况</w:t>
                  </w:r>
                </w:p>
              </w:tc>
              <w:tc>
                <w:tcPr>
                  <w:tcW w:w="2102" w:type="dxa"/>
                  <w:tcBorders>
                    <w:bottom w:val="single" w:sz="8" w:space="0" w:color="auto"/>
                  </w:tcBorders>
                  <w:noWrap/>
                  <w:vAlign w:val="center"/>
                </w:tcPr>
                <w:p w:rsidR="00F67F15" w:rsidRDefault="00930F44">
                  <w:pPr>
                    <w:widowControl/>
                    <w:jc w:val="center"/>
                    <w:textAlignment w:val="center"/>
                    <w:rPr>
                      <w:b/>
                      <w:bCs/>
                      <w:color w:val="000000"/>
                      <w:szCs w:val="21"/>
                    </w:rPr>
                  </w:pPr>
                  <w:r>
                    <w:rPr>
                      <w:b/>
                      <w:bCs/>
                      <w:color w:val="000000"/>
                      <w:kern w:val="0"/>
                      <w:szCs w:val="21"/>
                    </w:rPr>
                    <w:t>名称</w:t>
                  </w:r>
                </w:p>
              </w:tc>
              <w:tc>
                <w:tcPr>
                  <w:tcW w:w="3259" w:type="dxa"/>
                  <w:tcBorders>
                    <w:bottom w:val="single" w:sz="8" w:space="0" w:color="auto"/>
                  </w:tcBorders>
                  <w:vAlign w:val="center"/>
                </w:tcPr>
                <w:p w:rsidR="00F67F15" w:rsidRDefault="00930F44">
                  <w:pPr>
                    <w:widowControl/>
                    <w:jc w:val="center"/>
                    <w:textAlignment w:val="center"/>
                    <w:rPr>
                      <w:b/>
                      <w:bCs/>
                      <w:color w:val="000000"/>
                      <w:kern w:val="0"/>
                      <w:szCs w:val="21"/>
                    </w:rPr>
                  </w:pPr>
                  <w:r>
                    <w:rPr>
                      <w:rFonts w:hint="eastAsia"/>
                      <w:b/>
                      <w:bCs/>
                      <w:color w:val="000000"/>
                      <w:kern w:val="0"/>
                      <w:szCs w:val="21"/>
                    </w:rPr>
                    <w:t>焊接废气</w:t>
                  </w:r>
                </w:p>
              </w:tc>
              <w:tc>
                <w:tcPr>
                  <w:tcW w:w="3029" w:type="dxa"/>
                  <w:tcBorders>
                    <w:bottom w:val="single" w:sz="8" w:space="0" w:color="auto"/>
                  </w:tcBorders>
                  <w:vAlign w:val="center"/>
                </w:tcPr>
                <w:p w:rsidR="00F67F15" w:rsidRDefault="00930F44">
                  <w:pPr>
                    <w:widowControl/>
                    <w:jc w:val="center"/>
                    <w:textAlignment w:val="center"/>
                    <w:rPr>
                      <w:b/>
                      <w:bCs/>
                      <w:color w:val="000000"/>
                      <w:kern w:val="0"/>
                      <w:szCs w:val="21"/>
                    </w:rPr>
                  </w:pPr>
                  <w:r>
                    <w:rPr>
                      <w:rFonts w:hint="eastAsia"/>
                      <w:b/>
                      <w:bCs/>
                      <w:szCs w:val="21"/>
                    </w:rPr>
                    <w:t>有机废气</w:t>
                  </w:r>
                </w:p>
              </w:tc>
            </w:tr>
            <w:tr w:rsidR="00F67F15">
              <w:trPr>
                <w:trHeight w:val="397"/>
                <w:jc w:val="center"/>
              </w:trPr>
              <w:tc>
                <w:tcPr>
                  <w:tcW w:w="679" w:type="dxa"/>
                  <w:vMerge/>
                  <w:vAlign w:val="center"/>
                </w:tcPr>
                <w:p w:rsidR="00F67F15" w:rsidRDefault="00F67F15">
                  <w:pPr>
                    <w:jc w:val="center"/>
                    <w:rPr>
                      <w:color w:val="000000"/>
                      <w:szCs w:val="21"/>
                    </w:rPr>
                  </w:pPr>
                </w:p>
              </w:tc>
              <w:tc>
                <w:tcPr>
                  <w:tcW w:w="2102" w:type="dxa"/>
                  <w:tcBorders>
                    <w:top w:val="single" w:sz="8" w:space="0" w:color="auto"/>
                  </w:tcBorders>
                  <w:noWrap/>
                  <w:vAlign w:val="center"/>
                </w:tcPr>
                <w:p w:rsidR="00F67F15" w:rsidRDefault="00930F44">
                  <w:pPr>
                    <w:widowControl/>
                    <w:jc w:val="center"/>
                    <w:textAlignment w:val="center"/>
                    <w:rPr>
                      <w:color w:val="000000"/>
                      <w:szCs w:val="21"/>
                    </w:rPr>
                  </w:pPr>
                  <w:r>
                    <w:rPr>
                      <w:color w:val="000000"/>
                      <w:kern w:val="0"/>
                      <w:szCs w:val="21"/>
                    </w:rPr>
                    <w:t>编号</w:t>
                  </w:r>
                </w:p>
              </w:tc>
              <w:tc>
                <w:tcPr>
                  <w:tcW w:w="3259" w:type="dxa"/>
                  <w:tcBorders>
                    <w:top w:val="single" w:sz="8" w:space="0" w:color="auto"/>
                  </w:tcBorders>
                  <w:noWrap/>
                  <w:vAlign w:val="center"/>
                </w:tcPr>
                <w:p w:rsidR="00F67F15" w:rsidRDefault="00930F44">
                  <w:pPr>
                    <w:widowControl/>
                    <w:jc w:val="center"/>
                    <w:textAlignment w:val="center"/>
                    <w:rPr>
                      <w:color w:val="000000"/>
                      <w:kern w:val="0"/>
                      <w:szCs w:val="21"/>
                    </w:rPr>
                  </w:pPr>
                  <w:r>
                    <w:rPr>
                      <w:color w:val="000000"/>
                      <w:kern w:val="0"/>
                      <w:szCs w:val="21"/>
                    </w:rPr>
                    <w:t>DA00</w:t>
                  </w:r>
                  <w:r>
                    <w:rPr>
                      <w:rFonts w:hint="eastAsia"/>
                      <w:color w:val="000000"/>
                      <w:kern w:val="0"/>
                      <w:szCs w:val="21"/>
                    </w:rPr>
                    <w:t>1</w:t>
                  </w:r>
                </w:p>
              </w:tc>
              <w:tc>
                <w:tcPr>
                  <w:tcW w:w="3029" w:type="dxa"/>
                  <w:tcBorders>
                    <w:top w:val="single" w:sz="8" w:space="0" w:color="auto"/>
                  </w:tcBorders>
                  <w:noWrap/>
                  <w:vAlign w:val="center"/>
                </w:tcPr>
                <w:p w:rsidR="00F67F15" w:rsidRDefault="00930F44">
                  <w:pPr>
                    <w:widowControl/>
                    <w:jc w:val="center"/>
                    <w:textAlignment w:val="center"/>
                    <w:rPr>
                      <w:color w:val="000000"/>
                      <w:kern w:val="0"/>
                      <w:szCs w:val="21"/>
                    </w:rPr>
                  </w:pPr>
                  <w:r>
                    <w:rPr>
                      <w:color w:val="000000"/>
                      <w:kern w:val="0"/>
                      <w:szCs w:val="21"/>
                    </w:rPr>
                    <w:t>DA00</w:t>
                  </w:r>
                  <w:r>
                    <w:rPr>
                      <w:rFonts w:hint="eastAsia"/>
                      <w:color w:val="000000"/>
                      <w:kern w:val="0"/>
                      <w:szCs w:val="21"/>
                    </w:rPr>
                    <w:t>2</w:t>
                  </w:r>
                </w:p>
              </w:tc>
            </w:tr>
            <w:tr w:rsidR="00F67F15">
              <w:trPr>
                <w:trHeight w:val="397"/>
                <w:jc w:val="center"/>
              </w:trPr>
              <w:tc>
                <w:tcPr>
                  <w:tcW w:w="679" w:type="dxa"/>
                  <w:vMerge/>
                  <w:vAlign w:val="center"/>
                </w:tcPr>
                <w:p w:rsidR="00F67F15" w:rsidRDefault="00F67F15">
                  <w:pPr>
                    <w:jc w:val="center"/>
                    <w:rPr>
                      <w:color w:val="000000"/>
                      <w:szCs w:val="21"/>
                    </w:rPr>
                  </w:pPr>
                </w:p>
              </w:tc>
              <w:tc>
                <w:tcPr>
                  <w:tcW w:w="2102" w:type="dxa"/>
                  <w:noWrap/>
                  <w:vAlign w:val="center"/>
                </w:tcPr>
                <w:p w:rsidR="00F67F15" w:rsidRDefault="00930F44">
                  <w:pPr>
                    <w:widowControl/>
                    <w:jc w:val="center"/>
                    <w:textAlignment w:val="center"/>
                    <w:rPr>
                      <w:color w:val="000000"/>
                      <w:szCs w:val="21"/>
                    </w:rPr>
                  </w:pPr>
                  <w:r>
                    <w:rPr>
                      <w:color w:val="000000"/>
                      <w:kern w:val="0"/>
                      <w:szCs w:val="21"/>
                    </w:rPr>
                    <w:t>高度</w:t>
                  </w:r>
                  <w:r>
                    <w:rPr>
                      <w:color w:val="000000"/>
                      <w:kern w:val="0"/>
                      <w:szCs w:val="21"/>
                    </w:rPr>
                    <w:t>m</w:t>
                  </w:r>
                </w:p>
              </w:tc>
              <w:tc>
                <w:tcPr>
                  <w:tcW w:w="3259" w:type="dxa"/>
                  <w:noWrap/>
                  <w:vAlign w:val="center"/>
                </w:tcPr>
                <w:p w:rsidR="00F67F15" w:rsidRDefault="00930F44">
                  <w:pPr>
                    <w:widowControl/>
                    <w:jc w:val="center"/>
                    <w:textAlignment w:val="center"/>
                    <w:rPr>
                      <w:color w:val="000000"/>
                      <w:kern w:val="0"/>
                      <w:szCs w:val="21"/>
                    </w:rPr>
                  </w:pPr>
                  <w:r>
                    <w:rPr>
                      <w:color w:val="000000"/>
                      <w:kern w:val="0"/>
                      <w:szCs w:val="21"/>
                    </w:rPr>
                    <w:t>15</w:t>
                  </w:r>
                </w:p>
              </w:tc>
              <w:tc>
                <w:tcPr>
                  <w:tcW w:w="3029" w:type="dxa"/>
                  <w:noWrap/>
                  <w:vAlign w:val="center"/>
                </w:tcPr>
                <w:p w:rsidR="00F67F15" w:rsidRDefault="00930F44">
                  <w:pPr>
                    <w:widowControl/>
                    <w:jc w:val="center"/>
                    <w:textAlignment w:val="center"/>
                    <w:rPr>
                      <w:color w:val="000000"/>
                      <w:kern w:val="0"/>
                      <w:szCs w:val="21"/>
                    </w:rPr>
                  </w:pPr>
                  <w:r>
                    <w:rPr>
                      <w:color w:val="000000"/>
                      <w:kern w:val="0"/>
                      <w:szCs w:val="21"/>
                    </w:rPr>
                    <w:t>15</w:t>
                  </w:r>
                </w:p>
              </w:tc>
            </w:tr>
            <w:tr w:rsidR="00F67F15">
              <w:trPr>
                <w:trHeight w:val="397"/>
                <w:jc w:val="center"/>
              </w:trPr>
              <w:tc>
                <w:tcPr>
                  <w:tcW w:w="679" w:type="dxa"/>
                  <w:vMerge/>
                  <w:vAlign w:val="center"/>
                </w:tcPr>
                <w:p w:rsidR="00F67F15" w:rsidRDefault="00F67F15">
                  <w:pPr>
                    <w:jc w:val="center"/>
                    <w:rPr>
                      <w:color w:val="000000"/>
                      <w:szCs w:val="21"/>
                    </w:rPr>
                  </w:pPr>
                </w:p>
              </w:tc>
              <w:tc>
                <w:tcPr>
                  <w:tcW w:w="2102" w:type="dxa"/>
                  <w:vAlign w:val="center"/>
                </w:tcPr>
                <w:p w:rsidR="00F67F15" w:rsidRDefault="00930F44">
                  <w:pPr>
                    <w:widowControl/>
                    <w:jc w:val="center"/>
                    <w:textAlignment w:val="center"/>
                    <w:rPr>
                      <w:color w:val="000000"/>
                      <w:szCs w:val="21"/>
                    </w:rPr>
                  </w:pPr>
                  <w:r>
                    <w:rPr>
                      <w:color w:val="000000"/>
                      <w:kern w:val="0"/>
                      <w:szCs w:val="21"/>
                    </w:rPr>
                    <w:t>排气筒内径</w:t>
                  </w:r>
                  <w:r>
                    <w:rPr>
                      <w:color w:val="000000"/>
                      <w:kern w:val="0"/>
                      <w:szCs w:val="21"/>
                    </w:rPr>
                    <w:t>m</w:t>
                  </w:r>
                </w:p>
              </w:tc>
              <w:tc>
                <w:tcPr>
                  <w:tcW w:w="3259"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0.4</w:t>
                  </w:r>
                </w:p>
              </w:tc>
              <w:tc>
                <w:tcPr>
                  <w:tcW w:w="3029"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0.4</w:t>
                  </w:r>
                </w:p>
              </w:tc>
            </w:tr>
            <w:tr w:rsidR="00F67F15">
              <w:trPr>
                <w:trHeight w:val="397"/>
                <w:jc w:val="center"/>
              </w:trPr>
              <w:tc>
                <w:tcPr>
                  <w:tcW w:w="679" w:type="dxa"/>
                  <w:vMerge/>
                  <w:vAlign w:val="center"/>
                </w:tcPr>
                <w:p w:rsidR="00F67F15" w:rsidRDefault="00F67F15">
                  <w:pPr>
                    <w:jc w:val="center"/>
                    <w:rPr>
                      <w:color w:val="000000"/>
                      <w:szCs w:val="21"/>
                    </w:rPr>
                  </w:pPr>
                </w:p>
              </w:tc>
              <w:tc>
                <w:tcPr>
                  <w:tcW w:w="2102" w:type="dxa"/>
                  <w:noWrap/>
                  <w:vAlign w:val="center"/>
                </w:tcPr>
                <w:p w:rsidR="00F67F15" w:rsidRDefault="00930F44">
                  <w:pPr>
                    <w:widowControl/>
                    <w:jc w:val="center"/>
                    <w:textAlignment w:val="center"/>
                    <w:rPr>
                      <w:color w:val="000000"/>
                      <w:szCs w:val="21"/>
                    </w:rPr>
                  </w:pPr>
                  <w:r>
                    <w:rPr>
                      <w:color w:val="000000"/>
                      <w:kern w:val="0"/>
                      <w:szCs w:val="21"/>
                    </w:rPr>
                    <w:t>温度</w:t>
                  </w:r>
                  <w:r>
                    <w:rPr>
                      <w:rStyle w:val="font51"/>
                      <w:rFonts w:ascii="Times New Roman" w:hAnsi="Times New Roman" w:cs="Times New Roman"/>
                      <w:sz w:val="21"/>
                      <w:szCs w:val="21"/>
                    </w:rPr>
                    <w:t>℃</w:t>
                  </w:r>
                </w:p>
              </w:tc>
              <w:tc>
                <w:tcPr>
                  <w:tcW w:w="3259" w:type="dxa"/>
                  <w:noWrap/>
                  <w:vAlign w:val="center"/>
                </w:tcPr>
                <w:p w:rsidR="00F67F15" w:rsidRDefault="00930F44">
                  <w:pPr>
                    <w:widowControl/>
                    <w:jc w:val="center"/>
                    <w:textAlignment w:val="center"/>
                    <w:rPr>
                      <w:color w:val="000000"/>
                      <w:kern w:val="0"/>
                      <w:szCs w:val="21"/>
                    </w:rPr>
                  </w:pPr>
                  <w:r>
                    <w:rPr>
                      <w:color w:val="000000"/>
                      <w:kern w:val="0"/>
                      <w:szCs w:val="21"/>
                    </w:rPr>
                    <w:t>25</w:t>
                  </w:r>
                </w:p>
              </w:tc>
              <w:tc>
                <w:tcPr>
                  <w:tcW w:w="3029" w:type="dxa"/>
                  <w:noWrap/>
                  <w:vAlign w:val="center"/>
                </w:tcPr>
                <w:p w:rsidR="00F67F15" w:rsidRDefault="00930F44">
                  <w:pPr>
                    <w:widowControl/>
                    <w:jc w:val="center"/>
                    <w:textAlignment w:val="center"/>
                    <w:rPr>
                      <w:color w:val="000000"/>
                      <w:kern w:val="0"/>
                      <w:szCs w:val="21"/>
                    </w:rPr>
                  </w:pPr>
                  <w:r>
                    <w:rPr>
                      <w:color w:val="000000"/>
                      <w:kern w:val="0"/>
                      <w:szCs w:val="21"/>
                    </w:rPr>
                    <w:t>25</w:t>
                  </w:r>
                </w:p>
              </w:tc>
            </w:tr>
            <w:tr w:rsidR="00F67F15">
              <w:trPr>
                <w:trHeight w:val="394"/>
                <w:jc w:val="center"/>
              </w:trPr>
              <w:tc>
                <w:tcPr>
                  <w:tcW w:w="679" w:type="dxa"/>
                  <w:vMerge/>
                  <w:vAlign w:val="center"/>
                </w:tcPr>
                <w:p w:rsidR="00F67F15" w:rsidRDefault="00F67F15">
                  <w:pPr>
                    <w:jc w:val="center"/>
                    <w:rPr>
                      <w:color w:val="000000"/>
                      <w:szCs w:val="21"/>
                    </w:rPr>
                  </w:pPr>
                </w:p>
              </w:tc>
              <w:tc>
                <w:tcPr>
                  <w:tcW w:w="2102" w:type="dxa"/>
                  <w:noWrap/>
                  <w:vAlign w:val="center"/>
                </w:tcPr>
                <w:p w:rsidR="00F67F15" w:rsidRDefault="00930F44">
                  <w:pPr>
                    <w:widowControl/>
                    <w:jc w:val="center"/>
                    <w:textAlignment w:val="center"/>
                    <w:rPr>
                      <w:color w:val="000000"/>
                      <w:szCs w:val="21"/>
                    </w:rPr>
                  </w:pPr>
                  <w:r>
                    <w:rPr>
                      <w:color w:val="000000"/>
                      <w:kern w:val="0"/>
                      <w:szCs w:val="21"/>
                    </w:rPr>
                    <w:t>类型</w:t>
                  </w:r>
                </w:p>
              </w:tc>
              <w:tc>
                <w:tcPr>
                  <w:tcW w:w="3259" w:type="dxa"/>
                  <w:vAlign w:val="center"/>
                </w:tcPr>
                <w:p w:rsidR="00F67F15" w:rsidRDefault="00930F44">
                  <w:pPr>
                    <w:widowControl/>
                    <w:jc w:val="center"/>
                    <w:textAlignment w:val="center"/>
                    <w:rPr>
                      <w:color w:val="000000"/>
                      <w:kern w:val="0"/>
                      <w:szCs w:val="21"/>
                    </w:rPr>
                  </w:pPr>
                  <w:r>
                    <w:rPr>
                      <w:color w:val="000000"/>
                      <w:kern w:val="0"/>
                      <w:szCs w:val="21"/>
                    </w:rPr>
                    <w:t>一般排放口</w:t>
                  </w:r>
                </w:p>
              </w:tc>
              <w:tc>
                <w:tcPr>
                  <w:tcW w:w="3029" w:type="dxa"/>
                  <w:vAlign w:val="center"/>
                </w:tcPr>
                <w:p w:rsidR="00F67F15" w:rsidRDefault="00930F44">
                  <w:pPr>
                    <w:widowControl/>
                    <w:jc w:val="center"/>
                    <w:textAlignment w:val="center"/>
                    <w:rPr>
                      <w:color w:val="000000"/>
                      <w:kern w:val="0"/>
                      <w:szCs w:val="21"/>
                    </w:rPr>
                  </w:pPr>
                  <w:r>
                    <w:rPr>
                      <w:color w:val="000000"/>
                      <w:kern w:val="0"/>
                      <w:szCs w:val="21"/>
                    </w:rPr>
                    <w:t>一般排放口</w:t>
                  </w:r>
                </w:p>
              </w:tc>
            </w:tr>
            <w:tr w:rsidR="00F67F15">
              <w:trPr>
                <w:trHeight w:val="397"/>
                <w:jc w:val="center"/>
              </w:trPr>
              <w:tc>
                <w:tcPr>
                  <w:tcW w:w="679" w:type="dxa"/>
                  <w:vMerge/>
                  <w:vAlign w:val="center"/>
                </w:tcPr>
                <w:p w:rsidR="00F67F15" w:rsidRDefault="00F67F15">
                  <w:pPr>
                    <w:jc w:val="center"/>
                    <w:rPr>
                      <w:color w:val="000000"/>
                      <w:szCs w:val="21"/>
                    </w:rPr>
                  </w:pPr>
                </w:p>
              </w:tc>
              <w:tc>
                <w:tcPr>
                  <w:tcW w:w="2102" w:type="dxa"/>
                  <w:noWrap/>
                  <w:vAlign w:val="center"/>
                </w:tcPr>
                <w:p w:rsidR="00F67F15" w:rsidRDefault="00930F44">
                  <w:pPr>
                    <w:widowControl/>
                    <w:jc w:val="center"/>
                    <w:textAlignment w:val="center"/>
                    <w:rPr>
                      <w:color w:val="000000"/>
                      <w:szCs w:val="21"/>
                      <w:highlight w:val="yellow"/>
                    </w:rPr>
                  </w:pPr>
                  <w:r>
                    <w:rPr>
                      <w:color w:val="000000"/>
                      <w:kern w:val="0"/>
                      <w:szCs w:val="21"/>
                    </w:rPr>
                    <w:t>地理坐标</w:t>
                  </w:r>
                </w:p>
              </w:tc>
              <w:tc>
                <w:tcPr>
                  <w:tcW w:w="3259" w:type="dxa"/>
                  <w:vAlign w:val="center"/>
                </w:tcPr>
                <w:p w:rsidR="00F67F15" w:rsidRDefault="00930F44">
                  <w:pPr>
                    <w:widowControl/>
                    <w:jc w:val="center"/>
                    <w:textAlignment w:val="center"/>
                    <w:rPr>
                      <w:color w:val="000000"/>
                      <w:kern w:val="0"/>
                      <w:szCs w:val="21"/>
                    </w:rPr>
                  </w:pPr>
                  <w:r>
                    <w:rPr>
                      <w:color w:val="000000"/>
                      <w:kern w:val="0"/>
                      <w:szCs w:val="21"/>
                    </w:rPr>
                    <w:t>经度：</w:t>
                  </w:r>
                  <w:r>
                    <w:rPr>
                      <w:rFonts w:hint="eastAsia"/>
                      <w:color w:val="000000"/>
                      <w:kern w:val="0"/>
                      <w:szCs w:val="21"/>
                    </w:rPr>
                    <w:t>113</w:t>
                  </w:r>
                  <w:r>
                    <w:rPr>
                      <w:color w:val="000000"/>
                      <w:kern w:val="0"/>
                      <w:szCs w:val="21"/>
                    </w:rPr>
                    <w:t>°</w:t>
                  </w:r>
                  <w:r>
                    <w:rPr>
                      <w:rFonts w:hint="eastAsia"/>
                      <w:color w:val="000000"/>
                      <w:kern w:val="0"/>
                      <w:szCs w:val="21"/>
                    </w:rPr>
                    <w:t>91</w:t>
                  </w:r>
                  <w:r>
                    <w:rPr>
                      <w:color w:val="000000"/>
                      <w:kern w:val="0"/>
                      <w:szCs w:val="21"/>
                    </w:rPr>
                    <w:t>'</w:t>
                  </w:r>
                  <w:r>
                    <w:rPr>
                      <w:rFonts w:hint="eastAsia"/>
                      <w:color w:val="000000"/>
                      <w:kern w:val="0"/>
                      <w:szCs w:val="21"/>
                    </w:rPr>
                    <w:t>61.74</w:t>
                  </w:r>
                  <w:r>
                    <w:rPr>
                      <w:color w:val="000000"/>
                      <w:kern w:val="0"/>
                      <w:szCs w:val="21"/>
                    </w:rPr>
                    <w:t>"</w:t>
                  </w:r>
                  <w:r>
                    <w:rPr>
                      <w:rFonts w:hint="eastAsia"/>
                      <w:color w:val="000000"/>
                      <w:kern w:val="0"/>
                      <w:szCs w:val="21"/>
                    </w:rPr>
                    <w:t>；</w:t>
                  </w:r>
                </w:p>
                <w:p w:rsidR="00F67F15" w:rsidRDefault="00930F44">
                  <w:pPr>
                    <w:widowControl/>
                    <w:jc w:val="center"/>
                    <w:textAlignment w:val="center"/>
                    <w:rPr>
                      <w:color w:val="000000"/>
                      <w:kern w:val="0"/>
                      <w:szCs w:val="21"/>
                      <w:highlight w:val="yellow"/>
                    </w:rPr>
                  </w:pPr>
                  <w:r>
                    <w:rPr>
                      <w:color w:val="000000"/>
                      <w:kern w:val="0"/>
                      <w:szCs w:val="21"/>
                    </w:rPr>
                    <w:t>纬度：</w:t>
                  </w:r>
                  <w:r>
                    <w:rPr>
                      <w:color w:val="000000"/>
                      <w:kern w:val="0"/>
                      <w:szCs w:val="21"/>
                    </w:rPr>
                    <w:t>35°</w:t>
                  </w:r>
                  <w:r>
                    <w:rPr>
                      <w:rFonts w:hint="eastAsia"/>
                      <w:color w:val="000000"/>
                      <w:kern w:val="0"/>
                      <w:szCs w:val="21"/>
                    </w:rPr>
                    <w:t>23</w:t>
                  </w:r>
                  <w:r>
                    <w:rPr>
                      <w:color w:val="000000"/>
                      <w:kern w:val="0"/>
                      <w:szCs w:val="21"/>
                    </w:rPr>
                    <w:t>'</w:t>
                  </w:r>
                  <w:r>
                    <w:rPr>
                      <w:rFonts w:hint="eastAsia"/>
                      <w:color w:val="000000"/>
                      <w:kern w:val="0"/>
                      <w:szCs w:val="21"/>
                    </w:rPr>
                    <w:t>73.30</w:t>
                  </w:r>
                  <w:r>
                    <w:rPr>
                      <w:color w:val="000000"/>
                      <w:kern w:val="0"/>
                      <w:szCs w:val="21"/>
                    </w:rPr>
                    <w:t>"</w:t>
                  </w:r>
                </w:p>
              </w:tc>
              <w:tc>
                <w:tcPr>
                  <w:tcW w:w="3029" w:type="dxa"/>
                  <w:vAlign w:val="center"/>
                </w:tcPr>
                <w:p w:rsidR="00F67F15" w:rsidRDefault="00930F44">
                  <w:pPr>
                    <w:widowControl/>
                    <w:jc w:val="center"/>
                    <w:textAlignment w:val="center"/>
                    <w:rPr>
                      <w:color w:val="000000"/>
                      <w:kern w:val="0"/>
                      <w:szCs w:val="21"/>
                    </w:rPr>
                  </w:pPr>
                  <w:r>
                    <w:rPr>
                      <w:color w:val="000000"/>
                      <w:kern w:val="0"/>
                      <w:szCs w:val="21"/>
                    </w:rPr>
                    <w:t>经度：</w:t>
                  </w:r>
                  <w:r>
                    <w:rPr>
                      <w:rFonts w:hint="eastAsia"/>
                      <w:color w:val="000000"/>
                      <w:kern w:val="0"/>
                      <w:szCs w:val="21"/>
                    </w:rPr>
                    <w:t>113</w:t>
                  </w:r>
                  <w:r>
                    <w:rPr>
                      <w:color w:val="000000"/>
                      <w:kern w:val="0"/>
                      <w:szCs w:val="21"/>
                    </w:rPr>
                    <w:t>°</w:t>
                  </w:r>
                  <w:r>
                    <w:rPr>
                      <w:rFonts w:hint="eastAsia"/>
                      <w:color w:val="000000"/>
                      <w:kern w:val="0"/>
                      <w:szCs w:val="21"/>
                    </w:rPr>
                    <w:t>91</w:t>
                  </w:r>
                  <w:r>
                    <w:rPr>
                      <w:color w:val="000000"/>
                      <w:kern w:val="0"/>
                      <w:szCs w:val="21"/>
                    </w:rPr>
                    <w:t>'</w:t>
                  </w:r>
                  <w:r>
                    <w:rPr>
                      <w:rFonts w:hint="eastAsia"/>
                      <w:color w:val="000000"/>
                      <w:kern w:val="0"/>
                      <w:szCs w:val="21"/>
                    </w:rPr>
                    <w:t>58.09</w:t>
                  </w:r>
                  <w:r>
                    <w:rPr>
                      <w:color w:val="000000"/>
                      <w:kern w:val="0"/>
                      <w:szCs w:val="21"/>
                    </w:rPr>
                    <w:t>"</w:t>
                  </w:r>
                </w:p>
                <w:p w:rsidR="00F67F15" w:rsidRDefault="00930F44">
                  <w:pPr>
                    <w:widowControl/>
                    <w:jc w:val="center"/>
                    <w:textAlignment w:val="center"/>
                    <w:rPr>
                      <w:color w:val="000000"/>
                      <w:kern w:val="0"/>
                      <w:szCs w:val="21"/>
                      <w:highlight w:val="yellow"/>
                    </w:rPr>
                  </w:pPr>
                  <w:r>
                    <w:rPr>
                      <w:color w:val="000000"/>
                      <w:kern w:val="0"/>
                      <w:szCs w:val="21"/>
                    </w:rPr>
                    <w:t>纬度：</w:t>
                  </w:r>
                  <w:r>
                    <w:rPr>
                      <w:color w:val="000000"/>
                      <w:kern w:val="0"/>
                      <w:szCs w:val="21"/>
                    </w:rPr>
                    <w:t>35°</w:t>
                  </w:r>
                  <w:r>
                    <w:rPr>
                      <w:rFonts w:hint="eastAsia"/>
                      <w:color w:val="000000"/>
                      <w:kern w:val="0"/>
                      <w:szCs w:val="21"/>
                    </w:rPr>
                    <w:t>23</w:t>
                  </w:r>
                  <w:r>
                    <w:rPr>
                      <w:color w:val="000000"/>
                      <w:kern w:val="0"/>
                      <w:szCs w:val="21"/>
                    </w:rPr>
                    <w:t>'</w:t>
                  </w:r>
                  <w:r>
                    <w:rPr>
                      <w:rFonts w:hint="eastAsia"/>
                      <w:color w:val="000000"/>
                      <w:kern w:val="0"/>
                      <w:szCs w:val="21"/>
                    </w:rPr>
                    <w:t xml:space="preserve"> 73.12</w:t>
                  </w:r>
                  <w:r>
                    <w:rPr>
                      <w:color w:val="000000"/>
                      <w:kern w:val="0"/>
                      <w:szCs w:val="21"/>
                    </w:rPr>
                    <w:t>"</w:t>
                  </w:r>
                </w:p>
              </w:tc>
            </w:tr>
          </w:tbl>
          <w:p w:rsidR="00F67F15" w:rsidRDefault="00930F44">
            <w:pPr>
              <w:spacing w:line="440" w:lineRule="exact"/>
              <w:ind w:firstLineChars="200" w:firstLine="494"/>
              <w:rPr>
                <w:b/>
                <w:color w:val="000000"/>
                <w:spacing w:val="3"/>
                <w:sz w:val="24"/>
              </w:rPr>
            </w:pPr>
            <w:r>
              <w:rPr>
                <w:rFonts w:hint="eastAsia"/>
                <w:b/>
                <w:color w:val="000000"/>
                <w:spacing w:val="3"/>
                <w:sz w:val="24"/>
              </w:rPr>
              <w:t>（</w:t>
            </w:r>
            <w:r>
              <w:rPr>
                <w:rFonts w:hint="eastAsia"/>
                <w:b/>
                <w:color w:val="000000"/>
                <w:spacing w:val="3"/>
                <w:sz w:val="24"/>
              </w:rPr>
              <w:t>3</w:t>
            </w:r>
            <w:r>
              <w:rPr>
                <w:rFonts w:hint="eastAsia"/>
                <w:b/>
                <w:color w:val="000000"/>
                <w:spacing w:val="3"/>
                <w:sz w:val="24"/>
              </w:rPr>
              <w:t>）监测要求</w:t>
            </w:r>
          </w:p>
          <w:p w:rsidR="00F67F15" w:rsidRDefault="00930F44">
            <w:pPr>
              <w:spacing w:line="440" w:lineRule="exact"/>
              <w:ind w:firstLineChars="200" w:firstLine="480"/>
              <w:rPr>
                <w:sz w:val="24"/>
              </w:rPr>
            </w:pPr>
            <w:r>
              <w:rPr>
                <w:rFonts w:hint="eastAsia"/>
                <w:bCs/>
                <w:sz w:val="24"/>
              </w:rPr>
              <w:t>依据《排污单位自行监测技术指南</w:t>
            </w:r>
            <w:r>
              <w:rPr>
                <w:rFonts w:hint="eastAsia"/>
                <w:bCs/>
                <w:sz w:val="24"/>
              </w:rPr>
              <w:t xml:space="preserve"> </w:t>
            </w:r>
            <w:r>
              <w:rPr>
                <w:bCs/>
                <w:sz w:val="24"/>
              </w:rPr>
              <w:t>橡胶和塑料制品</w:t>
            </w:r>
            <w:r>
              <w:rPr>
                <w:rFonts w:hint="eastAsia"/>
                <w:bCs/>
                <w:sz w:val="24"/>
              </w:rPr>
              <w:t>》（</w:t>
            </w:r>
            <w:r>
              <w:rPr>
                <w:rFonts w:hint="eastAsia"/>
                <w:bCs/>
                <w:sz w:val="24"/>
              </w:rPr>
              <w:t>HJ 1207-2021</w:t>
            </w:r>
            <w:r>
              <w:rPr>
                <w:rFonts w:hint="eastAsia"/>
                <w:bCs/>
                <w:sz w:val="24"/>
              </w:rPr>
              <w:t>）</w:t>
            </w:r>
            <w:r>
              <w:rPr>
                <w:rFonts w:hint="eastAsia"/>
                <w:bCs/>
                <w:color w:val="000000"/>
                <w:spacing w:val="3"/>
                <w:sz w:val="24"/>
              </w:rPr>
              <w:t>项</w:t>
            </w:r>
            <w:r>
              <w:rPr>
                <w:bCs/>
                <w:sz w:val="24"/>
              </w:rPr>
              <w:t>目</w:t>
            </w:r>
            <w:r>
              <w:rPr>
                <w:rFonts w:hint="eastAsia"/>
                <w:bCs/>
                <w:color w:val="000000"/>
                <w:spacing w:val="3"/>
                <w:sz w:val="24"/>
              </w:rPr>
              <w:t>监测要求</w:t>
            </w:r>
            <w:r>
              <w:rPr>
                <w:bCs/>
                <w:sz w:val="24"/>
              </w:rPr>
              <w:t>见</w:t>
            </w:r>
            <w:r>
              <w:rPr>
                <w:rFonts w:hint="eastAsia"/>
                <w:bCs/>
                <w:sz w:val="24"/>
              </w:rPr>
              <w:t>下</w:t>
            </w:r>
            <w:r>
              <w:rPr>
                <w:bCs/>
                <w:sz w:val="24"/>
              </w:rPr>
              <w:t>表。</w:t>
            </w:r>
          </w:p>
          <w:p w:rsidR="00F67F15" w:rsidRDefault="00930F44">
            <w:pPr>
              <w:spacing w:line="440" w:lineRule="exact"/>
              <w:ind w:firstLineChars="200" w:firstLine="480"/>
              <w:rPr>
                <w:rFonts w:eastAsia="黑体"/>
                <w:sz w:val="24"/>
              </w:rPr>
            </w:pPr>
            <w:r>
              <w:rPr>
                <w:rFonts w:eastAsia="黑体"/>
                <w:kern w:val="0"/>
                <w:sz w:val="24"/>
              </w:rPr>
              <w:t>表</w:t>
            </w:r>
            <w:r>
              <w:rPr>
                <w:rFonts w:eastAsia="黑体" w:hint="eastAsia"/>
                <w:kern w:val="0"/>
                <w:sz w:val="24"/>
              </w:rPr>
              <w:t>24</w:t>
            </w:r>
            <w:r>
              <w:rPr>
                <w:rFonts w:eastAsia="黑体"/>
                <w:kern w:val="0"/>
                <w:sz w:val="24"/>
              </w:rPr>
              <w:t xml:space="preserve">                </w:t>
            </w:r>
            <w:r>
              <w:rPr>
                <w:rFonts w:eastAsia="黑体" w:hint="eastAsia"/>
                <w:kern w:val="0"/>
                <w:sz w:val="24"/>
              </w:rPr>
              <w:t xml:space="preserve">   </w:t>
            </w:r>
            <w:r>
              <w:rPr>
                <w:rFonts w:eastAsia="黑体"/>
                <w:kern w:val="0"/>
                <w:sz w:val="24"/>
              </w:rPr>
              <w:t xml:space="preserve">  </w:t>
            </w:r>
            <w:r>
              <w:rPr>
                <w:rFonts w:eastAsia="黑体"/>
                <w:kern w:val="0"/>
                <w:sz w:val="24"/>
              </w:rPr>
              <w:t>项目监测要求一览表</w:t>
            </w:r>
          </w:p>
          <w:tbl>
            <w:tblPr>
              <w:tblW w:w="8929"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574"/>
              <w:gridCol w:w="1511"/>
              <w:gridCol w:w="1461"/>
              <w:gridCol w:w="1014"/>
              <w:gridCol w:w="1377"/>
              <w:gridCol w:w="1085"/>
              <w:gridCol w:w="907"/>
            </w:tblGrid>
            <w:tr w:rsidR="00F67F15">
              <w:trPr>
                <w:trHeight w:val="397"/>
                <w:jc w:val="center"/>
              </w:trPr>
              <w:tc>
                <w:tcPr>
                  <w:tcW w:w="1574" w:type="dxa"/>
                  <w:vMerge w:val="restart"/>
                  <w:tcBorders>
                    <w:top w:val="single" w:sz="4" w:space="0" w:color="auto"/>
                  </w:tcBorders>
                  <w:noWrap/>
                  <w:vAlign w:val="center"/>
                </w:tcPr>
                <w:p w:rsidR="00F67F15" w:rsidRDefault="00930F44">
                  <w:pPr>
                    <w:widowControl/>
                    <w:jc w:val="center"/>
                    <w:textAlignment w:val="center"/>
                    <w:rPr>
                      <w:color w:val="000000"/>
                      <w:kern w:val="0"/>
                      <w:szCs w:val="21"/>
                    </w:rPr>
                  </w:pPr>
                  <w:r>
                    <w:rPr>
                      <w:color w:val="000000"/>
                      <w:kern w:val="0"/>
                      <w:szCs w:val="21"/>
                    </w:rPr>
                    <w:t>监测要求</w:t>
                  </w:r>
                </w:p>
              </w:tc>
              <w:tc>
                <w:tcPr>
                  <w:tcW w:w="1511" w:type="dxa"/>
                  <w:tcBorders>
                    <w:top w:val="single" w:sz="4" w:space="0" w:color="auto"/>
                  </w:tcBorders>
                  <w:vAlign w:val="center"/>
                </w:tcPr>
                <w:p w:rsidR="00F67F15" w:rsidRDefault="00930F44">
                  <w:pPr>
                    <w:widowControl/>
                    <w:jc w:val="center"/>
                    <w:textAlignment w:val="center"/>
                    <w:rPr>
                      <w:color w:val="000000"/>
                      <w:kern w:val="0"/>
                      <w:szCs w:val="21"/>
                      <w:highlight w:val="yellow"/>
                    </w:rPr>
                  </w:pPr>
                  <w:r>
                    <w:rPr>
                      <w:color w:val="000000"/>
                      <w:kern w:val="0"/>
                      <w:szCs w:val="21"/>
                    </w:rPr>
                    <w:t>监测点位</w:t>
                  </w:r>
                </w:p>
              </w:tc>
              <w:tc>
                <w:tcPr>
                  <w:tcW w:w="2475" w:type="dxa"/>
                  <w:gridSpan w:val="2"/>
                  <w:tcBorders>
                    <w:top w:val="single" w:sz="8" w:space="0" w:color="auto"/>
                  </w:tcBorders>
                  <w:noWrap/>
                  <w:vAlign w:val="center"/>
                </w:tcPr>
                <w:p w:rsidR="00F67F15" w:rsidRDefault="00930F44">
                  <w:pPr>
                    <w:widowControl/>
                    <w:jc w:val="center"/>
                    <w:textAlignment w:val="center"/>
                    <w:rPr>
                      <w:color w:val="000000"/>
                      <w:kern w:val="0"/>
                      <w:szCs w:val="21"/>
                      <w:highlight w:val="yellow"/>
                    </w:rPr>
                  </w:pPr>
                  <w:r>
                    <w:rPr>
                      <w:color w:val="000000"/>
                      <w:kern w:val="0"/>
                      <w:szCs w:val="21"/>
                    </w:rPr>
                    <w:t>DA00</w:t>
                  </w:r>
                  <w:r>
                    <w:rPr>
                      <w:rFonts w:hint="eastAsia"/>
                      <w:color w:val="000000"/>
                      <w:kern w:val="0"/>
                      <w:szCs w:val="21"/>
                    </w:rPr>
                    <w:t>1</w:t>
                  </w:r>
                </w:p>
              </w:tc>
              <w:tc>
                <w:tcPr>
                  <w:tcW w:w="3369" w:type="dxa"/>
                  <w:gridSpan w:val="3"/>
                  <w:tcBorders>
                    <w:top w:val="single" w:sz="8" w:space="0" w:color="auto"/>
                    <w:left w:val="single" w:sz="4" w:space="0" w:color="auto"/>
                  </w:tcBorders>
                  <w:noWrap/>
                  <w:vAlign w:val="center"/>
                </w:tcPr>
                <w:p w:rsidR="00F67F15" w:rsidRDefault="00930F44">
                  <w:pPr>
                    <w:widowControl/>
                    <w:jc w:val="center"/>
                    <w:textAlignment w:val="center"/>
                    <w:rPr>
                      <w:color w:val="000000"/>
                      <w:kern w:val="0"/>
                      <w:szCs w:val="21"/>
                    </w:rPr>
                  </w:pPr>
                  <w:r>
                    <w:rPr>
                      <w:color w:val="000000"/>
                      <w:kern w:val="0"/>
                      <w:szCs w:val="21"/>
                    </w:rPr>
                    <w:t>DA00</w:t>
                  </w:r>
                  <w:r>
                    <w:rPr>
                      <w:rFonts w:hint="eastAsia"/>
                      <w:color w:val="000000"/>
                      <w:kern w:val="0"/>
                      <w:szCs w:val="21"/>
                    </w:rPr>
                    <w:t>2</w:t>
                  </w:r>
                </w:p>
              </w:tc>
            </w:tr>
            <w:tr w:rsidR="00F67F15">
              <w:trPr>
                <w:trHeight w:val="397"/>
                <w:jc w:val="center"/>
              </w:trPr>
              <w:tc>
                <w:tcPr>
                  <w:tcW w:w="1574" w:type="dxa"/>
                  <w:vMerge/>
                  <w:noWrap/>
                  <w:vAlign w:val="center"/>
                </w:tcPr>
                <w:p w:rsidR="00F67F15" w:rsidRDefault="00F67F15">
                  <w:pPr>
                    <w:widowControl/>
                    <w:jc w:val="center"/>
                    <w:textAlignment w:val="center"/>
                    <w:rPr>
                      <w:color w:val="000000"/>
                      <w:kern w:val="0"/>
                      <w:szCs w:val="21"/>
                    </w:rPr>
                  </w:pPr>
                </w:p>
              </w:tc>
              <w:tc>
                <w:tcPr>
                  <w:tcW w:w="1511" w:type="dxa"/>
                  <w:tcBorders>
                    <w:top w:val="single" w:sz="8" w:space="0" w:color="auto"/>
                  </w:tcBorders>
                  <w:vAlign w:val="center"/>
                </w:tcPr>
                <w:p w:rsidR="00F67F15" w:rsidRDefault="00930F44">
                  <w:pPr>
                    <w:widowControl/>
                    <w:jc w:val="center"/>
                    <w:textAlignment w:val="center"/>
                    <w:rPr>
                      <w:color w:val="000000"/>
                      <w:kern w:val="0"/>
                      <w:szCs w:val="21"/>
                      <w:highlight w:val="yellow"/>
                    </w:rPr>
                  </w:pPr>
                  <w:r>
                    <w:rPr>
                      <w:color w:val="000000"/>
                      <w:kern w:val="0"/>
                      <w:szCs w:val="21"/>
                    </w:rPr>
                    <w:t>监测因子</w:t>
                  </w:r>
                </w:p>
              </w:tc>
              <w:tc>
                <w:tcPr>
                  <w:tcW w:w="1461" w:type="dxa"/>
                  <w:tcBorders>
                    <w:top w:val="single" w:sz="8" w:space="0" w:color="auto"/>
                  </w:tcBorders>
                  <w:noWrap/>
                  <w:vAlign w:val="center"/>
                </w:tcPr>
                <w:p w:rsidR="00F67F15" w:rsidRDefault="00930F44">
                  <w:pPr>
                    <w:widowControl/>
                    <w:jc w:val="center"/>
                    <w:textAlignment w:val="center"/>
                    <w:rPr>
                      <w:color w:val="000000"/>
                      <w:kern w:val="0"/>
                      <w:szCs w:val="21"/>
                      <w:highlight w:val="yellow"/>
                    </w:rPr>
                  </w:pPr>
                  <w:r>
                    <w:rPr>
                      <w:rFonts w:hint="eastAsia"/>
                      <w:color w:val="000000"/>
                      <w:kern w:val="0"/>
                      <w:szCs w:val="21"/>
                    </w:rPr>
                    <w:t>颗粒物</w:t>
                  </w:r>
                </w:p>
              </w:tc>
              <w:tc>
                <w:tcPr>
                  <w:tcW w:w="1014" w:type="dxa"/>
                  <w:tcBorders>
                    <w:top w:val="single" w:sz="8" w:space="0" w:color="auto"/>
                  </w:tcBorders>
                  <w:noWrap/>
                  <w:vAlign w:val="center"/>
                </w:tcPr>
                <w:p w:rsidR="00F67F15" w:rsidRDefault="00930F44">
                  <w:pPr>
                    <w:widowControl/>
                    <w:jc w:val="center"/>
                    <w:textAlignment w:val="center"/>
                    <w:rPr>
                      <w:color w:val="000000"/>
                      <w:kern w:val="0"/>
                      <w:szCs w:val="21"/>
                    </w:rPr>
                  </w:pPr>
                  <w:r>
                    <w:rPr>
                      <w:rFonts w:hint="eastAsia"/>
                      <w:color w:val="000000"/>
                      <w:kern w:val="0"/>
                      <w:szCs w:val="21"/>
                    </w:rPr>
                    <w:t>厂界</w:t>
                  </w:r>
                </w:p>
              </w:tc>
              <w:tc>
                <w:tcPr>
                  <w:tcW w:w="1377" w:type="dxa"/>
                  <w:tcBorders>
                    <w:top w:val="single" w:sz="8" w:space="0" w:color="auto"/>
                    <w:left w:val="single" w:sz="4" w:space="0" w:color="auto"/>
                  </w:tcBorders>
                  <w:noWrap/>
                  <w:vAlign w:val="center"/>
                </w:tcPr>
                <w:p w:rsidR="00F67F15" w:rsidRDefault="00930F44">
                  <w:pPr>
                    <w:widowControl/>
                    <w:jc w:val="center"/>
                    <w:textAlignment w:val="center"/>
                    <w:rPr>
                      <w:color w:val="000000"/>
                      <w:kern w:val="0"/>
                      <w:szCs w:val="21"/>
                      <w:highlight w:val="yellow"/>
                    </w:rPr>
                  </w:pPr>
                  <w:r>
                    <w:rPr>
                      <w:rFonts w:hint="eastAsia"/>
                      <w:color w:val="000000"/>
                      <w:kern w:val="0"/>
                      <w:szCs w:val="21"/>
                    </w:rPr>
                    <w:t>非甲烷总烃</w:t>
                  </w:r>
                </w:p>
              </w:tc>
              <w:tc>
                <w:tcPr>
                  <w:tcW w:w="1085" w:type="dxa"/>
                  <w:tcBorders>
                    <w:top w:val="single" w:sz="8" w:space="0" w:color="auto"/>
                    <w:left w:val="single" w:sz="4" w:space="0" w:color="auto"/>
                  </w:tcBorders>
                  <w:noWrap/>
                  <w:vAlign w:val="center"/>
                </w:tcPr>
                <w:p w:rsidR="00F67F15" w:rsidRDefault="00930F44">
                  <w:pPr>
                    <w:pStyle w:val="Style1"/>
                    <w:ind w:firstLineChars="0" w:firstLine="0"/>
                  </w:pPr>
                  <w:r>
                    <w:rPr>
                      <w:rFonts w:hint="eastAsia"/>
                      <w:color w:val="000000"/>
                      <w:kern w:val="0"/>
                      <w:szCs w:val="21"/>
                    </w:rPr>
                    <w:t>臭气浓度</w:t>
                  </w:r>
                </w:p>
              </w:tc>
              <w:tc>
                <w:tcPr>
                  <w:tcW w:w="907" w:type="dxa"/>
                  <w:tcBorders>
                    <w:top w:val="single" w:sz="8" w:space="0" w:color="auto"/>
                    <w:left w:val="single" w:sz="4" w:space="0" w:color="auto"/>
                  </w:tcBorders>
                  <w:noWrap/>
                  <w:vAlign w:val="center"/>
                </w:tcPr>
                <w:p w:rsidR="00F67F15" w:rsidRDefault="00930F44">
                  <w:pPr>
                    <w:pStyle w:val="Style1"/>
                    <w:ind w:firstLineChars="0" w:firstLine="0"/>
                    <w:rPr>
                      <w:color w:val="000000"/>
                      <w:kern w:val="0"/>
                      <w:szCs w:val="21"/>
                    </w:rPr>
                  </w:pPr>
                  <w:r>
                    <w:rPr>
                      <w:rFonts w:hint="eastAsia"/>
                      <w:color w:val="000000"/>
                      <w:kern w:val="0"/>
                      <w:szCs w:val="21"/>
                    </w:rPr>
                    <w:t>厂界</w:t>
                  </w:r>
                </w:p>
              </w:tc>
            </w:tr>
            <w:tr w:rsidR="00F67F15">
              <w:trPr>
                <w:trHeight w:val="397"/>
                <w:jc w:val="center"/>
              </w:trPr>
              <w:tc>
                <w:tcPr>
                  <w:tcW w:w="1574" w:type="dxa"/>
                  <w:vMerge/>
                  <w:noWrap/>
                  <w:vAlign w:val="center"/>
                </w:tcPr>
                <w:p w:rsidR="00F67F15" w:rsidRDefault="00F67F15">
                  <w:pPr>
                    <w:widowControl/>
                    <w:jc w:val="center"/>
                    <w:textAlignment w:val="center"/>
                    <w:rPr>
                      <w:color w:val="000000"/>
                      <w:kern w:val="0"/>
                      <w:szCs w:val="21"/>
                    </w:rPr>
                  </w:pPr>
                </w:p>
              </w:tc>
              <w:tc>
                <w:tcPr>
                  <w:tcW w:w="1511" w:type="dxa"/>
                  <w:noWrap/>
                  <w:vAlign w:val="center"/>
                </w:tcPr>
                <w:p w:rsidR="00F67F15" w:rsidRDefault="00930F44">
                  <w:pPr>
                    <w:widowControl/>
                    <w:jc w:val="center"/>
                    <w:textAlignment w:val="center"/>
                    <w:rPr>
                      <w:color w:val="000000"/>
                      <w:kern w:val="0"/>
                      <w:szCs w:val="21"/>
                      <w:highlight w:val="yellow"/>
                    </w:rPr>
                  </w:pPr>
                  <w:r>
                    <w:rPr>
                      <w:rFonts w:hint="eastAsia"/>
                      <w:color w:val="000000"/>
                      <w:kern w:val="0"/>
                      <w:szCs w:val="21"/>
                    </w:rPr>
                    <w:t>监测频次</w:t>
                  </w:r>
                </w:p>
              </w:tc>
              <w:tc>
                <w:tcPr>
                  <w:tcW w:w="1461" w:type="dxa"/>
                  <w:noWrap/>
                  <w:vAlign w:val="center"/>
                </w:tcPr>
                <w:p w:rsidR="00F67F15" w:rsidRDefault="00930F44">
                  <w:pPr>
                    <w:widowControl/>
                    <w:jc w:val="center"/>
                    <w:textAlignment w:val="center"/>
                    <w:rPr>
                      <w:color w:val="000000"/>
                      <w:kern w:val="0"/>
                      <w:szCs w:val="21"/>
                      <w:highlight w:val="yellow"/>
                    </w:rPr>
                  </w:pPr>
                  <w:r>
                    <w:rPr>
                      <w:color w:val="000000"/>
                      <w:kern w:val="0"/>
                      <w:szCs w:val="21"/>
                    </w:rPr>
                    <w:t>1</w:t>
                  </w:r>
                  <w:r>
                    <w:rPr>
                      <w:color w:val="000000"/>
                      <w:kern w:val="0"/>
                      <w:szCs w:val="21"/>
                    </w:rPr>
                    <w:t>次</w:t>
                  </w:r>
                  <w:r>
                    <w:rPr>
                      <w:color w:val="000000"/>
                      <w:kern w:val="0"/>
                      <w:szCs w:val="21"/>
                    </w:rPr>
                    <w:t>/</w:t>
                  </w:r>
                  <w:r>
                    <w:rPr>
                      <w:color w:val="000000"/>
                      <w:kern w:val="0"/>
                      <w:szCs w:val="21"/>
                    </w:rPr>
                    <w:t>年</w:t>
                  </w:r>
                </w:p>
              </w:tc>
              <w:tc>
                <w:tcPr>
                  <w:tcW w:w="1014"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1</w:t>
                  </w:r>
                  <w:r>
                    <w:rPr>
                      <w:rFonts w:hint="eastAsia"/>
                      <w:color w:val="000000"/>
                      <w:kern w:val="0"/>
                      <w:szCs w:val="21"/>
                    </w:rPr>
                    <w:t>次</w:t>
                  </w:r>
                  <w:r>
                    <w:rPr>
                      <w:rFonts w:hint="eastAsia"/>
                      <w:color w:val="000000"/>
                      <w:kern w:val="0"/>
                      <w:szCs w:val="21"/>
                    </w:rPr>
                    <w:t>/</w:t>
                  </w:r>
                  <w:r>
                    <w:rPr>
                      <w:rFonts w:hint="eastAsia"/>
                      <w:color w:val="000000"/>
                      <w:kern w:val="0"/>
                      <w:szCs w:val="21"/>
                    </w:rPr>
                    <w:t>年</w:t>
                  </w:r>
                </w:p>
              </w:tc>
              <w:tc>
                <w:tcPr>
                  <w:tcW w:w="1377" w:type="dxa"/>
                  <w:noWrap/>
                  <w:vAlign w:val="center"/>
                </w:tcPr>
                <w:p w:rsidR="00F67F15" w:rsidRDefault="00930F44">
                  <w:pPr>
                    <w:widowControl/>
                    <w:jc w:val="center"/>
                    <w:textAlignment w:val="center"/>
                    <w:rPr>
                      <w:color w:val="000000"/>
                      <w:kern w:val="0"/>
                      <w:szCs w:val="21"/>
                      <w:highlight w:val="yellow"/>
                    </w:rPr>
                  </w:pPr>
                  <w:r>
                    <w:rPr>
                      <w:color w:val="000000"/>
                      <w:kern w:val="0"/>
                      <w:szCs w:val="21"/>
                    </w:rPr>
                    <w:t>1</w:t>
                  </w:r>
                  <w:r>
                    <w:rPr>
                      <w:color w:val="000000"/>
                      <w:kern w:val="0"/>
                      <w:szCs w:val="21"/>
                    </w:rPr>
                    <w:t>次</w:t>
                  </w:r>
                  <w:r>
                    <w:rPr>
                      <w:color w:val="000000"/>
                      <w:kern w:val="0"/>
                      <w:szCs w:val="21"/>
                    </w:rPr>
                    <w:t>/</w:t>
                  </w:r>
                  <w:r>
                    <w:rPr>
                      <w:rFonts w:hint="eastAsia"/>
                      <w:color w:val="000000"/>
                      <w:kern w:val="0"/>
                      <w:szCs w:val="21"/>
                    </w:rPr>
                    <w:t>半</w:t>
                  </w:r>
                  <w:r>
                    <w:rPr>
                      <w:color w:val="000000"/>
                      <w:kern w:val="0"/>
                      <w:szCs w:val="21"/>
                    </w:rPr>
                    <w:t>年</w:t>
                  </w:r>
                </w:p>
              </w:tc>
              <w:tc>
                <w:tcPr>
                  <w:tcW w:w="1085"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1</w:t>
                  </w:r>
                  <w:r>
                    <w:rPr>
                      <w:rFonts w:hint="eastAsia"/>
                      <w:color w:val="000000"/>
                      <w:kern w:val="0"/>
                      <w:szCs w:val="21"/>
                    </w:rPr>
                    <w:t>次</w:t>
                  </w:r>
                  <w:r>
                    <w:rPr>
                      <w:rFonts w:hint="eastAsia"/>
                      <w:color w:val="000000"/>
                      <w:kern w:val="0"/>
                      <w:szCs w:val="21"/>
                    </w:rPr>
                    <w:t>/</w:t>
                  </w:r>
                  <w:r>
                    <w:rPr>
                      <w:rFonts w:hint="eastAsia"/>
                      <w:color w:val="000000"/>
                      <w:kern w:val="0"/>
                      <w:szCs w:val="21"/>
                    </w:rPr>
                    <w:t>年</w:t>
                  </w:r>
                </w:p>
              </w:tc>
              <w:tc>
                <w:tcPr>
                  <w:tcW w:w="907"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1</w:t>
                  </w:r>
                  <w:r>
                    <w:rPr>
                      <w:rFonts w:hint="eastAsia"/>
                      <w:color w:val="000000"/>
                      <w:kern w:val="0"/>
                      <w:szCs w:val="21"/>
                    </w:rPr>
                    <w:t>次</w:t>
                  </w:r>
                  <w:r>
                    <w:rPr>
                      <w:rFonts w:hint="eastAsia"/>
                      <w:color w:val="000000"/>
                      <w:kern w:val="0"/>
                      <w:szCs w:val="21"/>
                    </w:rPr>
                    <w:t>/</w:t>
                  </w:r>
                  <w:r>
                    <w:rPr>
                      <w:rFonts w:hint="eastAsia"/>
                      <w:color w:val="000000"/>
                      <w:kern w:val="0"/>
                      <w:szCs w:val="21"/>
                    </w:rPr>
                    <w:t>年</w:t>
                  </w:r>
                </w:p>
              </w:tc>
            </w:tr>
          </w:tbl>
          <w:p w:rsidR="00F67F15" w:rsidRDefault="00930F44">
            <w:pPr>
              <w:pStyle w:val="a6"/>
              <w:widowControl w:val="0"/>
              <w:kinsoku w:val="0"/>
              <w:overflowPunct w:val="0"/>
              <w:spacing w:after="0" w:line="440" w:lineRule="exact"/>
              <w:ind w:firstLineChars="200" w:firstLine="482"/>
              <w:rPr>
                <w:b/>
                <w:bCs/>
                <w:color w:val="000000"/>
                <w:sz w:val="24"/>
              </w:rPr>
            </w:pPr>
            <w:r>
              <w:rPr>
                <w:rFonts w:hint="eastAsia"/>
                <w:b/>
                <w:bCs/>
                <w:color w:val="000000"/>
                <w:sz w:val="24"/>
              </w:rPr>
              <w:t>（</w:t>
            </w:r>
            <w:r>
              <w:rPr>
                <w:rFonts w:hint="eastAsia"/>
                <w:b/>
                <w:bCs/>
                <w:color w:val="000000"/>
                <w:sz w:val="24"/>
              </w:rPr>
              <w:t>4</w:t>
            </w:r>
            <w:r>
              <w:rPr>
                <w:rFonts w:hint="eastAsia"/>
                <w:b/>
                <w:bCs/>
                <w:color w:val="000000"/>
                <w:sz w:val="24"/>
              </w:rPr>
              <w:t>）</w:t>
            </w:r>
            <w:r>
              <w:rPr>
                <w:b/>
                <w:bCs/>
                <w:color w:val="000000"/>
                <w:sz w:val="24"/>
              </w:rPr>
              <w:t>污染物排放量核算</w:t>
            </w:r>
          </w:p>
          <w:p w:rsidR="00F67F15" w:rsidRDefault="00930F44">
            <w:pPr>
              <w:pStyle w:val="a6"/>
              <w:widowControl w:val="0"/>
              <w:kinsoku w:val="0"/>
              <w:overflowPunct w:val="0"/>
              <w:spacing w:after="0" w:line="440" w:lineRule="exact"/>
              <w:ind w:firstLineChars="200" w:firstLine="480"/>
              <w:rPr>
                <w:color w:val="000000"/>
                <w:sz w:val="24"/>
              </w:rPr>
            </w:pPr>
            <w:r>
              <w:rPr>
                <w:color w:val="000000"/>
                <w:sz w:val="24"/>
              </w:rPr>
              <w:t>根据工程分析，对全厂排放污染物进行核算，具体的核算排放浓度、排放速率及污染物年排放量见下表。</w:t>
            </w:r>
          </w:p>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25</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bCs/>
                <w:color w:val="000000"/>
                <w:sz w:val="24"/>
              </w:rPr>
              <w:t>大气污染物有组织排放量核算表</w:t>
            </w:r>
          </w:p>
          <w:tbl>
            <w:tblPr>
              <w:tblW w:w="9069"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2211"/>
              <w:gridCol w:w="1654"/>
              <w:gridCol w:w="1860"/>
              <w:gridCol w:w="1837"/>
              <w:gridCol w:w="1507"/>
            </w:tblGrid>
            <w:tr w:rsidR="00F67F15">
              <w:trPr>
                <w:trHeight w:val="397"/>
                <w:jc w:val="center"/>
              </w:trPr>
              <w:tc>
                <w:tcPr>
                  <w:tcW w:w="2211" w:type="dxa"/>
                  <w:tcBorders>
                    <w:top w:val="single" w:sz="8" w:space="0" w:color="000000"/>
                    <w:bottom w:val="single" w:sz="8" w:space="0" w:color="000000"/>
                  </w:tcBorders>
                  <w:vAlign w:val="center"/>
                </w:tcPr>
                <w:p w:rsidR="00F67F15" w:rsidRDefault="00930F44">
                  <w:pPr>
                    <w:widowControl/>
                    <w:jc w:val="center"/>
                    <w:rPr>
                      <w:b/>
                      <w:kern w:val="0"/>
                      <w:szCs w:val="21"/>
                    </w:rPr>
                  </w:pPr>
                  <w:r>
                    <w:rPr>
                      <w:b/>
                      <w:kern w:val="0"/>
                      <w:szCs w:val="21"/>
                    </w:rPr>
                    <w:t>排放口编号</w:t>
                  </w:r>
                </w:p>
              </w:tc>
              <w:tc>
                <w:tcPr>
                  <w:tcW w:w="1654" w:type="dxa"/>
                  <w:tcBorders>
                    <w:top w:val="single" w:sz="8" w:space="0" w:color="000000"/>
                    <w:bottom w:val="single" w:sz="8" w:space="0" w:color="000000"/>
                  </w:tcBorders>
                  <w:vAlign w:val="center"/>
                </w:tcPr>
                <w:p w:rsidR="00F67F15" w:rsidRDefault="00930F44">
                  <w:pPr>
                    <w:widowControl/>
                    <w:jc w:val="center"/>
                    <w:rPr>
                      <w:b/>
                      <w:kern w:val="0"/>
                      <w:szCs w:val="21"/>
                    </w:rPr>
                  </w:pPr>
                  <w:r>
                    <w:rPr>
                      <w:b/>
                      <w:kern w:val="0"/>
                      <w:szCs w:val="21"/>
                    </w:rPr>
                    <w:t>污染物</w:t>
                  </w:r>
                </w:p>
              </w:tc>
              <w:tc>
                <w:tcPr>
                  <w:tcW w:w="1860" w:type="dxa"/>
                  <w:tcBorders>
                    <w:top w:val="single" w:sz="8" w:space="0" w:color="000000"/>
                    <w:bottom w:val="single" w:sz="8" w:space="0" w:color="000000"/>
                  </w:tcBorders>
                  <w:vAlign w:val="center"/>
                </w:tcPr>
                <w:p w:rsidR="00F67F15" w:rsidRDefault="00930F44">
                  <w:pPr>
                    <w:widowControl/>
                    <w:jc w:val="center"/>
                    <w:rPr>
                      <w:b/>
                      <w:kern w:val="0"/>
                      <w:szCs w:val="21"/>
                    </w:rPr>
                  </w:pPr>
                  <w:r>
                    <w:rPr>
                      <w:b/>
                      <w:kern w:val="0"/>
                      <w:szCs w:val="21"/>
                    </w:rPr>
                    <w:t>核算排放浓度</w:t>
                  </w:r>
                  <w:r>
                    <w:rPr>
                      <w:b/>
                      <w:szCs w:val="21"/>
                    </w:rPr>
                    <w:t>（</w:t>
                  </w:r>
                  <w:r>
                    <w:rPr>
                      <w:b/>
                      <w:szCs w:val="21"/>
                    </w:rPr>
                    <w:t>mg/m</w:t>
                  </w:r>
                  <w:r>
                    <w:rPr>
                      <w:b/>
                      <w:szCs w:val="21"/>
                      <w:vertAlign w:val="superscript"/>
                    </w:rPr>
                    <w:t>3</w:t>
                  </w:r>
                  <w:r>
                    <w:rPr>
                      <w:b/>
                      <w:szCs w:val="21"/>
                    </w:rPr>
                    <w:t>）</w:t>
                  </w:r>
                </w:p>
              </w:tc>
              <w:tc>
                <w:tcPr>
                  <w:tcW w:w="1837" w:type="dxa"/>
                  <w:tcBorders>
                    <w:top w:val="single" w:sz="8" w:space="0" w:color="000000"/>
                    <w:bottom w:val="single" w:sz="8" w:space="0" w:color="000000"/>
                  </w:tcBorders>
                  <w:vAlign w:val="center"/>
                </w:tcPr>
                <w:p w:rsidR="00F67F15" w:rsidRDefault="00930F44">
                  <w:pPr>
                    <w:widowControl/>
                    <w:jc w:val="center"/>
                    <w:rPr>
                      <w:b/>
                      <w:kern w:val="0"/>
                      <w:szCs w:val="21"/>
                    </w:rPr>
                  </w:pPr>
                  <w:r>
                    <w:rPr>
                      <w:b/>
                      <w:kern w:val="0"/>
                      <w:szCs w:val="21"/>
                    </w:rPr>
                    <w:t>核算排放速率（</w:t>
                  </w:r>
                  <w:r>
                    <w:rPr>
                      <w:b/>
                      <w:kern w:val="0"/>
                      <w:szCs w:val="21"/>
                    </w:rPr>
                    <w:t>kg/h</w:t>
                  </w:r>
                  <w:r>
                    <w:rPr>
                      <w:b/>
                      <w:kern w:val="0"/>
                      <w:szCs w:val="21"/>
                    </w:rPr>
                    <w:t>）</w:t>
                  </w:r>
                </w:p>
              </w:tc>
              <w:tc>
                <w:tcPr>
                  <w:tcW w:w="1507" w:type="dxa"/>
                  <w:tcBorders>
                    <w:top w:val="single" w:sz="8" w:space="0" w:color="000000"/>
                    <w:bottom w:val="single" w:sz="8" w:space="0" w:color="000000"/>
                  </w:tcBorders>
                  <w:vAlign w:val="center"/>
                </w:tcPr>
                <w:p w:rsidR="00F67F15" w:rsidRDefault="00930F44">
                  <w:pPr>
                    <w:widowControl/>
                    <w:jc w:val="center"/>
                    <w:rPr>
                      <w:b/>
                      <w:kern w:val="0"/>
                      <w:szCs w:val="21"/>
                    </w:rPr>
                  </w:pPr>
                  <w:r>
                    <w:rPr>
                      <w:b/>
                      <w:kern w:val="0"/>
                      <w:szCs w:val="21"/>
                    </w:rPr>
                    <w:t>核算年排放量（</w:t>
                  </w:r>
                  <w:r>
                    <w:rPr>
                      <w:b/>
                      <w:kern w:val="0"/>
                      <w:szCs w:val="21"/>
                    </w:rPr>
                    <w:t>t/a</w:t>
                  </w:r>
                  <w:r>
                    <w:rPr>
                      <w:b/>
                      <w:kern w:val="0"/>
                      <w:szCs w:val="21"/>
                    </w:rPr>
                    <w:t>）</w:t>
                  </w:r>
                </w:p>
              </w:tc>
            </w:tr>
            <w:tr w:rsidR="00F67F15">
              <w:trPr>
                <w:trHeight w:val="397"/>
                <w:jc w:val="center"/>
              </w:trPr>
              <w:tc>
                <w:tcPr>
                  <w:tcW w:w="2211" w:type="dxa"/>
                  <w:tcBorders>
                    <w:top w:val="single" w:sz="8" w:space="0" w:color="000000"/>
                  </w:tcBorders>
                  <w:vAlign w:val="center"/>
                </w:tcPr>
                <w:p w:rsidR="00F67F15" w:rsidRDefault="00930F44">
                  <w:pPr>
                    <w:widowControl/>
                    <w:jc w:val="center"/>
                    <w:rPr>
                      <w:bCs/>
                      <w:kern w:val="0"/>
                      <w:szCs w:val="21"/>
                    </w:rPr>
                  </w:pPr>
                  <w:r>
                    <w:rPr>
                      <w:rFonts w:hint="eastAsia"/>
                      <w:bCs/>
                      <w:kern w:val="0"/>
                      <w:szCs w:val="21"/>
                    </w:rPr>
                    <w:t>DA001</w:t>
                  </w:r>
                  <w:r>
                    <w:rPr>
                      <w:bCs/>
                      <w:kern w:val="0"/>
                      <w:szCs w:val="21"/>
                    </w:rPr>
                    <w:t>排气筒</w:t>
                  </w:r>
                </w:p>
              </w:tc>
              <w:tc>
                <w:tcPr>
                  <w:tcW w:w="1654" w:type="dxa"/>
                  <w:tcBorders>
                    <w:top w:val="single" w:sz="8" w:space="0" w:color="000000"/>
                  </w:tcBorders>
                  <w:vAlign w:val="center"/>
                </w:tcPr>
                <w:p w:rsidR="00F67F15" w:rsidRDefault="00930F44">
                  <w:pPr>
                    <w:snapToGrid w:val="0"/>
                    <w:jc w:val="center"/>
                    <w:rPr>
                      <w:bCs/>
                      <w:szCs w:val="21"/>
                    </w:rPr>
                  </w:pPr>
                  <w:r>
                    <w:rPr>
                      <w:szCs w:val="21"/>
                    </w:rPr>
                    <w:t>颗粒物</w:t>
                  </w:r>
                </w:p>
              </w:tc>
              <w:tc>
                <w:tcPr>
                  <w:tcW w:w="1860" w:type="dxa"/>
                  <w:tcBorders>
                    <w:top w:val="single" w:sz="8" w:space="0" w:color="000000"/>
                  </w:tcBorders>
                  <w:vAlign w:val="center"/>
                </w:tcPr>
                <w:p w:rsidR="00F67F15" w:rsidRDefault="00930F44">
                  <w:pPr>
                    <w:adjustRightInd w:val="0"/>
                    <w:snapToGrid w:val="0"/>
                    <w:jc w:val="center"/>
                    <w:rPr>
                      <w:bCs/>
                      <w:szCs w:val="21"/>
                      <w:highlight w:val="yellow"/>
                    </w:rPr>
                  </w:pPr>
                  <w:r>
                    <w:rPr>
                      <w:color w:val="000000"/>
                      <w:kern w:val="0"/>
                      <w:szCs w:val="21"/>
                    </w:rPr>
                    <w:t>0.0</w:t>
                  </w:r>
                  <w:r>
                    <w:rPr>
                      <w:rFonts w:hint="eastAsia"/>
                      <w:color w:val="000000"/>
                      <w:kern w:val="0"/>
                      <w:szCs w:val="21"/>
                    </w:rPr>
                    <w:t>475</w:t>
                  </w:r>
                </w:p>
              </w:tc>
              <w:tc>
                <w:tcPr>
                  <w:tcW w:w="1837" w:type="dxa"/>
                  <w:tcBorders>
                    <w:top w:val="single" w:sz="8" w:space="0" w:color="000000"/>
                  </w:tcBorders>
                  <w:vAlign w:val="center"/>
                </w:tcPr>
                <w:p w:rsidR="00F67F15" w:rsidRDefault="00930F44">
                  <w:pPr>
                    <w:adjustRightInd w:val="0"/>
                    <w:snapToGrid w:val="0"/>
                    <w:jc w:val="center"/>
                    <w:rPr>
                      <w:bCs/>
                      <w:szCs w:val="21"/>
                      <w:highlight w:val="yellow"/>
                    </w:rPr>
                  </w:pPr>
                  <w:r>
                    <w:rPr>
                      <w:color w:val="000000"/>
                      <w:kern w:val="0"/>
                      <w:szCs w:val="21"/>
                    </w:rPr>
                    <w:t>0.0000</w:t>
                  </w:r>
                  <w:r>
                    <w:rPr>
                      <w:rFonts w:hint="eastAsia"/>
                      <w:color w:val="000000"/>
                      <w:kern w:val="0"/>
                      <w:szCs w:val="21"/>
                    </w:rPr>
                    <w:t>24</w:t>
                  </w:r>
                </w:p>
              </w:tc>
              <w:tc>
                <w:tcPr>
                  <w:tcW w:w="1507" w:type="dxa"/>
                  <w:tcBorders>
                    <w:top w:val="single" w:sz="8" w:space="0" w:color="000000"/>
                  </w:tcBorders>
                  <w:vAlign w:val="center"/>
                </w:tcPr>
                <w:p w:rsidR="00F67F15" w:rsidRDefault="00930F44">
                  <w:pPr>
                    <w:adjustRightInd w:val="0"/>
                    <w:snapToGrid w:val="0"/>
                    <w:jc w:val="center"/>
                    <w:rPr>
                      <w:bCs/>
                      <w:szCs w:val="21"/>
                      <w:highlight w:val="yellow"/>
                    </w:rPr>
                  </w:pPr>
                  <w:r>
                    <w:rPr>
                      <w:color w:val="000000"/>
                      <w:kern w:val="0"/>
                      <w:szCs w:val="21"/>
                    </w:rPr>
                    <w:t>0.00</w:t>
                  </w:r>
                  <w:r>
                    <w:rPr>
                      <w:rFonts w:hint="eastAsia"/>
                      <w:color w:val="000000"/>
                      <w:kern w:val="0"/>
                      <w:szCs w:val="21"/>
                    </w:rPr>
                    <w:t>0048</w:t>
                  </w:r>
                </w:p>
              </w:tc>
            </w:tr>
            <w:tr w:rsidR="00F67F15">
              <w:trPr>
                <w:trHeight w:val="397"/>
                <w:jc w:val="center"/>
              </w:trPr>
              <w:tc>
                <w:tcPr>
                  <w:tcW w:w="2211" w:type="dxa"/>
                  <w:vMerge w:val="restart"/>
                  <w:vAlign w:val="center"/>
                </w:tcPr>
                <w:p w:rsidR="00F67F15" w:rsidRDefault="00930F44">
                  <w:pPr>
                    <w:widowControl/>
                    <w:jc w:val="center"/>
                    <w:rPr>
                      <w:bCs/>
                      <w:kern w:val="0"/>
                      <w:szCs w:val="21"/>
                    </w:rPr>
                  </w:pPr>
                  <w:r>
                    <w:rPr>
                      <w:rFonts w:hint="eastAsia"/>
                      <w:bCs/>
                      <w:kern w:val="0"/>
                      <w:szCs w:val="21"/>
                    </w:rPr>
                    <w:t>DA002</w:t>
                  </w:r>
                  <w:r>
                    <w:rPr>
                      <w:bCs/>
                      <w:kern w:val="0"/>
                      <w:szCs w:val="21"/>
                    </w:rPr>
                    <w:t>排气筒</w:t>
                  </w:r>
                </w:p>
              </w:tc>
              <w:tc>
                <w:tcPr>
                  <w:tcW w:w="1654" w:type="dxa"/>
                  <w:vAlign w:val="center"/>
                </w:tcPr>
                <w:p w:rsidR="00F67F15" w:rsidRDefault="00930F44">
                  <w:pPr>
                    <w:adjustRightInd w:val="0"/>
                    <w:snapToGrid w:val="0"/>
                    <w:jc w:val="center"/>
                    <w:rPr>
                      <w:bCs/>
                      <w:color w:val="000000"/>
                      <w:szCs w:val="21"/>
                    </w:rPr>
                  </w:pPr>
                  <w:r>
                    <w:rPr>
                      <w:rFonts w:hint="eastAsia"/>
                      <w:bCs/>
                      <w:color w:val="000000"/>
                      <w:szCs w:val="21"/>
                    </w:rPr>
                    <w:t>非甲烷总烃</w:t>
                  </w:r>
                </w:p>
              </w:tc>
              <w:tc>
                <w:tcPr>
                  <w:tcW w:w="1860" w:type="dxa"/>
                  <w:vAlign w:val="center"/>
                </w:tcPr>
                <w:p w:rsidR="00F67F15" w:rsidRDefault="00930F44">
                  <w:pPr>
                    <w:widowControl/>
                    <w:jc w:val="center"/>
                    <w:textAlignment w:val="center"/>
                    <w:rPr>
                      <w:color w:val="000000"/>
                      <w:szCs w:val="21"/>
                      <w:highlight w:val="yellow"/>
                    </w:rPr>
                  </w:pPr>
                  <w:r>
                    <w:rPr>
                      <w:rFonts w:hint="eastAsia"/>
                      <w:color w:val="000000"/>
                      <w:szCs w:val="21"/>
                    </w:rPr>
                    <w:t>0.3213</w:t>
                  </w:r>
                </w:p>
              </w:tc>
              <w:tc>
                <w:tcPr>
                  <w:tcW w:w="1837" w:type="dxa"/>
                  <w:vAlign w:val="center"/>
                </w:tcPr>
                <w:p w:rsidR="00F67F15" w:rsidRDefault="00930F44">
                  <w:pPr>
                    <w:widowControl/>
                    <w:jc w:val="center"/>
                    <w:textAlignment w:val="center"/>
                    <w:rPr>
                      <w:color w:val="000000"/>
                      <w:szCs w:val="21"/>
                      <w:highlight w:val="yellow"/>
                    </w:rPr>
                  </w:pPr>
                  <w:r>
                    <w:rPr>
                      <w:color w:val="000000"/>
                      <w:kern w:val="0"/>
                      <w:sz w:val="22"/>
                      <w:szCs w:val="22"/>
                    </w:rPr>
                    <w:t>0.000</w:t>
                  </w:r>
                  <w:r>
                    <w:rPr>
                      <w:rFonts w:hint="eastAsia"/>
                      <w:color w:val="000000"/>
                      <w:kern w:val="0"/>
                      <w:sz w:val="22"/>
                      <w:szCs w:val="22"/>
                    </w:rPr>
                    <w:t>321</w:t>
                  </w:r>
                </w:p>
              </w:tc>
              <w:tc>
                <w:tcPr>
                  <w:tcW w:w="1507" w:type="dxa"/>
                  <w:vAlign w:val="center"/>
                </w:tcPr>
                <w:p w:rsidR="00F67F15" w:rsidRDefault="00930F44">
                  <w:pPr>
                    <w:widowControl/>
                    <w:jc w:val="center"/>
                    <w:textAlignment w:val="center"/>
                    <w:rPr>
                      <w:color w:val="000000"/>
                      <w:szCs w:val="21"/>
                      <w:highlight w:val="yellow"/>
                    </w:rPr>
                  </w:pPr>
                  <w:r>
                    <w:rPr>
                      <w:rFonts w:hint="eastAsia"/>
                      <w:color w:val="000000"/>
                      <w:kern w:val="0"/>
                      <w:sz w:val="22"/>
                      <w:szCs w:val="22"/>
                    </w:rPr>
                    <w:t>0.000644</w:t>
                  </w:r>
                </w:p>
              </w:tc>
            </w:tr>
            <w:tr w:rsidR="00F67F15">
              <w:trPr>
                <w:trHeight w:val="397"/>
                <w:jc w:val="center"/>
              </w:trPr>
              <w:tc>
                <w:tcPr>
                  <w:tcW w:w="2211" w:type="dxa"/>
                  <w:vMerge/>
                  <w:vAlign w:val="center"/>
                </w:tcPr>
                <w:p w:rsidR="00F67F15" w:rsidRDefault="00F67F15">
                  <w:pPr>
                    <w:widowControl/>
                    <w:jc w:val="center"/>
                    <w:rPr>
                      <w:bCs/>
                      <w:kern w:val="0"/>
                      <w:szCs w:val="21"/>
                    </w:rPr>
                  </w:pPr>
                </w:p>
              </w:tc>
              <w:tc>
                <w:tcPr>
                  <w:tcW w:w="1654" w:type="dxa"/>
                  <w:vAlign w:val="center"/>
                </w:tcPr>
                <w:p w:rsidR="00F67F15" w:rsidRDefault="00930F44">
                  <w:pPr>
                    <w:adjustRightInd w:val="0"/>
                    <w:snapToGrid w:val="0"/>
                    <w:jc w:val="center"/>
                    <w:rPr>
                      <w:bCs/>
                      <w:color w:val="000000"/>
                      <w:szCs w:val="21"/>
                    </w:rPr>
                  </w:pPr>
                  <w:r>
                    <w:rPr>
                      <w:rFonts w:hint="eastAsia"/>
                      <w:bCs/>
                      <w:color w:val="000000"/>
                      <w:szCs w:val="21"/>
                    </w:rPr>
                    <w:t>臭气浓度</w:t>
                  </w:r>
                </w:p>
              </w:tc>
              <w:tc>
                <w:tcPr>
                  <w:tcW w:w="1860" w:type="dxa"/>
                  <w:vAlign w:val="center"/>
                </w:tcPr>
                <w:p w:rsidR="00F67F15" w:rsidRDefault="00930F44">
                  <w:pPr>
                    <w:widowControl/>
                    <w:jc w:val="center"/>
                    <w:textAlignment w:val="center"/>
                    <w:rPr>
                      <w:color w:val="000000"/>
                      <w:kern w:val="0"/>
                      <w:sz w:val="22"/>
                      <w:szCs w:val="22"/>
                    </w:rPr>
                  </w:pPr>
                  <w:r>
                    <w:rPr>
                      <w:rFonts w:hint="eastAsia"/>
                      <w:color w:val="000000"/>
                      <w:kern w:val="0"/>
                      <w:sz w:val="22"/>
                      <w:szCs w:val="22"/>
                    </w:rPr>
                    <w:t>800</w:t>
                  </w:r>
                  <w:r>
                    <w:rPr>
                      <w:rFonts w:hint="eastAsia"/>
                      <w:color w:val="000000"/>
                      <w:kern w:val="0"/>
                      <w:sz w:val="22"/>
                      <w:szCs w:val="22"/>
                    </w:rPr>
                    <w:t>（无量纲）</w:t>
                  </w:r>
                </w:p>
              </w:tc>
              <w:tc>
                <w:tcPr>
                  <w:tcW w:w="1837" w:type="dxa"/>
                  <w:vAlign w:val="center"/>
                </w:tcPr>
                <w:p w:rsidR="00F67F15" w:rsidRDefault="00930F44">
                  <w:pPr>
                    <w:widowControl/>
                    <w:jc w:val="center"/>
                    <w:textAlignment w:val="center"/>
                    <w:rPr>
                      <w:color w:val="000000"/>
                      <w:kern w:val="0"/>
                      <w:sz w:val="22"/>
                      <w:szCs w:val="22"/>
                    </w:rPr>
                  </w:pPr>
                  <w:r>
                    <w:rPr>
                      <w:rFonts w:hint="eastAsia"/>
                      <w:color w:val="000000"/>
                      <w:kern w:val="0"/>
                      <w:sz w:val="22"/>
                      <w:szCs w:val="22"/>
                    </w:rPr>
                    <w:t>/</w:t>
                  </w:r>
                </w:p>
              </w:tc>
              <w:tc>
                <w:tcPr>
                  <w:tcW w:w="1507" w:type="dxa"/>
                  <w:vAlign w:val="center"/>
                </w:tcPr>
                <w:p w:rsidR="00F67F15" w:rsidRDefault="00930F44">
                  <w:pPr>
                    <w:widowControl/>
                    <w:jc w:val="center"/>
                    <w:textAlignment w:val="center"/>
                    <w:rPr>
                      <w:color w:val="000000"/>
                      <w:kern w:val="0"/>
                      <w:sz w:val="22"/>
                      <w:szCs w:val="22"/>
                    </w:rPr>
                  </w:pPr>
                  <w:r>
                    <w:rPr>
                      <w:rFonts w:hint="eastAsia"/>
                      <w:color w:val="000000"/>
                      <w:kern w:val="0"/>
                      <w:sz w:val="22"/>
                      <w:szCs w:val="22"/>
                    </w:rPr>
                    <w:t>/</w:t>
                  </w:r>
                </w:p>
              </w:tc>
            </w:tr>
            <w:tr w:rsidR="00F67F15">
              <w:trPr>
                <w:trHeight w:val="397"/>
                <w:jc w:val="center"/>
              </w:trPr>
              <w:tc>
                <w:tcPr>
                  <w:tcW w:w="2211" w:type="dxa"/>
                  <w:vMerge w:val="restart"/>
                  <w:vAlign w:val="center"/>
                </w:tcPr>
                <w:p w:rsidR="00F67F15" w:rsidRDefault="00930F44">
                  <w:pPr>
                    <w:widowControl/>
                    <w:jc w:val="center"/>
                    <w:rPr>
                      <w:bCs/>
                      <w:kern w:val="0"/>
                      <w:szCs w:val="21"/>
                    </w:rPr>
                  </w:pPr>
                  <w:r>
                    <w:rPr>
                      <w:bCs/>
                      <w:kern w:val="0"/>
                      <w:szCs w:val="21"/>
                    </w:rPr>
                    <w:t>有组织排放总计</w:t>
                  </w:r>
                </w:p>
              </w:tc>
              <w:tc>
                <w:tcPr>
                  <w:tcW w:w="5351" w:type="dxa"/>
                  <w:gridSpan w:val="3"/>
                  <w:vAlign w:val="center"/>
                </w:tcPr>
                <w:p w:rsidR="00F67F15" w:rsidRDefault="00930F44">
                  <w:pPr>
                    <w:adjustRightInd w:val="0"/>
                    <w:snapToGrid w:val="0"/>
                    <w:jc w:val="center"/>
                    <w:rPr>
                      <w:kern w:val="36"/>
                      <w:szCs w:val="21"/>
                    </w:rPr>
                  </w:pPr>
                  <w:r>
                    <w:rPr>
                      <w:rFonts w:hint="eastAsia"/>
                      <w:szCs w:val="21"/>
                    </w:rPr>
                    <w:t>颗粒物</w:t>
                  </w:r>
                </w:p>
              </w:tc>
              <w:tc>
                <w:tcPr>
                  <w:tcW w:w="1507" w:type="dxa"/>
                  <w:vAlign w:val="center"/>
                </w:tcPr>
                <w:p w:rsidR="00F67F15" w:rsidRDefault="00930F44">
                  <w:pPr>
                    <w:adjustRightInd w:val="0"/>
                    <w:snapToGrid w:val="0"/>
                    <w:jc w:val="center"/>
                    <w:rPr>
                      <w:kern w:val="36"/>
                      <w:szCs w:val="21"/>
                    </w:rPr>
                  </w:pPr>
                  <w:r>
                    <w:rPr>
                      <w:color w:val="000000"/>
                      <w:kern w:val="0"/>
                      <w:szCs w:val="21"/>
                    </w:rPr>
                    <w:t>0.00</w:t>
                  </w:r>
                  <w:r>
                    <w:rPr>
                      <w:rFonts w:hint="eastAsia"/>
                      <w:color w:val="000000"/>
                      <w:kern w:val="0"/>
                      <w:szCs w:val="21"/>
                    </w:rPr>
                    <w:t>0048</w:t>
                  </w:r>
                </w:p>
              </w:tc>
            </w:tr>
            <w:tr w:rsidR="00F67F15">
              <w:trPr>
                <w:trHeight w:val="397"/>
                <w:jc w:val="center"/>
              </w:trPr>
              <w:tc>
                <w:tcPr>
                  <w:tcW w:w="2211" w:type="dxa"/>
                  <w:vMerge/>
                  <w:vAlign w:val="center"/>
                </w:tcPr>
                <w:p w:rsidR="00F67F15" w:rsidRDefault="00F67F15">
                  <w:pPr>
                    <w:widowControl/>
                    <w:jc w:val="center"/>
                    <w:rPr>
                      <w:bCs/>
                      <w:kern w:val="0"/>
                      <w:szCs w:val="21"/>
                    </w:rPr>
                  </w:pPr>
                </w:p>
              </w:tc>
              <w:tc>
                <w:tcPr>
                  <w:tcW w:w="5351" w:type="dxa"/>
                  <w:gridSpan w:val="3"/>
                  <w:vAlign w:val="center"/>
                </w:tcPr>
                <w:p w:rsidR="00F67F15" w:rsidRDefault="00930F44">
                  <w:pPr>
                    <w:adjustRightInd w:val="0"/>
                    <w:snapToGrid w:val="0"/>
                    <w:jc w:val="center"/>
                    <w:rPr>
                      <w:bCs/>
                      <w:color w:val="000000"/>
                      <w:szCs w:val="21"/>
                    </w:rPr>
                  </w:pPr>
                  <w:r>
                    <w:rPr>
                      <w:rFonts w:hint="eastAsia"/>
                      <w:bCs/>
                      <w:color w:val="000000"/>
                      <w:szCs w:val="21"/>
                    </w:rPr>
                    <w:t>非甲烷总烃</w:t>
                  </w:r>
                </w:p>
              </w:tc>
              <w:tc>
                <w:tcPr>
                  <w:tcW w:w="1507" w:type="dxa"/>
                  <w:vAlign w:val="center"/>
                </w:tcPr>
                <w:p w:rsidR="00F67F15" w:rsidRDefault="00930F44">
                  <w:pPr>
                    <w:widowControl/>
                    <w:jc w:val="center"/>
                    <w:textAlignment w:val="center"/>
                    <w:rPr>
                      <w:color w:val="000000"/>
                      <w:szCs w:val="21"/>
                      <w:highlight w:val="yellow"/>
                    </w:rPr>
                  </w:pPr>
                  <w:r>
                    <w:rPr>
                      <w:rFonts w:hint="eastAsia"/>
                      <w:color w:val="000000"/>
                      <w:kern w:val="0"/>
                      <w:sz w:val="22"/>
                      <w:szCs w:val="22"/>
                    </w:rPr>
                    <w:t>0.000644</w:t>
                  </w:r>
                </w:p>
              </w:tc>
            </w:tr>
            <w:tr w:rsidR="00F67F15">
              <w:trPr>
                <w:trHeight w:val="397"/>
                <w:jc w:val="center"/>
              </w:trPr>
              <w:tc>
                <w:tcPr>
                  <w:tcW w:w="2211" w:type="dxa"/>
                  <w:vMerge/>
                  <w:tcBorders>
                    <w:bottom w:val="single" w:sz="8" w:space="0" w:color="000000"/>
                  </w:tcBorders>
                  <w:vAlign w:val="center"/>
                </w:tcPr>
                <w:p w:rsidR="00F67F15" w:rsidRDefault="00F67F15">
                  <w:pPr>
                    <w:widowControl/>
                    <w:jc w:val="center"/>
                    <w:rPr>
                      <w:bCs/>
                      <w:kern w:val="0"/>
                      <w:szCs w:val="21"/>
                    </w:rPr>
                  </w:pPr>
                </w:p>
              </w:tc>
              <w:tc>
                <w:tcPr>
                  <w:tcW w:w="5351" w:type="dxa"/>
                  <w:gridSpan w:val="3"/>
                  <w:tcBorders>
                    <w:bottom w:val="single" w:sz="8" w:space="0" w:color="000000"/>
                  </w:tcBorders>
                  <w:vAlign w:val="center"/>
                </w:tcPr>
                <w:p w:rsidR="00F67F15" w:rsidRDefault="00930F44">
                  <w:pPr>
                    <w:adjustRightInd w:val="0"/>
                    <w:snapToGrid w:val="0"/>
                    <w:jc w:val="center"/>
                    <w:rPr>
                      <w:bCs/>
                      <w:color w:val="000000"/>
                      <w:szCs w:val="21"/>
                    </w:rPr>
                  </w:pPr>
                  <w:r>
                    <w:rPr>
                      <w:rFonts w:hint="eastAsia"/>
                      <w:bCs/>
                      <w:color w:val="000000"/>
                      <w:szCs w:val="21"/>
                    </w:rPr>
                    <w:t>臭气浓度</w:t>
                  </w:r>
                </w:p>
              </w:tc>
              <w:tc>
                <w:tcPr>
                  <w:tcW w:w="1507" w:type="dxa"/>
                  <w:tcBorders>
                    <w:bottom w:val="single" w:sz="8" w:space="0" w:color="000000"/>
                  </w:tcBorders>
                  <w:vAlign w:val="center"/>
                </w:tcPr>
                <w:p w:rsidR="00F67F15" w:rsidRDefault="00930F44">
                  <w:pPr>
                    <w:widowControl/>
                    <w:jc w:val="center"/>
                    <w:textAlignment w:val="center"/>
                    <w:rPr>
                      <w:color w:val="000000"/>
                      <w:szCs w:val="21"/>
                      <w:highlight w:val="yellow"/>
                    </w:rPr>
                  </w:pPr>
                  <w:r>
                    <w:rPr>
                      <w:rFonts w:hint="eastAsia"/>
                      <w:color w:val="000000"/>
                      <w:szCs w:val="21"/>
                    </w:rPr>
                    <w:t>800</w:t>
                  </w:r>
                  <w:r>
                    <w:rPr>
                      <w:rFonts w:hint="eastAsia"/>
                      <w:color w:val="000000"/>
                      <w:szCs w:val="21"/>
                    </w:rPr>
                    <w:t>（无量纲）</w:t>
                  </w:r>
                </w:p>
              </w:tc>
            </w:tr>
          </w:tbl>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26</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bCs/>
                <w:color w:val="000000"/>
                <w:sz w:val="24"/>
              </w:rPr>
              <w:t>大气污染物无组织排放量核算表</w:t>
            </w:r>
          </w:p>
          <w:tbl>
            <w:tblPr>
              <w:tblW w:w="9069"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789"/>
              <w:gridCol w:w="1333"/>
              <w:gridCol w:w="876"/>
              <w:gridCol w:w="1521"/>
              <w:gridCol w:w="2580"/>
              <w:gridCol w:w="936"/>
              <w:gridCol w:w="1034"/>
            </w:tblGrid>
            <w:tr w:rsidR="00F67F15">
              <w:trPr>
                <w:trHeight w:val="267"/>
                <w:jc w:val="center"/>
              </w:trPr>
              <w:tc>
                <w:tcPr>
                  <w:tcW w:w="789" w:type="dxa"/>
                  <w:vMerge w:val="restart"/>
                  <w:tcBorders>
                    <w:top w:val="single" w:sz="8" w:space="0" w:color="auto"/>
                  </w:tcBorders>
                  <w:vAlign w:val="center"/>
                </w:tcPr>
                <w:p w:rsidR="00F67F15" w:rsidRDefault="00930F44">
                  <w:pPr>
                    <w:widowControl/>
                    <w:jc w:val="center"/>
                    <w:rPr>
                      <w:b/>
                      <w:kern w:val="0"/>
                      <w:szCs w:val="21"/>
                    </w:rPr>
                  </w:pPr>
                  <w:r>
                    <w:rPr>
                      <w:b/>
                      <w:kern w:val="0"/>
                      <w:szCs w:val="21"/>
                    </w:rPr>
                    <w:t>排放口</w:t>
                  </w:r>
                </w:p>
                <w:p w:rsidR="00F67F15" w:rsidRDefault="00930F44">
                  <w:pPr>
                    <w:widowControl/>
                    <w:jc w:val="center"/>
                    <w:rPr>
                      <w:b/>
                      <w:kern w:val="0"/>
                      <w:szCs w:val="21"/>
                    </w:rPr>
                  </w:pPr>
                  <w:r>
                    <w:rPr>
                      <w:b/>
                      <w:kern w:val="0"/>
                      <w:szCs w:val="21"/>
                    </w:rPr>
                    <w:t>编号</w:t>
                  </w:r>
                </w:p>
              </w:tc>
              <w:tc>
                <w:tcPr>
                  <w:tcW w:w="1333" w:type="dxa"/>
                  <w:vMerge w:val="restart"/>
                  <w:tcBorders>
                    <w:top w:val="single" w:sz="8" w:space="0" w:color="auto"/>
                  </w:tcBorders>
                  <w:vAlign w:val="center"/>
                </w:tcPr>
                <w:p w:rsidR="00F67F15" w:rsidRDefault="00930F44">
                  <w:pPr>
                    <w:widowControl/>
                    <w:jc w:val="center"/>
                    <w:rPr>
                      <w:b/>
                      <w:kern w:val="0"/>
                      <w:szCs w:val="21"/>
                    </w:rPr>
                  </w:pPr>
                  <w:r>
                    <w:rPr>
                      <w:b/>
                      <w:kern w:val="0"/>
                      <w:szCs w:val="21"/>
                    </w:rPr>
                    <w:t>产污环节</w:t>
                  </w:r>
                </w:p>
              </w:tc>
              <w:tc>
                <w:tcPr>
                  <w:tcW w:w="876" w:type="dxa"/>
                  <w:vMerge w:val="restart"/>
                  <w:tcBorders>
                    <w:top w:val="single" w:sz="8" w:space="0" w:color="auto"/>
                  </w:tcBorders>
                  <w:vAlign w:val="center"/>
                </w:tcPr>
                <w:p w:rsidR="00F67F15" w:rsidRDefault="00930F44">
                  <w:pPr>
                    <w:widowControl/>
                    <w:jc w:val="center"/>
                    <w:rPr>
                      <w:b/>
                      <w:kern w:val="0"/>
                      <w:szCs w:val="21"/>
                    </w:rPr>
                  </w:pPr>
                  <w:r>
                    <w:rPr>
                      <w:b/>
                      <w:kern w:val="0"/>
                      <w:szCs w:val="21"/>
                    </w:rPr>
                    <w:t>污染物</w:t>
                  </w:r>
                </w:p>
              </w:tc>
              <w:tc>
                <w:tcPr>
                  <w:tcW w:w="1521" w:type="dxa"/>
                  <w:vMerge w:val="restart"/>
                  <w:tcBorders>
                    <w:top w:val="single" w:sz="8" w:space="0" w:color="auto"/>
                  </w:tcBorders>
                  <w:vAlign w:val="center"/>
                </w:tcPr>
                <w:p w:rsidR="00F67F15" w:rsidRDefault="00930F44">
                  <w:pPr>
                    <w:widowControl/>
                    <w:jc w:val="center"/>
                    <w:rPr>
                      <w:b/>
                      <w:kern w:val="0"/>
                      <w:szCs w:val="21"/>
                    </w:rPr>
                  </w:pPr>
                  <w:r>
                    <w:rPr>
                      <w:b/>
                      <w:kern w:val="0"/>
                      <w:szCs w:val="21"/>
                    </w:rPr>
                    <w:t>主要防治措施</w:t>
                  </w:r>
                </w:p>
              </w:tc>
              <w:tc>
                <w:tcPr>
                  <w:tcW w:w="3516" w:type="dxa"/>
                  <w:gridSpan w:val="2"/>
                  <w:tcBorders>
                    <w:top w:val="single" w:sz="8" w:space="0" w:color="auto"/>
                    <w:bottom w:val="single" w:sz="4" w:space="0" w:color="auto"/>
                    <w:right w:val="single" w:sz="4" w:space="0" w:color="auto"/>
                  </w:tcBorders>
                  <w:vAlign w:val="center"/>
                </w:tcPr>
                <w:p w:rsidR="00F67F15" w:rsidRDefault="00930F44">
                  <w:pPr>
                    <w:widowControl/>
                    <w:jc w:val="center"/>
                    <w:rPr>
                      <w:b/>
                      <w:kern w:val="0"/>
                      <w:szCs w:val="21"/>
                    </w:rPr>
                  </w:pPr>
                  <w:r>
                    <w:rPr>
                      <w:b/>
                      <w:kern w:val="0"/>
                      <w:szCs w:val="21"/>
                    </w:rPr>
                    <w:t>国家或地方污染物排放标准</w:t>
                  </w:r>
                </w:p>
              </w:tc>
              <w:tc>
                <w:tcPr>
                  <w:tcW w:w="1034" w:type="dxa"/>
                  <w:vMerge w:val="restart"/>
                  <w:tcBorders>
                    <w:top w:val="single" w:sz="8" w:space="0" w:color="auto"/>
                    <w:left w:val="single" w:sz="4" w:space="0" w:color="auto"/>
                    <w:bottom w:val="single" w:sz="4" w:space="0" w:color="auto"/>
                  </w:tcBorders>
                  <w:vAlign w:val="center"/>
                </w:tcPr>
                <w:p w:rsidR="00F67F15" w:rsidRDefault="00930F44">
                  <w:pPr>
                    <w:widowControl/>
                    <w:jc w:val="center"/>
                    <w:rPr>
                      <w:b/>
                      <w:kern w:val="0"/>
                      <w:szCs w:val="21"/>
                    </w:rPr>
                  </w:pPr>
                  <w:r>
                    <w:rPr>
                      <w:b/>
                      <w:kern w:val="0"/>
                      <w:szCs w:val="21"/>
                    </w:rPr>
                    <w:t>年排放量（</w:t>
                  </w:r>
                  <w:r>
                    <w:rPr>
                      <w:b/>
                      <w:kern w:val="0"/>
                      <w:szCs w:val="21"/>
                    </w:rPr>
                    <w:t>t/a</w:t>
                  </w:r>
                  <w:r>
                    <w:rPr>
                      <w:b/>
                      <w:kern w:val="0"/>
                      <w:szCs w:val="21"/>
                    </w:rPr>
                    <w:t>）</w:t>
                  </w:r>
                </w:p>
              </w:tc>
            </w:tr>
            <w:tr w:rsidR="00F67F15">
              <w:trPr>
                <w:trHeight w:val="462"/>
                <w:jc w:val="center"/>
              </w:trPr>
              <w:tc>
                <w:tcPr>
                  <w:tcW w:w="789" w:type="dxa"/>
                  <w:vMerge/>
                  <w:tcBorders>
                    <w:bottom w:val="single" w:sz="4" w:space="0" w:color="auto"/>
                  </w:tcBorders>
                  <w:vAlign w:val="center"/>
                </w:tcPr>
                <w:p w:rsidR="00F67F15" w:rsidRDefault="00F67F15">
                  <w:pPr>
                    <w:widowControl/>
                    <w:jc w:val="center"/>
                    <w:rPr>
                      <w:bCs/>
                      <w:szCs w:val="21"/>
                    </w:rPr>
                  </w:pPr>
                </w:p>
              </w:tc>
              <w:tc>
                <w:tcPr>
                  <w:tcW w:w="1333" w:type="dxa"/>
                  <w:vMerge/>
                  <w:tcBorders>
                    <w:bottom w:val="single" w:sz="4" w:space="0" w:color="auto"/>
                  </w:tcBorders>
                  <w:vAlign w:val="center"/>
                </w:tcPr>
                <w:p w:rsidR="00F67F15" w:rsidRDefault="00F67F15">
                  <w:pPr>
                    <w:widowControl/>
                    <w:jc w:val="center"/>
                    <w:rPr>
                      <w:bCs/>
                      <w:szCs w:val="21"/>
                    </w:rPr>
                  </w:pPr>
                </w:p>
              </w:tc>
              <w:tc>
                <w:tcPr>
                  <w:tcW w:w="876" w:type="dxa"/>
                  <w:vMerge/>
                  <w:tcBorders>
                    <w:bottom w:val="single" w:sz="4" w:space="0" w:color="auto"/>
                  </w:tcBorders>
                  <w:vAlign w:val="center"/>
                </w:tcPr>
                <w:p w:rsidR="00F67F15" w:rsidRDefault="00F67F15">
                  <w:pPr>
                    <w:widowControl/>
                    <w:jc w:val="center"/>
                    <w:rPr>
                      <w:bCs/>
                      <w:szCs w:val="21"/>
                    </w:rPr>
                  </w:pPr>
                </w:p>
              </w:tc>
              <w:tc>
                <w:tcPr>
                  <w:tcW w:w="1521" w:type="dxa"/>
                  <w:vMerge/>
                  <w:tcBorders>
                    <w:bottom w:val="single" w:sz="4" w:space="0" w:color="auto"/>
                  </w:tcBorders>
                  <w:vAlign w:val="center"/>
                </w:tcPr>
                <w:p w:rsidR="00F67F15" w:rsidRDefault="00F67F15">
                  <w:pPr>
                    <w:widowControl/>
                    <w:jc w:val="center"/>
                    <w:rPr>
                      <w:bCs/>
                      <w:szCs w:val="21"/>
                    </w:rPr>
                  </w:pPr>
                </w:p>
              </w:tc>
              <w:tc>
                <w:tcPr>
                  <w:tcW w:w="2580" w:type="dxa"/>
                  <w:tcBorders>
                    <w:top w:val="single" w:sz="4" w:space="0" w:color="auto"/>
                    <w:bottom w:val="single" w:sz="4" w:space="0" w:color="auto"/>
                    <w:right w:val="single" w:sz="4" w:space="0" w:color="auto"/>
                  </w:tcBorders>
                  <w:vAlign w:val="center"/>
                </w:tcPr>
                <w:p w:rsidR="00F67F15" w:rsidRDefault="00930F44">
                  <w:pPr>
                    <w:widowControl/>
                    <w:adjustRightInd w:val="0"/>
                    <w:snapToGrid w:val="0"/>
                    <w:jc w:val="center"/>
                    <w:rPr>
                      <w:b/>
                      <w:kern w:val="0"/>
                      <w:szCs w:val="21"/>
                    </w:rPr>
                  </w:pPr>
                  <w:r>
                    <w:rPr>
                      <w:b/>
                      <w:kern w:val="0"/>
                      <w:szCs w:val="21"/>
                    </w:rPr>
                    <w:t>标准名称</w:t>
                  </w:r>
                </w:p>
              </w:tc>
              <w:tc>
                <w:tcPr>
                  <w:tcW w:w="936" w:type="dxa"/>
                  <w:tcBorders>
                    <w:top w:val="single" w:sz="4" w:space="0" w:color="auto"/>
                    <w:left w:val="single" w:sz="4" w:space="0" w:color="auto"/>
                    <w:bottom w:val="single" w:sz="4" w:space="0" w:color="auto"/>
                    <w:right w:val="single" w:sz="4" w:space="0" w:color="auto"/>
                  </w:tcBorders>
                  <w:vAlign w:val="center"/>
                </w:tcPr>
                <w:p w:rsidR="00F67F15" w:rsidRDefault="00930F44">
                  <w:pPr>
                    <w:widowControl/>
                    <w:adjustRightInd w:val="0"/>
                    <w:snapToGrid w:val="0"/>
                    <w:jc w:val="center"/>
                    <w:rPr>
                      <w:b/>
                      <w:kern w:val="0"/>
                      <w:szCs w:val="21"/>
                    </w:rPr>
                  </w:pPr>
                  <w:r>
                    <w:rPr>
                      <w:b/>
                      <w:kern w:val="0"/>
                      <w:szCs w:val="21"/>
                    </w:rPr>
                    <w:t>浓度</w:t>
                  </w:r>
                  <w:r>
                    <w:rPr>
                      <w:rFonts w:hint="eastAsia"/>
                      <w:b/>
                      <w:kern w:val="0"/>
                      <w:szCs w:val="21"/>
                    </w:rPr>
                    <w:t>限值</w:t>
                  </w:r>
                  <w:r>
                    <w:rPr>
                      <w:b/>
                      <w:szCs w:val="21"/>
                    </w:rPr>
                    <w:t>（</w:t>
                  </w:r>
                  <w:r>
                    <w:rPr>
                      <w:b/>
                      <w:szCs w:val="21"/>
                    </w:rPr>
                    <w:t>mg/m</w:t>
                  </w:r>
                  <w:r>
                    <w:rPr>
                      <w:b/>
                      <w:szCs w:val="21"/>
                      <w:vertAlign w:val="superscript"/>
                    </w:rPr>
                    <w:t>3</w:t>
                  </w:r>
                  <w:r>
                    <w:rPr>
                      <w:b/>
                      <w:szCs w:val="21"/>
                    </w:rPr>
                    <w:t>）</w:t>
                  </w:r>
                </w:p>
              </w:tc>
              <w:tc>
                <w:tcPr>
                  <w:tcW w:w="1034" w:type="dxa"/>
                  <w:vMerge/>
                  <w:tcBorders>
                    <w:top w:val="single" w:sz="4" w:space="0" w:color="auto"/>
                    <w:left w:val="single" w:sz="4" w:space="0" w:color="auto"/>
                    <w:bottom w:val="single" w:sz="4" w:space="0" w:color="auto"/>
                  </w:tcBorders>
                  <w:vAlign w:val="center"/>
                </w:tcPr>
                <w:p w:rsidR="00F67F15" w:rsidRDefault="00F67F15">
                  <w:pPr>
                    <w:widowControl/>
                    <w:jc w:val="center"/>
                    <w:rPr>
                      <w:bCs/>
                      <w:kern w:val="0"/>
                      <w:szCs w:val="21"/>
                    </w:rPr>
                  </w:pPr>
                </w:p>
              </w:tc>
            </w:tr>
            <w:tr w:rsidR="00F67F15">
              <w:trPr>
                <w:trHeight w:val="1140"/>
                <w:jc w:val="center"/>
              </w:trPr>
              <w:tc>
                <w:tcPr>
                  <w:tcW w:w="789" w:type="dxa"/>
                  <w:tcBorders>
                    <w:top w:val="single" w:sz="4" w:space="0" w:color="auto"/>
                    <w:bottom w:val="single" w:sz="4" w:space="0" w:color="auto"/>
                    <w:right w:val="single" w:sz="4" w:space="0" w:color="auto"/>
                  </w:tcBorders>
                  <w:vAlign w:val="center"/>
                </w:tcPr>
                <w:p w:rsidR="00F67F15" w:rsidRDefault="00930F44">
                  <w:pPr>
                    <w:widowControl/>
                    <w:jc w:val="center"/>
                    <w:rPr>
                      <w:bCs/>
                      <w:szCs w:val="21"/>
                    </w:rPr>
                  </w:pPr>
                  <w:r>
                    <w:rPr>
                      <w:rFonts w:hint="eastAsia"/>
                      <w:bCs/>
                      <w:kern w:val="0"/>
                      <w:szCs w:val="21"/>
                    </w:rPr>
                    <w:t>DA001</w:t>
                  </w:r>
                </w:p>
              </w:tc>
              <w:tc>
                <w:tcPr>
                  <w:tcW w:w="1333"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bCs/>
                      <w:szCs w:val="21"/>
                    </w:rPr>
                  </w:pPr>
                  <w:r>
                    <w:rPr>
                      <w:rFonts w:hint="eastAsia"/>
                      <w:bCs/>
                      <w:szCs w:val="21"/>
                    </w:rPr>
                    <w:t>焊接</w:t>
                  </w:r>
                </w:p>
              </w:tc>
              <w:tc>
                <w:tcPr>
                  <w:tcW w:w="876" w:type="dxa"/>
                  <w:tcBorders>
                    <w:top w:val="single" w:sz="4" w:space="0" w:color="auto"/>
                    <w:left w:val="single" w:sz="4" w:space="0" w:color="auto"/>
                    <w:bottom w:val="single" w:sz="4" w:space="0" w:color="auto"/>
                    <w:right w:val="single" w:sz="4" w:space="0" w:color="auto"/>
                  </w:tcBorders>
                  <w:vAlign w:val="center"/>
                </w:tcPr>
                <w:p w:rsidR="00F67F15" w:rsidRDefault="00930F44">
                  <w:pPr>
                    <w:widowControl/>
                    <w:jc w:val="center"/>
                    <w:rPr>
                      <w:bCs/>
                      <w:szCs w:val="21"/>
                    </w:rPr>
                  </w:pPr>
                  <w:r>
                    <w:rPr>
                      <w:rFonts w:hint="eastAsia"/>
                      <w:bCs/>
                      <w:color w:val="000000"/>
                      <w:szCs w:val="21"/>
                    </w:rPr>
                    <w:t>颗粒物</w:t>
                  </w:r>
                </w:p>
              </w:tc>
              <w:tc>
                <w:tcPr>
                  <w:tcW w:w="1521" w:type="dxa"/>
                  <w:tcBorders>
                    <w:top w:val="single" w:sz="4" w:space="0" w:color="auto"/>
                    <w:left w:val="single" w:sz="4" w:space="0" w:color="auto"/>
                    <w:bottom w:val="single" w:sz="4" w:space="0" w:color="auto"/>
                    <w:right w:val="single" w:sz="4" w:space="0" w:color="auto"/>
                  </w:tcBorders>
                  <w:vAlign w:val="center"/>
                </w:tcPr>
                <w:p w:rsidR="00F67F15" w:rsidRDefault="00930F44">
                  <w:pPr>
                    <w:contextualSpacing/>
                    <w:jc w:val="center"/>
                    <w:rPr>
                      <w:rFonts w:ascii="宋体" w:hAnsi="宋体" w:cs="宋体"/>
                      <w:bCs/>
                      <w:szCs w:val="21"/>
                    </w:rPr>
                  </w:pPr>
                  <w:r>
                    <w:rPr>
                      <w:rFonts w:ascii="宋体" w:hAnsi="宋体" w:cs="宋体" w:hint="eastAsia"/>
                      <w:bCs/>
                      <w:szCs w:val="21"/>
                    </w:rPr>
                    <w:t>固定工位</w:t>
                  </w:r>
                </w:p>
                <w:p w:rsidR="00F67F15" w:rsidRDefault="00930F44">
                  <w:pPr>
                    <w:contextualSpacing/>
                    <w:jc w:val="center"/>
                    <w:rPr>
                      <w:rFonts w:ascii="宋体" w:hAnsi="宋体" w:cs="宋体"/>
                      <w:bCs/>
                      <w:szCs w:val="21"/>
                    </w:rPr>
                  </w:pPr>
                  <w:r>
                    <w:rPr>
                      <w:rFonts w:ascii="宋体" w:hAnsi="宋体" w:cs="宋体" w:hint="eastAsia"/>
                      <w:bCs/>
                      <w:szCs w:val="21"/>
                    </w:rPr>
                    <w:t>生产车间密闭</w:t>
                  </w:r>
                </w:p>
              </w:tc>
              <w:tc>
                <w:tcPr>
                  <w:tcW w:w="2580"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rFonts w:ascii="宋体" w:hAnsi="宋体" w:cs="宋体"/>
                      <w:bCs/>
                      <w:kern w:val="0"/>
                      <w:szCs w:val="21"/>
                    </w:rPr>
                  </w:pPr>
                  <w:r>
                    <w:rPr>
                      <w:szCs w:val="21"/>
                    </w:rPr>
                    <w:t>《新乡市生态环境局关于进一步规范工业企业颗粒物排放限值的通知》</w:t>
                  </w:r>
                </w:p>
              </w:tc>
              <w:tc>
                <w:tcPr>
                  <w:tcW w:w="936"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bCs/>
                      <w:kern w:val="0"/>
                      <w:szCs w:val="21"/>
                    </w:rPr>
                  </w:pPr>
                  <w:r>
                    <w:rPr>
                      <w:rFonts w:hint="eastAsia"/>
                      <w:bCs/>
                      <w:kern w:val="0"/>
                      <w:szCs w:val="21"/>
                    </w:rPr>
                    <w:t>0.5</w:t>
                  </w:r>
                </w:p>
              </w:tc>
              <w:tc>
                <w:tcPr>
                  <w:tcW w:w="1034" w:type="dxa"/>
                  <w:tcBorders>
                    <w:top w:val="single" w:sz="4" w:space="0" w:color="auto"/>
                    <w:left w:val="single" w:sz="4" w:space="0" w:color="auto"/>
                    <w:bottom w:val="single" w:sz="4" w:space="0" w:color="auto"/>
                    <w:right w:val="nil"/>
                  </w:tcBorders>
                  <w:vAlign w:val="center"/>
                </w:tcPr>
                <w:p w:rsidR="00F67F15" w:rsidRDefault="00930F44">
                  <w:pPr>
                    <w:adjustRightInd w:val="0"/>
                    <w:snapToGrid w:val="0"/>
                    <w:jc w:val="center"/>
                    <w:rPr>
                      <w:bCs/>
                      <w:kern w:val="0"/>
                      <w:szCs w:val="21"/>
                    </w:rPr>
                  </w:pPr>
                  <w:r>
                    <w:rPr>
                      <w:color w:val="000000"/>
                      <w:kern w:val="0"/>
                      <w:szCs w:val="21"/>
                    </w:rPr>
                    <w:t>0.0000</w:t>
                  </w:r>
                  <w:r>
                    <w:rPr>
                      <w:rFonts w:hint="eastAsia"/>
                      <w:color w:val="000000"/>
                      <w:kern w:val="0"/>
                      <w:szCs w:val="21"/>
                    </w:rPr>
                    <w:t>13</w:t>
                  </w:r>
                </w:p>
              </w:tc>
            </w:tr>
            <w:tr w:rsidR="00F67F15">
              <w:trPr>
                <w:trHeight w:val="1140"/>
                <w:jc w:val="center"/>
              </w:trPr>
              <w:tc>
                <w:tcPr>
                  <w:tcW w:w="789" w:type="dxa"/>
                  <w:vMerge w:val="restart"/>
                  <w:tcBorders>
                    <w:top w:val="single" w:sz="4" w:space="0" w:color="auto"/>
                    <w:right w:val="single" w:sz="4" w:space="0" w:color="auto"/>
                  </w:tcBorders>
                  <w:vAlign w:val="center"/>
                </w:tcPr>
                <w:p w:rsidR="00F67F15" w:rsidRDefault="00930F44">
                  <w:pPr>
                    <w:widowControl/>
                    <w:jc w:val="center"/>
                    <w:rPr>
                      <w:bCs/>
                      <w:kern w:val="0"/>
                      <w:szCs w:val="21"/>
                    </w:rPr>
                  </w:pPr>
                  <w:r>
                    <w:rPr>
                      <w:rFonts w:hint="eastAsia"/>
                      <w:bCs/>
                      <w:kern w:val="0"/>
                      <w:szCs w:val="21"/>
                    </w:rPr>
                    <w:t>DA002</w:t>
                  </w:r>
                </w:p>
              </w:tc>
              <w:tc>
                <w:tcPr>
                  <w:tcW w:w="1333" w:type="dxa"/>
                  <w:vMerge w:val="restart"/>
                  <w:tcBorders>
                    <w:top w:val="single" w:sz="4" w:space="0" w:color="auto"/>
                    <w:left w:val="single" w:sz="4" w:space="0" w:color="auto"/>
                    <w:right w:val="single" w:sz="4" w:space="0" w:color="auto"/>
                  </w:tcBorders>
                  <w:vAlign w:val="center"/>
                </w:tcPr>
                <w:p w:rsidR="00F67F15" w:rsidRDefault="00930F44">
                  <w:pPr>
                    <w:adjustRightInd w:val="0"/>
                    <w:snapToGrid w:val="0"/>
                    <w:jc w:val="center"/>
                    <w:rPr>
                      <w:bCs/>
                      <w:szCs w:val="21"/>
                    </w:rPr>
                  </w:pPr>
                  <w:r>
                    <w:rPr>
                      <w:rFonts w:hint="eastAsia"/>
                      <w:bCs/>
                      <w:szCs w:val="21"/>
                    </w:rPr>
                    <w:t>粘合、固化、硫化</w:t>
                  </w:r>
                </w:p>
              </w:tc>
              <w:tc>
                <w:tcPr>
                  <w:tcW w:w="876"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bCs/>
                      <w:color w:val="000000"/>
                      <w:szCs w:val="21"/>
                    </w:rPr>
                  </w:pPr>
                  <w:r>
                    <w:rPr>
                      <w:rFonts w:hint="eastAsia"/>
                      <w:bCs/>
                      <w:color w:val="000000"/>
                      <w:szCs w:val="21"/>
                    </w:rPr>
                    <w:t>非甲烷总烃</w:t>
                  </w:r>
                </w:p>
              </w:tc>
              <w:tc>
                <w:tcPr>
                  <w:tcW w:w="1521" w:type="dxa"/>
                  <w:tcBorders>
                    <w:top w:val="single" w:sz="4" w:space="0" w:color="auto"/>
                    <w:left w:val="single" w:sz="4" w:space="0" w:color="auto"/>
                    <w:bottom w:val="single" w:sz="4" w:space="0" w:color="auto"/>
                    <w:right w:val="single" w:sz="4" w:space="0" w:color="auto"/>
                  </w:tcBorders>
                  <w:vAlign w:val="center"/>
                </w:tcPr>
                <w:p w:rsidR="00F67F15" w:rsidRDefault="00930F44">
                  <w:pPr>
                    <w:contextualSpacing/>
                    <w:jc w:val="center"/>
                    <w:rPr>
                      <w:szCs w:val="21"/>
                    </w:rPr>
                  </w:pPr>
                  <w:r>
                    <w:rPr>
                      <w:rFonts w:hint="eastAsia"/>
                      <w:szCs w:val="21"/>
                    </w:rPr>
                    <w:t>生产车间密闭</w:t>
                  </w:r>
                </w:p>
              </w:tc>
              <w:tc>
                <w:tcPr>
                  <w:tcW w:w="2580"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szCs w:val="21"/>
                    </w:rPr>
                  </w:pPr>
                  <w:r>
                    <w:rPr>
                      <w:rFonts w:hint="eastAsia"/>
                      <w:szCs w:val="21"/>
                      <w:lang w:val="fr-FR"/>
                    </w:rPr>
                    <w:t>《关于全省开展工业企业挥发性有机物专项治理工作中排放建议值的通知》（豫环攻坚办</w:t>
                  </w:r>
                  <w:r>
                    <w:rPr>
                      <w:rFonts w:hint="eastAsia"/>
                      <w:szCs w:val="21"/>
                      <w:lang w:val="fr-FR"/>
                    </w:rPr>
                    <w:t>[2017]162</w:t>
                  </w:r>
                  <w:r>
                    <w:rPr>
                      <w:rFonts w:hint="eastAsia"/>
                      <w:szCs w:val="21"/>
                      <w:lang w:val="fr-FR"/>
                    </w:rPr>
                    <w:t>号文）</w:t>
                  </w:r>
                </w:p>
              </w:tc>
              <w:tc>
                <w:tcPr>
                  <w:tcW w:w="936"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bCs/>
                      <w:kern w:val="0"/>
                      <w:szCs w:val="21"/>
                    </w:rPr>
                  </w:pPr>
                  <w:r>
                    <w:rPr>
                      <w:rFonts w:hint="eastAsia"/>
                      <w:bCs/>
                      <w:kern w:val="0"/>
                      <w:szCs w:val="21"/>
                    </w:rPr>
                    <w:t>2</w:t>
                  </w:r>
                </w:p>
              </w:tc>
              <w:tc>
                <w:tcPr>
                  <w:tcW w:w="1034" w:type="dxa"/>
                  <w:tcBorders>
                    <w:top w:val="single" w:sz="4" w:space="0" w:color="auto"/>
                    <w:left w:val="single" w:sz="4" w:space="0" w:color="auto"/>
                    <w:bottom w:val="single" w:sz="4" w:space="0" w:color="auto"/>
                    <w:right w:val="nil"/>
                  </w:tcBorders>
                  <w:vAlign w:val="center"/>
                </w:tcPr>
                <w:p w:rsidR="00F67F15" w:rsidRDefault="00930F44">
                  <w:pPr>
                    <w:widowControl/>
                    <w:jc w:val="center"/>
                    <w:textAlignment w:val="center"/>
                    <w:rPr>
                      <w:bCs/>
                      <w:color w:val="000000"/>
                      <w:szCs w:val="21"/>
                      <w:highlight w:val="yellow"/>
                    </w:rPr>
                  </w:pPr>
                  <w:r>
                    <w:rPr>
                      <w:color w:val="000000"/>
                      <w:kern w:val="0"/>
                      <w:szCs w:val="21"/>
                    </w:rPr>
                    <w:t>0.000</w:t>
                  </w:r>
                  <w:r>
                    <w:rPr>
                      <w:rFonts w:hint="eastAsia"/>
                      <w:color w:val="000000"/>
                      <w:kern w:val="0"/>
                      <w:szCs w:val="21"/>
                    </w:rPr>
                    <w:t>357</w:t>
                  </w:r>
                </w:p>
              </w:tc>
            </w:tr>
            <w:tr w:rsidR="00F67F15">
              <w:trPr>
                <w:trHeight w:val="801"/>
                <w:jc w:val="center"/>
              </w:trPr>
              <w:tc>
                <w:tcPr>
                  <w:tcW w:w="789" w:type="dxa"/>
                  <w:vMerge/>
                  <w:tcBorders>
                    <w:right w:val="single" w:sz="4" w:space="0" w:color="auto"/>
                  </w:tcBorders>
                  <w:vAlign w:val="center"/>
                </w:tcPr>
                <w:p w:rsidR="00F67F15" w:rsidRDefault="00F67F15">
                  <w:pPr>
                    <w:widowControl/>
                    <w:jc w:val="center"/>
                    <w:rPr>
                      <w:bCs/>
                      <w:kern w:val="0"/>
                      <w:szCs w:val="21"/>
                    </w:rPr>
                  </w:pPr>
                </w:p>
              </w:tc>
              <w:tc>
                <w:tcPr>
                  <w:tcW w:w="1333" w:type="dxa"/>
                  <w:vMerge/>
                  <w:tcBorders>
                    <w:left w:val="single" w:sz="4" w:space="0" w:color="auto"/>
                    <w:right w:val="single" w:sz="4" w:space="0" w:color="auto"/>
                  </w:tcBorders>
                  <w:vAlign w:val="center"/>
                </w:tcPr>
                <w:p w:rsidR="00F67F15" w:rsidRDefault="00F67F15">
                  <w:pPr>
                    <w:adjustRightInd w:val="0"/>
                    <w:snapToGrid w:val="0"/>
                    <w:jc w:val="center"/>
                    <w:rPr>
                      <w:bCs/>
                      <w:szCs w:val="21"/>
                    </w:rPr>
                  </w:pPr>
                </w:p>
              </w:tc>
              <w:tc>
                <w:tcPr>
                  <w:tcW w:w="876" w:type="dxa"/>
                  <w:tcBorders>
                    <w:top w:val="single" w:sz="4" w:space="0" w:color="auto"/>
                  </w:tcBorders>
                  <w:vAlign w:val="center"/>
                </w:tcPr>
                <w:p w:rsidR="00F67F15" w:rsidRDefault="00930F44">
                  <w:pPr>
                    <w:adjustRightInd w:val="0"/>
                    <w:snapToGrid w:val="0"/>
                    <w:jc w:val="center"/>
                    <w:rPr>
                      <w:bCs/>
                      <w:color w:val="000000"/>
                      <w:szCs w:val="21"/>
                    </w:rPr>
                  </w:pPr>
                  <w:r>
                    <w:rPr>
                      <w:rFonts w:hint="eastAsia"/>
                      <w:bCs/>
                      <w:color w:val="000000"/>
                      <w:szCs w:val="21"/>
                    </w:rPr>
                    <w:t>臭气浓度</w:t>
                  </w:r>
                </w:p>
              </w:tc>
              <w:tc>
                <w:tcPr>
                  <w:tcW w:w="1521" w:type="dxa"/>
                  <w:tcBorders>
                    <w:top w:val="single" w:sz="4" w:space="0" w:color="auto"/>
                  </w:tcBorders>
                  <w:vAlign w:val="center"/>
                </w:tcPr>
                <w:p w:rsidR="00F67F15" w:rsidRDefault="00930F44">
                  <w:pPr>
                    <w:contextualSpacing/>
                    <w:jc w:val="center"/>
                    <w:rPr>
                      <w:szCs w:val="21"/>
                    </w:rPr>
                  </w:pPr>
                  <w:r>
                    <w:rPr>
                      <w:rFonts w:hint="eastAsia"/>
                      <w:szCs w:val="21"/>
                    </w:rPr>
                    <w:t>生产车间密闭</w:t>
                  </w:r>
                </w:p>
              </w:tc>
              <w:tc>
                <w:tcPr>
                  <w:tcW w:w="2580" w:type="dxa"/>
                  <w:tcBorders>
                    <w:top w:val="single" w:sz="4" w:space="0" w:color="auto"/>
                  </w:tcBorders>
                  <w:vAlign w:val="center"/>
                </w:tcPr>
                <w:p w:rsidR="00F67F15" w:rsidRDefault="00930F44">
                  <w:pPr>
                    <w:adjustRightInd w:val="0"/>
                    <w:snapToGrid w:val="0"/>
                    <w:jc w:val="center"/>
                    <w:rPr>
                      <w:szCs w:val="21"/>
                    </w:rPr>
                  </w:pPr>
                  <w:r>
                    <w:rPr>
                      <w:rFonts w:hint="eastAsia"/>
                      <w:kern w:val="0"/>
                      <w:szCs w:val="21"/>
                    </w:rPr>
                    <w:t>《</w:t>
                  </w:r>
                  <w:r>
                    <w:rPr>
                      <w:kern w:val="0"/>
                      <w:szCs w:val="21"/>
                    </w:rPr>
                    <w:t>恶臭污染物排放标准</w:t>
                  </w:r>
                  <w:r>
                    <w:rPr>
                      <w:rFonts w:hint="eastAsia"/>
                      <w:kern w:val="0"/>
                      <w:szCs w:val="21"/>
                    </w:rPr>
                    <w:t>》（</w:t>
                  </w:r>
                  <w:r>
                    <w:rPr>
                      <w:rFonts w:hint="eastAsia"/>
                      <w:kern w:val="0"/>
                      <w:szCs w:val="21"/>
                    </w:rPr>
                    <w:t>GB14554-1993</w:t>
                  </w:r>
                  <w:r>
                    <w:rPr>
                      <w:rFonts w:hint="eastAsia"/>
                      <w:kern w:val="0"/>
                      <w:szCs w:val="21"/>
                    </w:rPr>
                    <w:t>）</w:t>
                  </w:r>
                </w:p>
              </w:tc>
              <w:tc>
                <w:tcPr>
                  <w:tcW w:w="936" w:type="dxa"/>
                  <w:tcBorders>
                    <w:top w:val="single" w:sz="4" w:space="0" w:color="auto"/>
                    <w:bottom w:val="single" w:sz="8" w:space="0" w:color="auto"/>
                  </w:tcBorders>
                  <w:vAlign w:val="center"/>
                </w:tcPr>
                <w:p w:rsidR="00F67F15" w:rsidRDefault="00930F44">
                  <w:pPr>
                    <w:adjustRightInd w:val="0"/>
                    <w:snapToGrid w:val="0"/>
                    <w:jc w:val="center"/>
                    <w:rPr>
                      <w:bCs/>
                      <w:kern w:val="0"/>
                      <w:szCs w:val="21"/>
                    </w:rPr>
                  </w:pPr>
                  <w:r>
                    <w:rPr>
                      <w:rFonts w:hint="eastAsia"/>
                      <w:bCs/>
                      <w:kern w:val="0"/>
                      <w:szCs w:val="21"/>
                    </w:rPr>
                    <w:t>20</w:t>
                  </w:r>
                  <w:r>
                    <w:rPr>
                      <w:rFonts w:hint="eastAsia"/>
                      <w:bCs/>
                      <w:kern w:val="0"/>
                      <w:szCs w:val="21"/>
                    </w:rPr>
                    <w:t>（无量纲）</w:t>
                  </w:r>
                </w:p>
              </w:tc>
              <w:tc>
                <w:tcPr>
                  <w:tcW w:w="1034" w:type="dxa"/>
                  <w:tcBorders>
                    <w:top w:val="single" w:sz="4" w:space="0" w:color="auto"/>
                  </w:tcBorders>
                  <w:vAlign w:val="center"/>
                </w:tcPr>
                <w:p w:rsidR="00F67F15" w:rsidRDefault="00930F44">
                  <w:pPr>
                    <w:widowControl/>
                    <w:jc w:val="center"/>
                    <w:textAlignment w:val="center"/>
                    <w:rPr>
                      <w:bCs/>
                      <w:color w:val="000000"/>
                      <w:szCs w:val="21"/>
                      <w:highlight w:val="yellow"/>
                    </w:rPr>
                  </w:pPr>
                  <w:r>
                    <w:rPr>
                      <w:rFonts w:hint="eastAsia"/>
                      <w:bCs/>
                      <w:color w:val="000000"/>
                      <w:szCs w:val="21"/>
                    </w:rPr>
                    <w:t>10</w:t>
                  </w:r>
                  <w:r>
                    <w:rPr>
                      <w:rFonts w:hint="eastAsia"/>
                      <w:bCs/>
                      <w:color w:val="000000"/>
                      <w:szCs w:val="21"/>
                    </w:rPr>
                    <w:t>（无量纲）</w:t>
                  </w:r>
                </w:p>
              </w:tc>
            </w:tr>
          </w:tbl>
          <w:p w:rsidR="00F67F15" w:rsidRDefault="00930F44">
            <w:pPr>
              <w:pStyle w:val="11"/>
              <w:adjustRightInd w:val="0"/>
              <w:snapToGrid w:val="0"/>
              <w:spacing w:line="440" w:lineRule="exact"/>
              <w:ind w:firstLineChars="275" w:firstLine="660"/>
              <w:rPr>
                <w:rFonts w:eastAsia="黑体"/>
                <w:bCs/>
                <w:color w:val="000000"/>
                <w:sz w:val="24"/>
              </w:rPr>
            </w:pPr>
            <w:r>
              <w:rPr>
                <w:rFonts w:eastAsia="黑体"/>
                <w:bCs/>
                <w:color w:val="000000"/>
                <w:sz w:val="24"/>
              </w:rPr>
              <w:t>表</w:t>
            </w:r>
            <w:r>
              <w:rPr>
                <w:rFonts w:eastAsia="黑体" w:hint="eastAsia"/>
                <w:bCs/>
                <w:color w:val="000000"/>
                <w:sz w:val="24"/>
              </w:rPr>
              <w:t>27</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 xml:space="preserve"> </w:t>
            </w:r>
            <w:r>
              <w:rPr>
                <w:rFonts w:eastAsia="黑体" w:hint="eastAsia"/>
                <w:bCs/>
                <w:color w:val="000000"/>
                <w:sz w:val="24"/>
              </w:rPr>
              <w:t>本项目</w:t>
            </w:r>
            <w:r>
              <w:rPr>
                <w:rFonts w:eastAsia="黑体"/>
                <w:bCs/>
                <w:color w:val="000000"/>
                <w:sz w:val="24"/>
              </w:rPr>
              <w:t>大气污染物年排放量核算表</w:t>
            </w:r>
          </w:p>
          <w:tbl>
            <w:tblPr>
              <w:tblW w:w="9069"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tblPr>
            <w:tblGrid>
              <w:gridCol w:w="2211"/>
              <w:gridCol w:w="3838"/>
              <w:gridCol w:w="3020"/>
            </w:tblGrid>
            <w:tr w:rsidR="00F67F15">
              <w:trPr>
                <w:trHeight w:val="397"/>
                <w:jc w:val="center"/>
              </w:trPr>
              <w:tc>
                <w:tcPr>
                  <w:tcW w:w="2211" w:type="dxa"/>
                  <w:tcBorders>
                    <w:bottom w:val="single" w:sz="8" w:space="0" w:color="000000"/>
                  </w:tcBorders>
                  <w:vAlign w:val="center"/>
                </w:tcPr>
                <w:p w:rsidR="00F67F15" w:rsidRDefault="00930F44">
                  <w:pPr>
                    <w:widowControl/>
                    <w:spacing w:line="240" w:lineRule="atLeast"/>
                    <w:jc w:val="center"/>
                    <w:rPr>
                      <w:b/>
                      <w:kern w:val="0"/>
                      <w:szCs w:val="21"/>
                    </w:rPr>
                  </w:pPr>
                  <w:r>
                    <w:rPr>
                      <w:b/>
                      <w:kern w:val="0"/>
                      <w:szCs w:val="21"/>
                    </w:rPr>
                    <w:t>序号</w:t>
                  </w:r>
                </w:p>
              </w:tc>
              <w:tc>
                <w:tcPr>
                  <w:tcW w:w="3838" w:type="dxa"/>
                  <w:tcBorders>
                    <w:bottom w:val="single" w:sz="8" w:space="0" w:color="000000"/>
                  </w:tcBorders>
                  <w:vAlign w:val="center"/>
                </w:tcPr>
                <w:p w:rsidR="00F67F15" w:rsidRDefault="00930F44">
                  <w:pPr>
                    <w:widowControl/>
                    <w:spacing w:line="240" w:lineRule="atLeast"/>
                    <w:jc w:val="center"/>
                    <w:rPr>
                      <w:b/>
                      <w:kern w:val="0"/>
                      <w:szCs w:val="21"/>
                    </w:rPr>
                  </w:pPr>
                  <w:r>
                    <w:rPr>
                      <w:b/>
                      <w:kern w:val="0"/>
                      <w:szCs w:val="21"/>
                    </w:rPr>
                    <w:t>污染物</w:t>
                  </w:r>
                </w:p>
              </w:tc>
              <w:tc>
                <w:tcPr>
                  <w:tcW w:w="3020" w:type="dxa"/>
                  <w:tcBorders>
                    <w:bottom w:val="single" w:sz="8" w:space="0" w:color="000000"/>
                  </w:tcBorders>
                  <w:vAlign w:val="center"/>
                </w:tcPr>
                <w:p w:rsidR="00F67F15" w:rsidRDefault="00930F44">
                  <w:pPr>
                    <w:widowControl/>
                    <w:spacing w:line="240" w:lineRule="atLeast"/>
                    <w:jc w:val="center"/>
                    <w:rPr>
                      <w:b/>
                      <w:kern w:val="0"/>
                      <w:szCs w:val="21"/>
                    </w:rPr>
                  </w:pPr>
                  <w:r>
                    <w:rPr>
                      <w:b/>
                      <w:kern w:val="0"/>
                      <w:szCs w:val="21"/>
                    </w:rPr>
                    <w:t>年排放量（</w:t>
                  </w:r>
                  <w:r>
                    <w:rPr>
                      <w:b/>
                      <w:kern w:val="0"/>
                      <w:szCs w:val="21"/>
                    </w:rPr>
                    <w:t>t/a</w:t>
                  </w:r>
                  <w:r>
                    <w:rPr>
                      <w:b/>
                      <w:kern w:val="0"/>
                      <w:szCs w:val="21"/>
                    </w:rPr>
                    <w:t>）</w:t>
                  </w:r>
                </w:p>
              </w:tc>
            </w:tr>
            <w:tr w:rsidR="00F67F15">
              <w:trPr>
                <w:trHeight w:val="397"/>
                <w:jc w:val="center"/>
              </w:trPr>
              <w:tc>
                <w:tcPr>
                  <w:tcW w:w="2211" w:type="dxa"/>
                  <w:vMerge w:val="restart"/>
                  <w:vAlign w:val="center"/>
                </w:tcPr>
                <w:p w:rsidR="00F67F15" w:rsidRDefault="00930F44">
                  <w:pPr>
                    <w:widowControl/>
                    <w:spacing w:line="240" w:lineRule="atLeast"/>
                    <w:jc w:val="center"/>
                    <w:rPr>
                      <w:bCs/>
                      <w:kern w:val="0"/>
                      <w:szCs w:val="21"/>
                    </w:rPr>
                  </w:pPr>
                  <w:r>
                    <w:rPr>
                      <w:rFonts w:hint="eastAsia"/>
                      <w:bCs/>
                      <w:kern w:val="0"/>
                      <w:szCs w:val="21"/>
                    </w:rPr>
                    <w:t>1</w:t>
                  </w:r>
                </w:p>
              </w:tc>
              <w:tc>
                <w:tcPr>
                  <w:tcW w:w="3838" w:type="dxa"/>
                  <w:vAlign w:val="center"/>
                </w:tcPr>
                <w:p w:rsidR="00F67F15" w:rsidRDefault="00930F44">
                  <w:pPr>
                    <w:adjustRightInd w:val="0"/>
                    <w:snapToGrid w:val="0"/>
                    <w:jc w:val="center"/>
                    <w:rPr>
                      <w:bCs/>
                      <w:szCs w:val="21"/>
                    </w:rPr>
                  </w:pPr>
                  <w:r>
                    <w:rPr>
                      <w:rFonts w:hint="eastAsia"/>
                      <w:szCs w:val="21"/>
                    </w:rPr>
                    <w:t>颗粒物</w:t>
                  </w:r>
                </w:p>
              </w:tc>
              <w:tc>
                <w:tcPr>
                  <w:tcW w:w="3020" w:type="dxa"/>
                  <w:vAlign w:val="center"/>
                </w:tcPr>
                <w:p w:rsidR="00F67F15" w:rsidRDefault="00930F44">
                  <w:pPr>
                    <w:adjustRightInd w:val="0"/>
                    <w:snapToGrid w:val="0"/>
                    <w:jc w:val="center"/>
                    <w:rPr>
                      <w:bCs/>
                      <w:kern w:val="0"/>
                      <w:szCs w:val="21"/>
                    </w:rPr>
                  </w:pPr>
                  <w:r>
                    <w:rPr>
                      <w:rFonts w:hint="eastAsia"/>
                      <w:kern w:val="36"/>
                      <w:szCs w:val="21"/>
                    </w:rPr>
                    <w:t>0.000061</w:t>
                  </w:r>
                </w:p>
              </w:tc>
            </w:tr>
            <w:tr w:rsidR="00F67F15">
              <w:trPr>
                <w:trHeight w:val="397"/>
                <w:jc w:val="center"/>
              </w:trPr>
              <w:tc>
                <w:tcPr>
                  <w:tcW w:w="2211" w:type="dxa"/>
                  <w:vMerge/>
                  <w:vAlign w:val="center"/>
                </w:tcPr>
                <w:p w:rsidR="00F67F15" w:rsidRDefault="00F67F15">
                  <w:pPr>
                    <w:widowControl/>
                    <w:spacing w:line="240" w:lineRule="atLeast"/>
                    <w:jc w:val="center"/>
                    <w:rPr>
                      <w:bCs/>
                      <w:kern w:val="0"/>
                      <w:szCs w:val="21"/>
                    </w:rPr>
                  </w:pPr>
                </w:p>
              </w:tc>
              <w:tc>
                <w:tcPr>
                  <w:tcW w:w="3838" w:type="dxa"/>
                  <w:vAlign w:val="center"/>
                </w:tcPr>
                <w:p w:rsidR="00F67F15" w:rsidRDefault="00930F44">
                  <w:pPr>
                    <w:adjustRightInd w:val="0"/>
                    <w:snapToGrid w:val="0"/>
                    <w:jc w:val="center"/>
                    <w:rPr>
                      <w:bCs/>
                      <w:color w:val="000000"/>
                      <w:szCs w:val="21"/>
                    </w:rPr>
                  </w:pPr>
                  <w:r>
                    <w:rPr>
                      <w:rFonts w:hint="eastAsia"/>
                      <w:bCs/>
                      <w:color w:val="000000"/>
                      <w:szCs w:val="21"/>
                    </w:rPr>
                    <w:t>非甲烷总烃</w:t>
                  </w:r>
                </w:p>
              </w:tc>
              <w:tc>
                <w:tcPr>
                  <w:tcW w:w="3020" w:type="dxa"/>
                  <w:vAlign w:val="center"/>
                </w:tcPr>
                <w:p w:rsidR="00F67F15" w:rsidRDefault="00930F44">
                  <w:pPr>
                    <w:widowControl/>
                    <w:jc w:val="center"/>
                    <w:textAlignment w:val="center"/>
                    <w:rPr>
                      <w:color w:val="000000"/>
                      <w:szCs w:val="21"/>
                    </w:rPr>
                  </w:pPr>
                  <w:r>
                    <w:rPr>
                      <w:rFonts w:hint="eastAsia"/>
                      <w:bCs/>
                    </w:rPr>
                    <w:t>0.001001</w:t>
                  </w:r>
                </w:p>
              </w:tc>
            </w:tr>
            <w:tr w:rsidR="00F67F15">
              <w:trPr>
                <w:trHeight w:val="397"/>
                <w:jc w:val="center"/>
              </w:trPr>
              <w:tc>
                <w:tcPr>
                  <w:tcW w:w="2211" w:type="dxa"/>
                  <w:vMerge/>
                  <w:vAlign w:val="center"/>
                </w:tcPr>
                <w:p w:rsidR="00F67F15" w:rsidRDefault="00F67F15">
                  <w:pPr>
                    <w:widowControl/>
                    <w:spacing w:line="240" w:lineRule="atLeast"/>
                    <w:jc w:val="center"/>
                    <w:rPr>
                      <w:bCs/>
                      <w:kern w:val="0"/>
                      <w:szCs w:val="21"/>
                    </w:rPr>
                  </w:pPr>
                </w:p>
              </w:tc>
              <w:tc>
                <w:tcPr>
                  <w:tcW w:w="3838" w:type="dxa"/>
                  <w:vAlign w:val="center"/>
                </w:tcPr>
                <w:p w:rsidR="00F67F15" w:rsidRDefault="00930F44">
                  <w:pPr>
                    <w:adjustRightInd w:val="0"/>
                    <w:snapToGrid w:val="0"/>
                    <w:jc w:val="center"/>
                    <w:rPr>
                      <w:bCs/>
                      <w:color w:val="000000"/>
                      <w:szCs w:val="21"/>
                    </w:rPr>
                  </w:pPr>
                  <w:r>
                    <w:rPr>
                      <w:rFonts w:hint="eastAsia"/>
                      <w:bCs/>
                      <w:color w:val="000000"/>
                      <w:szCs w:val="21"/>
                    </w:rPr>
                    <w:t>臭气浓度</w:t>
                  </w:r>
                </w:p>
              </w:tc>
              <w:tc>
                <w:tcPr>
                  <w:tcW w:w="3020" w:type="dxa"/>
                  <w:vAlign w:val="center"/>
                </w:tcPr>
                <w:p w:rsidR="00F67F15" w:rsidRDefault="00930F44">
                  <w:pPr>
                    <w:widowControl/>
                    <w:jc w:val="center"/>
                    <w:textAlignment w:val="center"/>
                    <w:rPr>
                      <w:color w:val="000000"/>
                      <w:szCs w:val="21"/>
                    </w:rPr>
                  </w:pPr>
                  <w:r>
                    <w:rPr>
                      <w:rFonts w:hint="eastAsia"/>
                      <w:color w:val="000000"/>
                      <w:szCs w:val="21"/>
                    </w:rPr>
                    <w:t>810</w:t>
                  </w:r>
                  <w:r>
                    <w:rPr>
                      <w:rFonts w:hint="eastAsia"/>
                      <w:color w:val="000000"/>
                      <w:szCs w:val="21"/>
                    </w:rPr>
                    <w:t>（无量纲）</w:t>
                  </w:r>
                </w:p>
              </w:tc>
            </w:tr>
          </w:tbl>
          <w:p w:rsidR="00F67F15" w:rsidRDefault="00930F44">
            <w:pPr>
              <w:pStyle w:val="4"/>
              <w:tabs>
                <w:tab w:val="left" w:pos="720"/>
              </w:tabs>
              <w:spacing w:before="0" w:after="0" w:line="440" w:lineRule="exact"/>
              <w:ind w:firstLineChars="200" w:firstLine="482"/>
              <w:jc w:val="left"/>
              <w:rPr>
                <w:rFonts w:ascii="Times New Roman" w:hAnsi="Times New Roman"/>
                <w:snapToGrid w:val="0"/>
                <w:sz w:val="24"/>
                <w:szCs w:val="24"/>
              </w:rPr>
            </w:pPr>
            <w:r>
              <w:rPr>
                <w:rFonts w:ascii="Times New Roman" w:hAnsi="Times New Roman"/>
                <w:snapToGrid w:val="0"/>
                <w:sz w:val="24"/>
                <w:szCs w:val="24"/>
              </w:rPr>
              <w:t>5</w:t>
            </w:r>
            <w:r>
              <w:rPr>
                <w:rFonts w:ascii="Times New Roman" w:hAnsi="Times New Roman"/>
                <w:snapToGrid w:val="0"/>
                <w:sz w:val="24"/>
                <w:szCs w:val="24"/>
              </w:rPr>
              <w:t>、非正常工况排污</w:t>
            </w:r>
          </w:p>
          <w:p w:rsidR="00F67F15" w:rsidRDefault="00930F44">
            <w:pPr>
              <w:spacing w:line="440" w:lineRule="exact"/>
              <w:ind w:firstLineChars="200" w:firstLine="480"/>
              <w:contextualSpacing/>
              <w:rPr>
                <w:snapToGrid w:val="0"/>
                <w:sz w:val="24"/>
              </w:rPr>
            </w:pPr>
            <w:r>
              <w:rPr>
                <w:rFonts w:hAnsi="宋体"/>
                <w:snapToGrid w:val="0"/>
                <w:sz w:val="24"/>
              </w:rPr>
              <w:t>非正常工况排污主要包括生产设备的正常开、停车</w:t>
            </w:r>
            <w:r>
              <w:rPr>
                <w:rFonts w:hAnsi="宋体" w:hint="eastAsia"/>
                <w:snapToGrid w:val="0"/>
                <w:sz w:val="24"/>
              </w:rPr>
              <w:t>，</w:t>
            </w:r>
            <w:r>
              <w:rPr>
                <w:rFonts w:hAnsi="宋体"/>
                <w:snapToGrid w:val="0"/>
                <w:sz w:val="24"/>
              </w:rPr>
              <w:t>设备检修以及环保设施达不到设计要求时排放的污染物。</w:t>
            </w:r>
          </w:p>
          <w:p w:rsidR="00F67F15" w:rsidRDefault="00930F44">
            <w:pPr>
              <w:spacing w:line="440" w:lineRule="exact"/>
              <w:ind w:firstLineChars="200" w:firstLine="480"/>
              <w:contextualSpacing/>
              <w:rPr>
                <w:rFonts w:hAnsi="宋体"/>
                <w:snapToGrid w:val="0"/>
                <w:color w:val="000000"/>
                <w:sz w:val="24"/>
              </w:rPr>
            </w:pPr>
            <w:r>
              <w:rPr>
                <w:rFonts w:hAnsi="宋体"/>
                <w:snapToGrid w:val="0"/>
                <w:sz w:val="24"/>
              </w:rPr>
              <w:t>本项目所采用的生产设备正常开、停车和检修时不会有污染物排放，因此本项目的非正</w:t>
            </w:r>
            <w:r>
              <w:rPr>
                <w:rFonts w:hAnsi="宋体"/>
                <w:snapToGrid w:val="0"/>
                <w:color w:val="000000"/>
                <w:sz w:val="24"/>
              </w:rPr>
              <w:t>常工况排污主要指环保设施达不到设计要求时排放的污染物。本项目环保设施主要</w:t>
            </w:r>
            <w:r>
              <w:rPr>
                <w:rFonts w:hAnsi="宋体" w:hint="eastAsia"/>
                <w:color w:val="000000"/>
                <w:sz w:val="24"/>
              </w:rPr>
              <w:t>为</w:t>
            </w:r>
            <w:r>
              <w:rPr>
                <w:rFonts w:hAnsi="宋体"/>
                <w:color w:val="000000"/>
                <w:sz w:val="24"/>
              </w:rPr>
              <w:t>废气治理设施，</w:t>
            </w:r>
            <w:r>
              <w:rPr>
                <w:rFonts w:hAnsi="宋体"/>
                <w:snapToGrid w:val="0"/>
                <w:color w:val="000000"/>
                <w:sz w:val="24"/>
              </w:rPr>
              <w:t>废气治理</w:t>
            </w:r>
            <w:r>
              <w:rPr>
                <w:rFonts w:hAnsi="宋体" w:hint="eastAsia"/>
                <w:snapToGrid w:val="0"/>
                <w:color w:val="000000"/>
                <w:sz w:val="24"/>
              </w:rPr>
              <w:t>设施</w:t>
            </w:r>
            <w:r>
              <w:rPr>
                <w:rFonts w:hAnsi="宋体"/>
                <w:snapToGrid w:val="0"/>
                <w:color w:val="000000"/>
                <w:sz w:val="24"/>
              </w:rPr>
              <w:t>发生故障，导致处理能力下降，最坏情况为处理效率为</w:t>
            </w:r>
            <w:r>
              <w:rPr>
                <w:snapToGrid w:val="0"/>
                <w:color w:val="000000"/>
                <w:sz w:val="24"/>
              </w:rPr>
              <w:t>0</w:t>
            </w:r>
            <w:r>
              <w:rPr>
                <w:rFonts w:hAnsi="宋体"/>
                <w:snapToGrid w:val="0"/>
                <w:color w:val="000000"/>
                <w:sz w:val="24"/>
              </w:rPr>
              <w:t>，出现以上事故后，建设单位一般能在一天内进行有效处理。</w:t>
            </w:r>
            <w:r>
              <w:rPr>
                <w:rFonts w:hAnsi="宋体" w:hint="eastAsia"/>
                <w:snapToGrid w:val="0"/>
                <w:color w:val="000000"/>
                <w:sz w:val="24"/>
              </w:rPr>
              <w:t>非正常工况下废气污染物排放源强</w:t>
            </w:r>
            <w:r>
              <w:rPr>
                <w:rFonts w:hAnsi="宋体"/>
                <w:snapToGrid w:val="0"/>
                <w:color w:val="000000"/>
                <w:sz w:val="24"/>
              </w:rPr>
              <w:t>见下表。</w:t>
            </w:r>
          </w:p>
          <w:p w:rsidR="00F67F15" w:rsidRDefault="00930F44">
            <w:pPr>
              <w:spacing w:line="440" w:lineRule="exact"/>
              <w:ind w:firstLineChars="200" w:firstLine="480"/>
              <w:contextualSpacing/>
              <w:rPr>
                <w:rFonts w:eastAsia="黑体"/>
                <w:bCs/>
                <w:sz w:val="24"/>
              </w:rPr>
            </w:pPr>
            <w:r>
              <w:rPr>
                <w:rFonts w:eastAsia="黑体"/>
                <w:bCs/>
                <w:sz w:val="24"/>
              </w:rPr>
              <w:t>表</w:t>
            </w:r>
            <w:r>
              <w:rPr>
                <w:rFonts w:eastAsia="黑体" w:hint="eastAsia"/>
                <w:bCs/>
                <w:sz w:val="24"/>
              </w:rPr>
              <w:t>28</w:t>
            </w:r>
            <w:r>
              <w:rPr>
                <w:rFonts w:eastAsia="黑体"/>
                <w:bCs/>
                <w:sz w:val="24"/>
              </w:rPr>
              <w:t xml:space="preserve">            </w:t>
            </w:r>
            <w:r>
              <w:rPr>
                <w:rFonts w:eastAsia="黑体"/>
                <w:bCs/>
                <w:sz w:val="24"/>
              </w:rPr>
              <w:t>非正常工况下废气污染物排放源强一览表</w:t>
            </w:r>
          </w:p>
          <w:tbl>
            <w:tblPr>
              <w:tblW w:w="9069" w:type="dxa"/>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tblPr>
            <w:tblGrid>
              <w:gridCol w:w="2069"/>
              <w:gridCol w:w="1214"/>
              <w:gridCol w:w="911"/>
              <w:gridCol w:w="1214"/>
              <w:gridCol w:w="1062"/>
              <w:gridCol w:w="759"/>
              <w:gridCol w:w="1063"/>
              <w:gridCol w:w="777"/>
            </w:tblGrid>
            <w:tr w:rsidR="00F67F15">
              <w:trPr>
                <w:trHeight w:val="397"/>
                <w:jc w:val="center"/>
              </w:trPr>
              <w:tc>
                <w:tcPr>
                  <w:tcW w:w="2069" w:type="dxa"/>
                  <w:tcBorders>
                    <w:top w:val="single" w:sz="8" w:space="0" w:color="auto"/>
                    <w:bottom w:val="single" w:sz="8" w:space="0" w:color="auto"/>
                  </w:tcBorders>
                  <w:vAlign w:val="center"/>
                </w:tcPr>
                <w:p w:rsidR="00F67F15" w:rsidRDefault="00930F44">
                  <w:pPr>
                    <w:jc w:val="center"/>
                    <w:rPr>
                      <w:b/>
                      <w:szCs w:val="21"/>
                    </w:rPr>
                  </w:pPr>
                  <w:r>
                    <w:rPr>
                      <w:b/>
                      <w:szCs w:val="21"/>
                    </w:rPr>
                    <w:t>非正常排放源</w:t>
                  </w:r>
                </w:p>
              </w:tc>
              <w:tc>
                <w:tcPr>
                  <w:tcW w:w="1214" w:type="dxa"/>
                  <w:tcBorders>
                    <w:top w:val="single" w:sz="8" w:space="0" w:color="auto"/>
                    <w:bottom w:val="single" w:sz="8" w:space="0" w:color="auto"/>
                  </w:tcBorders>
                  <w:vAlign w:val="center"/>
                </w:tcPr>
                <w:p w:rsidR="00F67F15" w:rsidRDefault="00930F44">
                  <w:pPr>
                    <w:jc w:val="center"/>
                    <w:rPr>
                      <w:b/>
                      <w:szCs w:val="21"/>
                    </w:rPr>
                  </w:pPr>
                  <w:r>
                    <w:rPr>
                      <w:b/>
                      <w:szCs w:val="21"/>
                    </w:rPr>
                    <w:t>非正常排放原因</w:t>
                  </w:r>
                </w:p>
              </w:tc>
              <w:tc>
                <w:tcPr>
                  <w:tcW w:w="911" w:type="dxa"/>
                  <w:tcBorders>
                    <w:top w:val="single" w:sz="8" w:space="0" w:color="auto"/>
                    <w:bottom w:val="single" w:sz="8" w:space="0" w:color="auto"/>
                  </w:tcBorders>
                  <w:vAlign w:val="center"/>
                </w:tcPr>
                <w:p w:rsidR="00F67F15" w:rsidRDefault="00930F44">
                  <w:pPr>
                    <w:jc w:val="center"/>
                    <w:rPr>
                      <w:b/>
                      <w:szCs w:val="21"/>
                    </w:rPr>
                  </w:pPr>
                  <w:r>
                    <w:rPr>
                      <w:b/>
                      <w:szCs w:val="21"/>
                    </w:rPr>
                    <w:t>污染物</w:t>
                  </w:r>
                </w:p>
              </w:tc>
              <w:tc>
                <w:tcPr>
                  <w:tcW w:w="1214" w:type="dxa"/>
                  <w:tcBorders>
                    <w:top w:val="single" w:sz="8" w:space="0" w:color="auto"/>
                    <w:bottom w:val="single" w:sz="8" w:space="0" w:color="auto"/>
                  </w:tcBorders>
                  <w:vAlign w:val="center"/>
                </w:tcPr>
                <w:p w:rsidR="00F67F15" w:rsidRDefault="00930F44">
                  <w:pPr>
                    <w:jc w:val="center"/>
                    <w:rPr>
                      <w:b/>
                      <w:szCs w:val="21"/>
                    </w:rPr>
                  </w:pPr>
                  <w:r>
                    <w:rPr>
                      <w:b/>
                      <w:szCs w:val="21"/>
                    </w:rPr>
                    <w:t>非正常排放速率</w:t>
                  </w:r>
                  <w:r>
                    <w:rPr>
                      <w:b/>
                      <w:szCs w:val="21"/>
                    </w:rPr>
                    <w:t>/</w:t>
                  </w:r>
                  <w:r>
                    <w:rPr>
                      <w:b/>
                      <w:szCs w:val="21"/>
                    </w:rPr>
                    <w:t>（</w:t>
                  </w:r>
                  <w:r>
                    <w:rPr>
                      <w:b/>
                      <w:szCs w:val="21"/>
                    </w:rPr>
                    <w:t>kg/h</w:t>
                  </w:r>
                  <w:r>
                    <w:rPr>
                      <w:b/>
                      <w:szCs w:val="21"/>
                    </w:rPr>
                    <w:t>）</w:t>
                  </w:r>
                </w:p>
              </w:tc>
              <w:tc>
                <w:tcPr>
                  <w:tcW w:w="1062" w:type="dxa"/>
                  <w:tcBorders>
                    <w:top w:val="single" w:sz="8" w:space="0" w:color="auto"/>
                    <w:bottom w:val="single" w:sz="8" w:space="0" w:color="auto"/>
                  </w:tcBorders>
                  <w:vAlign w:val="center"/>
                </w:tcPr>
                <w:p w:rsidR="00F67F15" w:rsidRDefault="00930F44">
                  <w:pPr>
                    <w:jc w:val="center"/>
                    <w:rPr>
                      <w:b/>
                      <w:szCs w:val="21"/>
                    </w:rPr>
                  </w:pPr>
                  <w:r>
                    <w:rPr>
                      <w:b/>
                      <w:szCs w:val="21"/>
                    </w:rPr>
                    <w:t>单次持续时间</w:t>
                  </w:r>
                  <w:r>
                    <w:rPr>
                      <w:b/>
                      <w:szCs w:val="21"/>
                    </w:rPr>
                    <w:t>/h</w:t>
                  </w:r>
                </w:p>
              </w:tc>
              <w:tc>
                <w:tcPr>
                  <w:tcW w:w="759" w:type="dxa"/>
                  <w:tcBorders>
                    <w:top w:val="single" w:sz="8" w:space="0" w:color="auto"/>
                    <w:bottom w:val="single" w:sz="8" w:space="0" w:color="auto"/>
                  </w:tcBorders>
                  <w:vAlign w:val="center"/>
                </w:tcPr>
                <w:p w:rsidR="00F67F15" w:rsidRDefault="00930F44">
                  <w:pPr>
                    <w:jc w:val="center"/>
                    <w:rPr>
                      <w:b/>
                      <w:szCs w:val="21"/>
                    </w:rPr>
                  </w:pPr>
                  <w:r>
                    <w:rPr>
                      <w:b/>
                      <w:szCs w:val="21"/>
                    </w:rPr>
                    <w:t>发生频次</w:t>
                  </w:r>
                </w:p>
              </w:tc>
              <w:tc>
                <w:tcPr>
                  <w:tcW w:w="1063" w:type="dxa"/>
                  <w:tcBorders>
                    <w:top w:val="single" w:sz="8" w:space="0" w:color="auto"/>
                    <w:bottom w:val="single" w:sz="8" w:space="0" w:color="auto"/>
                  </w:tcBorders>
                  <w:vAlign w:val="center"/>
                </w:tcPr>
                <w:p w:rsidR="00F67F15" w:rsidRDefault="00930F44">
                  <w:pPr>
                    <w:jc w:val="center"/>
                    <w:rPr>
                      <w:b/>
                      <w:szCs w:val="21"/>
                    </w:rPr>
                  </w:pPr>
                  <w:r>
                    <w:rPr>
                      <w:b/>
                      <w:szCs w:val="21"/>
                    </w:rPr>
                    <w:t>非正常排放量</w:t>
                  </w:r>
                  <w:r>
                    <w:rPr>
                      <w:b/>
                      <w:szCs w:val="21"/>
                    </w:rPr>
                    <w:t>/</w:t>
                  </w:r>
                  <w:r>
                    <w:rPr>
                      <w:b/>
                      <w:szCs w:val="21"/>
                    </w:rPr>
                    <w:t>（</w:t>
                  </w:r>
                  <w:r>
                    <w:rPr>
                      <w:rFonts w:hint="eastAsia"/>
                      <w:b/>
                      <w:szCs w:val="21"/>
                    </w:rPr>
                    <w:t>t</w:t>
                  </w:r>
                  <w:r>
                    <w:rPr>
                      <w:b/>
                      <w:szCs w:val="21"/>
                    </w:rPr>
                    <w:t>/a</w:t>
                  </w:r>
                  <w:r>
                    <w:rPr>
                      <w:b/>
                      <w:szCs w:val="21"/>
                    </w:rPr>
                    <w:t>）</w:t>
                  </w:r>
                </w:p>
              </w:tc>
              <w:tc>
                <w:tcPr>
                  <w:tcW w:w="777" w:type="dxa"/>
                  <w:tcBorders>
                    <w:top w:val="single" w:sz="8" w:space="0" w:color="auto"/>
                    <w:bottom w:val="single" w:sz="8" w:space="0" w:color="auto"/>
                  </w:tcBorders>
                  <w:vAlign w:val="center"/>
                </w:tcPr>
                <w:p w:rsidR="00F67F15" w:rsidRDefault="00930F44">
                  <w:pPr>
                    <w:jc w:val="center"/>
                    <w:rPr>
                      <w:b/>
                      <w:szCs w:val="21"/>
                    </w:rPr>
                  </w:pPr>
                  <w:r>
                    <w:rPr>
                      <w:b/>
                      <w:szCs w:val="21"/>
                    </w:rPr>
                    <w:t>采取措施</w:t>
                  </w:r>
                </w:p>
              </w:tc>
            </w:tr>
            <w:tr w:rsidR="00F67F15">
              <w:trPr>
                <w:trHeight w:val="397"/>
                <w:jc w:val="center"/>
              </w:trPr>
              <w:tc>
                <w:tcPr>
                  <w:tcW w:w="2069" w:type="dxa"/>
                  <w:tcBorders>
                    <w:top w:val="single" w:sz="8" w:space="0" w:color="auto"/>
                    <w:bottom w:val="single" w:sz="4" w:space="0" w:color="auto"/>
                  </w:tcBorders>
                  <w:vAlign w:val="center"/>
                </w:tcPr>
                <w:p w:rsidR="00F67F15" w:rsidRDefault="00930F44">
                  <w:pPr>
                    <w:autoSpaceDE w:val="0"/>
                    <w:autoSpaceDN w:val="0"/>
                    <w:adjustRightInd w:val="0"/>
                    <w:snapToGrid w:val="0"/>
                    <w:jc w:val="center"/>
                    <w:rPr>
                      <w:szCs w:val="21"/>
                    </w:rPr>
                  </w:pPr>
                  <w:r>
                    <w:rPr>
                      <w:rFonts w:hint="eastAsia"/>
                      <w:szCs w:val="21"/>
                    </w:rPr>
                    <w:t>DA001</w:t>
                  </w:r>
                </w:p>
              </w:tc>
              <w:tc>
                <w:tcPr>
                  <w:tcW w:w="1214" w:type="dxa"/>
                  <w:vMerge w:val="restart"/>
                  <w:tcBorders>
                    <w:top w:val="single" w:sz="8" w:space="0" w:color="auto"/>
                    <w:bottom w:val="single" w:sz="4" w:space="0" w:color="auto"/>
                  </w:tcBorders>
                  <w:vAlign w:val="center"/>
                </w:tcPr>
                <w:p w:rsidR="00F67F15" w:rsidRDefault="00930F44">
                  <w:pPr>
                    <w:jc w:val="center"/>
                    <w:rPr>
                      <w:szCs w:val="21"/>
                    </w:rPr>
                  </w:pPr>
                  <w:r>
                    <w:rPr>
                      <w:rFonts w:hint="eastAsia"/>
                      <w:szCs w:val="21"/>
                    </w:rPr>
                    <w:t>废气</w:t>
                  </w:r>
                  <w:r>
                    <w:rPr>
                      <w:szCs w:val="21"/>
                    </w:rPr>
                    <w:t>治理设施发生故障，处理效率为</w:t>
                  </w:r>
                  <w:r>
                    <w:rPr>
                      <w:szCs w:val="21"/>
                    </w:rPr>
                    <w:t>0</w:t>
                  </w:r>
                  <w:r>
                    <w:rPr>
                      <w:rFonts w:hint="eastAsia"/>
                      <w:szCs w:val="21"/>
                    </w:rPr>
                    <w:t>。</w:t>
                  </w:r>
                </w:p>
              </w:tc>
              <w:tc>
                <w:tcPr>
                  <w:tcW w:w="911" w:type="dxa"/>
                  <w:tcBorders>
                    <w:top w:val="single" w:sz="8" w:space="0" w:color="auto"/>
                    <w:bottom w:val="single" w:sz="4" w:space="0" w:color="auto"/>
                  </w:tcBorders>
                  <w:vAlign w:val="center"/>
                </w:tcPr>
                <w:p w:rsidR="00F67F15" w:rsidRDefault="00930F44">
                  <w:pPr>
                    <w:jc w:val="center"/>
                    <w:rPr>
                      <w:szCs w:val="21"/>
                      <w:lang w:val="pt-BR"/>
                    </w:rPr>
                  </w:pPr>
                  <w:r>
                    <w:rPr>
                      <w:szCs w:val="21"/>
                      <w:lang w:val="pt-BR"/>
                    </w:rPr>
                    <w:t>颗粒物</w:t>
                  </w:r>
                </w:p>
              </w:tc>
              <w:tc>
                <w:tcPr>
                  <w:tcW w:w="1214" w:type="dxa"/>
                  <w:tcBorders>
                    <w:top w:val="single" w:sz="8" w:space="0" w:color="auto"/>
                    <w:bottom w:val="single" w:sz="4" w:space="0" w:color="auto"/>
                  </w:tcBorders>
                  <w:vAlign w:val="center"/>
                </w:tcPr>
                <w:p w:rsidR="00F67F15" w:rsidRDefault="00930F44">
                  <w:pPr>
                    <w:jc w:val="center"/>
                    <w:rPr>
                      <w:szCs w:val="21"/>
                      <w:highlight w:val="yellow"/>
                    </w:rPr>
                  </w:pPr>
                  <w:r>
                    <w:rPr>
                      <w:color w:val="000000"/>
                      <w:kern w:val="0"/>
                      <w:szCs w:val="21"/>
                    </w:rPr>
                    <w:t>0.0000</w:t>
                  </w:r>
                  <w:r>
                    <w:rPr>
                      <w:rFonts w:hint="eastAsia"/>
                      <w:color w:val="000000"/>
                      <w:kern w:val="0"/>
                      <w:szCs w:val="21"/>
                    </w:rPr>
                    <w:t>24</w:t>
                  </w:r>
                </w:p>
              </w:tc>
              <w:tc>
                <w:tcPr>
                  <w:tcW w:w="1062" w:type="dxa"/>
                  <w:tcBorders>
                    <w:top w:val="single" w:sz="8" w:space="0" w:color="auto"/>
                    <w:bottom w:val="single" w:sz="4" w:space="0" w:color="auto"/>
                  </w:tcBorders>
                  <w:vAlign w:val="center"/>
                </w:tcPr>
                <w:p w:rsidR="00F67F15" w:rsidRDefault="00930F44">
                  <w:pPr>
                    <w:jc w:val="center"/>
                    <w:rPr>
                      <w:szCs w:val="21"/>
                    </w:rPr>
                  </w:pPr>
                  <w:r>
                    <w:rPr>
                      <w:szCs w:val="21"/>
                    </w:rPr>
                    <w:t>0.</w:t>
                  </w:r>
                  <w:r>
                    <w:rPr>
                      <w:rFonts w:hint="eastAsia"/>
                      <w:szCs w:val="21"/>
                    </w:rPr>
                    <w:t>5</w:t>
                  </w:r>
                </w:p>
              </w:tc>
              <w:tc>
                <w:tcPr>
                  <w:tcW w:w="759" w:type="dxa"/>
                  <w:vMerge w:val="restart"/>
                  <w:tcBorders>
                    <w:top w:val="single" w:sz="8" w:space="0" w:color="auto"/>
                    <w:bottom w:val="single" w:sz="4" w:space="0" w:color="auto"/>
                  </w:tcBorders>
                  <w:vAlign w:val="center"/>
                </w:tcPr>
                <w:p w:rsidR="00F67F15" w:rsidRDefault="00930F44">
                  <w:pPr>
                    <w:jc w:val="center"/>
                    <w:rPr>
                      <w:szCs w:val="21"/>
                    </w:rPr>
                  </w:pPr>
                  <w:r>
                    <w:rPr>
                      <w:szCs w:val="21"/>
                    </w:rPr>
                    <w:t>1</w:t>
                  </w:r>
                  <w:r>
                    <w:rPr>
                      <w:szCs w:val="21"/>
                    </w:rPr>
                    <w:t>次</w:t>
                  </w:r>
                  <w:r>
                    <w:rPr>
                      <w:rFonts w:hint="eastAsia"/>
                      <w:szCs w:val="21"/>
                    </w:rPr>
                    <w:t>/a</w:t>
                  </w:r>
                </w:p>
              </w:tc>
              <w:tc>
                <w:tcPr>
                  <w:tcW w:w="1063" w:type="dxa"/>
                  <w:tcBorders>
                    <w:top w:val="single" w:sz="8" w:space="0" w:color="auto"/>
                    <w:bottom w:val="single" w:sz="4" w:space="0" w:color="auto"/>
                  </w:tcBorders>
                  <w:vAlign w:val="center"/>
                </w:tcPr>
                <w:p w:rsidR="00F67F15" w:rsidRDefault="00930F44">
                  <w:pPr>
                    <w:adjustRightInd w:val="0"/>
                    <w:snapToGrid w:val="0"/>
                    <w:jc w:val="center"/>
                    <w:rPr>
                      <w:szCs w:val="21"/>
                      <w:highlight w:val="yellow"/>
                    </w:rPr>
                  </w:pPr>
                  <w:r>
                    <w:rPr>
                      <w:color w:val="000000"/>
                      <w:kern w:val="0"/>
                      <w:szCs w:val="21"/>
                    </w:rPr>
                    <w:t>0.00</w:t>
                  </w:r>
                  <w:r>
                    <w:rPr>
                      <w:rFonts w:hint="eastAsia"/>
                      <w:color w:val="000000"/>
                      <w:kern w:val="0"/>
                      <w:szCs w:val="21"/>
                    </w:rPr>
                    <w:t>0048</w:t>
                  </w:r>
                </w:p>
              </w:tc>
              <w:tc>
                <w:tcPr>
                  <w:tcW w:w="777" w:type="dxa"/>
                  <w:vMerge w:val="restart"/>
                  <w:tcBorders>
                    <w:top w:val="single" w:sz="8" w:space="0" w:color="auto"/>
                  </w:tcBorders>
                  <w:vAlign w:val="center"/>
                </w:tcPr>
                <w:p w:rsidR="00F67F15" w:rsidRDefault="00930F44">
                  <w:pPr>
                    <w:jc w:val="center"/>
                    <w:rPr>
                      <w:szCs w:val="21"/>
                    </w:rPr>
                  </w:pPr>
                  <w:r>
                    <w:rPr>
                      <w:rFonts w:hint="eastAsia"/>
                      <w:szCs w:val="21"/>
                    </w:rPr>
                    <w:t>相关</w:t>
                  </w:r>
                  <w:r>
                    <w:rPr>
                      <w:szCs w:val="21"/>
                    </w:rPr>
                    <w:t>工序及时停止运行</w:t>
                  </w:r>
                </w:p>
              </w:tc>
            </w:tr>
            <w:tr w:rsidR="00F67F15">
              <w:trPr>
                <w:trHeight w:val="515"/>
                <w:jc w:val="center"/>
              </w:trPr>
              <w:tc>
                <w:tcPr>
                  <w:tcW w:w="2069" w:type="dxa"/>
                  <w:vMerge w:val="restart"/>
                  <w:vAlign w:val="center"/>
                </w:tcPr>
                <w:p w:rsidR="00F67F15" w:rsidRDefault="00930F44">
                  <w:pPr>
                    <w:autoSpaceDE w:val="0"/>
                    <w:autoSpaceDN w:val="0"/>
                    <w:adjustRightInd w:val="0"/>
                    <w:snapToGrid w:val="0"/>
                    <w:jc w:val="center"/>
                    <w:rPr>
                      <w:szCs w:val="21"/>
                    </w:rPr>
                  </w:pPr>
                  <w:r>
                    <w:rPr>
                      <w:rFonts w:hint="eastAsia"/>
                      <w:szCs w:val="21"/>
                    </w:rPr>
                    <w:t>DA002</w:t>
                  </w:r>
                </w:p>
              </w:tc>
              <w:tc>
                <w:tcPr>
                  <w:tcW w:w="1214" w:type="dxa"/>
                  <w:vMerge/>
                  <w:tcBorders>
                    <w:top w:val="single" w:sz="4" w:space="0" w:color="auto"/>
                    <w:bottom w:val="single" w:sz="4" w:space="0" w:color="auto"/>
                  </w:tcBorders>
                  <w:vAlign w:val="center"/>
                </w:tcPr>
                <w:p w:rsidR="00F67F15" w:rsidRDefault="00F67F15">
                  <w:pPr>
                    <w:jc w:val="center"/>
                    <w:rPr>
                      <w:szCs w:val="21"/>
                    </w:rPr>
                  </w:pPr>
                </w:p>
              </w:tc>
              <w:tc>
                <w:tcPr>
                  <w:tcW w:w="911" w:type="dxa"/>
                  <w:tcBorders>
                    <w:top w:val="single" w:sz="4" w:space="0" w:color="auto"/>
                    <w:bottom w:val="single" w:sz="4" w:space="0" w:color="auto"/>
                  </w:tcBorders>
                  <w:vAlign w:val="center"/>
                </w:tcPr>
                <w:p w:rsidR="00F67F15" w:rsidRDefault="00930F44">
                  <w:pPr>
                    <w:adjustRightInd w:val="0"/>
                    <w:snapToGrid w:val="0"/>
                    <w:jc w:val="center"/>
                    <w:rPr>
                      <w:szCs w:val="21"/>
                      <w:highlight w:val="yellow"/>
                      <w:lang w:val="pt-BR"/>
                    </w:rPr>
                  </w:pPr>
                  <w:r>
                    <w:rPr>
                      <w:rFonts w:hint="eastAsia"/>
                      <w:bCs/>
                      <w:color w:val="000000"/>
                      <w:szCs w:val="21"/>
                    </w:rPr>
                    <w:t>非甲烷总烃</w:t>
                  </w:r>
                </w:p>
              </w:tc>
              <w:tc>
                <w:tcPr>
                  <w:tcW w:w="1214" w:type="dxa"/>
                  <w:tcBorders>
                    <w:top w:val="single" w:sz="4" w:space="0" w:color="auto"/>
                    <w:bottom w:val="single" w:sz="4" w:space="0" w:color="auto"/>
                  </w:tcBorders>
                  <w:vAlign w:val="center"/>
                </w:tcPr>
                <w:p w:rsidR="00F67F15" w:rsidRDefault="00930F44">
                  <w:pPr>
                    <w:jc w:val="center"/>
                    <w:rPr>
                      <w:szCs w:val="21"/>
                      <w:highlight w:val="yellow"/>
                    </w:rPr>
                  </w:pPr>
                  <w:r>
                    <w:rPr>
                      <w:color w:val="000000"/>
                      <w:kern w:val="0"/>
                      <w:sz w:val="22"/>
                      <w:szCs w:val="22"/>
                    </w:rPr>
                    <w:t>0.000</w:t>
                  </w:r>
                  <w:r>
                    <w:rPr>
                      <w:rFonts w:hint="eastAsia"/>
                      <w:color w:val="000000"/>
                      <w:kern w:val="0"/>
                      <w:sz w:val="22"/>
                      <w:szCs w:val="22"/>
                    </w:rPr>
                    <w:t>321</w:t>
                  </w:r>
                </w:p>
              </w:tc>
              <w:tc>
                <w:tcPr>
                  <w:tcW w:w="1062" w:type="dxa"/>
                  <w:tcBorders>
                    <w:top w:val="single" w:sz="4" w:space="0" w:color="auto"/>
                    <w:bottom w:val="single" w:sz="4" w:space="0" w:color="auto"/>
                  </w:tcBorders>
                  <w:vAlign w:val="center"/>
                </w:tcPr>
                <w:p w:rsidR="00F67F15" w:rsidRDefault="00930F44">
                  <w:pPr>
                    <w:jc w:val="center"/>
                    <w:rPr>
                      <w:szCs w:val="21"/>
                    </w:rPr>
                  </w:pPr>
                  <w:r>
                    <w:rPr>
                      <w:szCs w:val="21"/>
                    </w:rPr>
                    <w:t>0.</w:t>
                  </w:r>
                  <w:r>
                    <w:rPr>
                      <w:rFonts w:hint="eastAsia"/>
                      <w:szCs w:val="21"/>
                    </w:rPr>
                    <w:t>5</w:t>
                  </w:r>
                </w:p>
              </w:tc>
              <w:tc>
                <w:tcPr>
                  <w:tcW w:w="759" w:type="dxa"/>
                  <w:vMerge/>
                  <w:tcBorders>
                    <w:top w:val="single" w:sz="4" w:space="0" w:color="auto"/>
                    <w:bottom w:val="single" w:sz="4" w:space="0" w:color="auto"/>
                  </w:tcBorders>
                  <w:vAlign w:val="center"/>
                </w:tcPr>
                <w:p w:rsidR="00F67F15" w:rsidRDefault="00F67F15">
                  <w:pPr>
                    <w:jc w:val="center"/>
                    <w:rPr>
                      <w:szCs w:val="21"/>
                    </w:rPr>
                  </w:pPr>
                </w:p>
              </w:tc>
              <w:tc>
                <w:tcPr>
                  <w:tcW w:w="1063" w:type="dxa"/>
                  <w:tcBorders>
                    <w:top w:val="single" w:sz="4" w:space="0" w:color="auto"/>
                    <w:bottom w:val="single" w:sz="4" w:space="0" w:color="auto"/>
                  </w:tcBorders>
                  <w:vAlign w:val="center"/>
                </w:tcPr>
                <w:p w:rsidR="00F67F15" w:rsidRDefault="00930F44">
                  <w:pPr>
                    <w:widowControl/>
                    <w:jc w:val="center"/>
                    <w:textAlignment w:val="center"/>
                    <w:rPr>
                      <w:szCs w:val="21"/>
                      <w:highlight w:val="yellow"/>
                    </w:rPr>
                  </w:pPr>
                  <w:r>
                    <w:rPr>
                      <w:rFonts w:hint="eastAsia"/>
                      <w:color w:val="000000"/>
                      <w:kern w:val="0"/>
                      <w:sz w:val="22"/>
                      <w:szCs w:val="22"/>
                    </w:rPr>
                    <w:t>0.000644</w:t>
                  </w:r>
                </w:p>
              </w:tc>
              <w:tc>
                <w:tcPr>
                  <w:tcW w:w="777" w:type="dxa"/>
                  <w:vMerge/>
                  <w:vAlign w:val="center"/>
                </w:tcPr>
                <w:p w:rsidR="00F67F15" w:rsidRDefault="00F67F15">
                  <w:pPr>
                    <w:jc w:val="center"/>
                    <w:rPr>
                      <w:szCs w:val="21"/>
                    </w:rPr>
                  </w:pPr>
                </w:p>
              </w:tc>
            </w:tr>
            <w:tr w:rsidR="00F67F15">
              <w:trPr>
                <w:trHeight w:val="383"/>
                <w:jc w:val="center"/>
              </w:trPr>
              <w:tc>
                <w:tcPr>
                  <w:tcW w:w="2069" w:type="dxa"/>
                  <w:vMerge/>
                  <w:tcBorders>
                    <w:bottom w:val="single" w:sz="8" w:space="0" w:color="auto"/>
                  </w:tcBorders>
                  <w:vAlign w:val="center"/>
                </w:tcPr>
                <w:p w:rsidR="00F67F15" w:rsidRDefault="00F67F15">
                  <w:pPr>
                    <w:autoSpaceDE w:val="0"/>
                    <w:autoSpaceDN w:val="0"/>
                    <w:adjustRightInd w:val="0"/>
                    <w:snapToGrid w:val="0"/>
                    <w:jc w:val="center"/>
                    <w:rPr>
                      <w:szCs w:val="21"/>
                    </w:rPr>
                  </w:pPr>
                </w:p>
              </w:tc>
              <w:tc>
                <w:tcPr>
                  <w:tcW w:w="1214" w:type="dxa"/>
                  <w:vMerge/>
                  <w:tcBorders>
                    <w:bottom w:val="single" w:sz="8" w:space="0" w:color="auto"/>
                  </w:tcBorders>
                  <w:vAlign w:val="center"/>
                </w:tcPr>
                <w:p w:rsidR="00F67F15" w:rsidRDefault="00F67F15">
                  <w:pPr>
                    <w:jc w:val="center"/>
                    <w:rPr>
                      <w:szCs w:val="21"/>
                    </w:rPr>
                  </w:pPr>
                </w:p>
              </w:tc>
              <w:tc>
                <w:tcPr>
                  <w:tcW w:w="911" w:type="dxa"/>
                  <w:tcBorders>
                    <w:top w:val="single" w:sz="4" w:space="0" w:color="auto"/>
                    <w:bottom w:val="single" w:sz="8" w:space="0" w:color="auto"/>
                  </w:tcBorders>
                  <w:vAlign w:val="center"/>
                </w:tcPr>
                <w:p w:rsidR="00F67F15" w:rsidRDefault="00930F44">
                  <w:pPr>
                    <w:adjustRightInd w:val="0"/>
                    <w:snapToGrid w:val="0"/>
                    <w:jc w:val="center"/>
                    <w:rPr>
                      <w:bCs/>
                      <w:color w:val="000000"/>
                      <w:szCs w:val="21"/>
                    </w:rPr>
                  </w:pPr>
                  <w:r>
                    <w:rPr>
                      <w:rFonts w:hint="eastAsia"/>
                      <w:bCs/>
                      <w:color w:val="000000"/>
                      <w:szCs w:val="21"/>
                    </w:rPr>
                    <w:t>臭气浓度</w:t>
                  </w:r>
                </w:p>
              </w:tc>
              <w:tc>
                <w:tcPr>
                  <w:tcW w:w="1214" w:type="dxa"/>
                  <w:tcBorders>
                    <w:top w:val="single" w:sz="4" w:space="0" w:color="auto"/>
                    <w:bottom w:val="single" w:sz="8" w:space="0" w:color="auto"/>
                  </w:tcBorders>
                  <w:vAlign w:val="center"/>
                </w:tcPr>
                <w:p w:rsidR="00F67F15" w:rsidRDefault="00930F44">
                  <w:pPr>
                    <w:jc w:val="center"/>
                    <w:rPr>
                      <w:color w:val="000000"/>
                      <w:kern w:val="0"/>
                      <w:szCs w:val="21"/>
                    </w:rPr>
                  </w:pPr>
                  <w:r>
                    <w:rPr>
                      <w:rFonts w:hint="eastAsia"/>
                      <w:color w:val="000000"/>
                      <w:kern w:val="0"/>
                      <w:szCs w:val="21"/>
                    </w:rPr>
                    <w:t>/</w:t>
                  </w:r>
                </w:p>
              </w:tc>
              <w:tc>
                <w:tcPr>
                  <w:tcW w:w="1062" w:type="dxa"/>
                  <w:tcBorders>
                    <w:top w:val="single" w:sz="4" w:space="0" w:color="auto"/>
                    <w:bottom w:val="single" w:sz="8" w:space="0" w:color="auto"/>
                  </w:tcBorders>
                  <w:vAlign w:val="center"/>
                </w:tcPr>
                <w:p w:rsidR="00F67F15" w:rsidRDefault="00930F44">
                  <w:pPr>
                    <w:jc w:val="center"/>
                    <w:rPr>
                      <w:szCs w:val="21"/>
                    </w:rPr>
                  </w:pPr>
                  <w:r>
                    <w:rPr>
                      <w:rFonts w:hint="eastAsia"/>
                      <w:szCs w:val="21"/>
                    </w:rPr>
                    <w:t>0.5</w:t>
                  </w:r>
                </w:p>
              </w:tc>
              <w:tc>
                <w:tcPr>
                  <w:tcW w:w="759" w:type="dxa"/>
                  <w:tcBorders>
                    <w:top w:val="single" w:sz="4" w:space="0" w:color="auto"/>
                    <w:bottom w:val="single" w:sz="8" w:space="0" w:color="auto"/>
                  </w:tcBorders>
                  <w:vAlign w:val="center"/>
                </w:tcPr>
                <w:p w:rsidR="00F67F15" w:rsidRDefault="00F67F15">
                  <w:pPr>
                    <w:jc w:val="center"/>
                    <w:rPr>
                      <w:szCs w:val="21"/>
                    </w:rPr>
                  </w:pPr>
                </w:p>
              </w:tc>
              <w:tc>
                <w:tcPr>
                  <w:tcW w:w="1063" w:type="dxa"/>
                  <w:tcBorders>
                    <w:top w:val="single" w:sz="4" w:space="0" w:color="auto"/>
                    <w:bottom w:val="single" w:sz="8" w:space="0" w:color="auto"/>
                  </w:tcBorders>
                  <w:vAlign w:val="center"/>
                </w:tcPr>
                <w:p w:rsidR="00F67F15" w:rsidRDefault="00930F44">
                  <w:pPr>
                    <w:jc w:val="center"/>
                    <w:rPr>
                      <w:bCs/>
                    </w:rPr>
                  </w:pPr>
                  <w:r>
                    <w:rPr>
                      <w:rFonts w:hint="eastAsia"/>
                      <w:color w:val="000000"/>
                      <w:kern w:val="0"/>
                      <w:szCs w:val="21"/>
                    </w:rPr>
                    <w:t>4000</w:t>
                  </w:r>
                  <w:r>
                    <w:rPr>
                      <w:rFonts w:hint="eastAsia"/>
                      <w:color w:val="000000"/>
                      <w:kern w:val="0"/>
                      <w:szCs w:val="21"/>
                    </w:rPr>
                    <w:t>（无量纲）</w:t>
                  </w:r>
                </w:p>
              </w:tc>
              <w:tc>
                <w:tcPr>
                  <w:tcW w:w="777" w:type="dxa"/>
                  <w:vMerge/>
                  <w:vAlign w:val="center"/>
                </w:tcPr>
                <w:p w:rsidR="00F67F15" w:rsidRDefault="00F67F15">
                  <w:pPr>
                    <w:jc w:val="center"/>
                    <w:rPr>
                      <w:szCs w:val="21"/>
                    </w:rPr>
                  </w:pPr>
                </w:p>
              </w:tc>
            </w:tr>
          </w:tbl>
          <w:p w:rsidR="00F67F15" w:rsidRDefault="00930F44">
            <w:pPr>
              <w:adjustRightInd w:val="0"/>
              <w:snapToGrid w:val="0"/>
              <w:spacing w:line="440" w:lineRule="exact"/>
              <w:ind w:firstLineChars="200" w:firstLine="480"/>
              <w:rPr>
                <w:color w:val="C00000"/>
                <w:sz w:val="24"/>
              </w:rPr>
            </w:pPr>
            <w:r>
              <w:rPr>
                <w:rFonts w:hint="eastAsia"/>
                <w:sz w:val="24"/>
              </w:rPr>
              <w:t>综上所述，本项目生产过程中产生的废气在采取相应的防治措施后均可以达标排放，对周边环境影响可以接受；经预测，达标排放的废气对厂界外</w:t>
            </w:r>
            <w:r>
              <w:rPr>
                <w:rFonts w:hint="eastAsia"/>
                <w:sz w:val="24"/>
              </w:rPr>
              <w:t>500</w:t>
            </w:r>
            <w:r>
              <w:rPr>
                <w:rFonts w:hint="eastAsia"/>
                <w:sz w:val="24"/>
              </w:rPr>
              <w:t>米范围内影响可以接受。</w:t>
            </w:r>
          </w:p>
          <w:p w:rsidR="00F67F15" w:rsidRDefault="00930F44">
            <w:pPr>
              <w:pStyle w:val="afa"/>
              <w:adjustRightInd w:val="0"/>
              <w:snapToGrid w:val="0"/>
              <w:spacing w:line="440" w:lineRule="exact"/>
              <w:ind w:firstLine="482"/>
              <w:rPr>
                <w:b/>
                <w:sz w:val="24"/>
              </w:rPr>
            </w:pPr>
            <w:r>
              <w:rPr>
                <w:b/>
                <w:sz w:val="24"/>
              </w:rPr>
              <w:t>二、</w:t>
            </w:r>
            <w:r>
              <w:rPr>
                <w:rFonts w:hint="eastAsia"/>
                <w:b/>
                <w:sz w:val="24"/>
              </w:rPr>
              <w:t>废水</w:t>
            </w:r>
          </w:p>
          <w:p w:rsidR="00F67F15" w:rsidRDefault="00930F44">
            <w:pPr>
              <w:adjustRightInd w:val="0"/>
              <w:snapToGrid w:val="0"/>
              <w:spacing w:line="460" w:lineRule="exact"/>
              <w:ind w:firstLineChars="200" w:firstLine="482"/>
              <w:jc w:val="left"/>
              <w:rPr>
                <w:rFonts w:hAnsi="宋体"/>
                <w:sz w:val="24"/>
              </w:rPr>
            </w:pPr>
            <w:r>
              <w:rPr>
                <w:b/>
                <w:bCs/>
                <w:sz w:val="24"/>
              </w:rPr>
              <w:t>1</w:t>
            </w:r>
            <w:r>
              <w:rPr>
                <w:b/>
                <w:bCs/>
                <w:sz w:val="24"/>
              </w:rPr>
              <w:t>、</w:t>
            </w:r>
            <w:r>
              <w:rPr>
                <w:rFonts w:hAnsi="宋体" w:hint="eastAsia"/>
                <w:b/>
                <w:bCs/>
                <w:sz w:val="24"/>
              </w:rPr>
              <w:t>废水产生及排放量核算</w:t>
            </w:r>
          </w:p>
          <w:p w:rsidR="00F67F15" w:rsidRDefault="00930F44">
            <w:pPr>
              <w:adjustRightInd w:val="0"/>
              <w:snapToGrid w:val="0"/>
              <w:spacing w:line="460" w:lineRule="exact"/>
              <w:ind w:firstLineChars="200" w:firstLine="480"/>
              <w:jc w:val="left"/>
              <w:rPr>
                <w:rFonts w:hAnsi="宋体"/>
                <w:sz w:val="24"/>
              </w:rPr>
            </w:pPr>
            <w:r>
              <w:rPr>
                <w:rFonts w:hAnsi="宋体"/>
                <w:sz w:val="24"/>
              </w:rPr>
              <w:t>本项目</w:t>
            </w:r>
            <w:r>
              <w:rPr>
                <w:rFonts w:hAnsi="宋体" w:hint="eastAsia"/>
                <w:sz w:val="24"/>
              </w:rPr>
              <w:t>不产生废水，</w:t>
            </w:r>
            <w:r>
              <w:rPr>
                <w:rFonts w:hAnsi="宋体"/>
                <w:sz w:val="24"/>
              </w:rPr>
              <w:t>废水主要</w:t>
            </w:r>
            <w:r>
              <w:rPr>
                <w:rFonts w:hAnsi="宋体" w:hint="eastAsia"/>
                <w:sz w:val="24"/>
              </w:rPr>
              <w:t>为</w:t>
            </w:r>
            <w:r>
              <w:rPr>
                <w:rFonts w:hAnsi="宋体"/>
                <w:sz w:val="24"/>
              </w:rPr>
              <w:t>职工生活</w:t>
            </w:r>
            <w:r>
              <w:rPr>
                <w:rFonts w:hAnsi="宋体" w:hint="eastAsia"/>
                <w:sz w:val="24"/>
              </w:rPr>
              <w:t>污水</w:t>
            </w:r>
            <w:r>
              <w:rPr>
                <w:rFonts w:hAnsi="宋体"/>
                <w:sz w:val="24"/>
              </w:rPr>
              <w:t>。</w:t>
            </w:r>
            <w:r>
              <w:rPr>
                <w:rFonts w:hint="eastAsia"/>
                <w:sz w:val="24"/>
              </w:rPr>
              <w:t>项目员工产生生活污水经化粪池处理后经市政管网排入新乡市贾屯污水处理厂。</w:t>
            </w:r>
          </w:p>
          <w:p w:rsidR="00F67F15" w:rsidRDefault="00930F44">
            <w:pPr>
              <w:adjustRightInd w:val="0"/>
              <w:snapToGrid w:val="0"/>
              <w:spacing w:line="460" w:lineRule="exact"/>
              <w:ind w:firstLineChars="200" w:firstLine="480"/>
              <w:jc w:val="left"/>
              <w:rPr>
                <w:color w:val="000000"/>
                <w:sz w:val="24"/>
                <w:highlight w:val="yellow"/>
              </w:rPr>
            </w:pPr>
            <w:r>
              <w:rPr>
                <w:rFonts w:hAnsi="宋体"/>
                <w:sz w:val="24"/>
              </w:rPr>
              <w:t>企业有人员</w:t>
            </w:r>
            <w:r>
              <w:rPr>
                <w:rFonts w:hAnsi="宋体"/>
                <w:sz w:val="24"/>
              </w:rPr>
              <w:t>20</w:t>
            </w:r>
            <w:r>
              <w:rPr>
                <w:rFonts w:hAnsi="宋体"/>
                <w:sz w:val="24"/>
              </w:rPr>
              <w:t>人，</w:t>
            </w:r>
            <w:r>
              <w:rPr>
                <w:rFonts w:hAnsi="宋体" w:hint="eastAsia"/>
                <w:sz w:val="24"/>
              </w:rPr>
              <w:t>单班生产，</w:t>
            </w:r>
            <w:r>
              <w:rPr>
                <w:rFonts w:hAnsi="宋体"/>
                <w:sz w:val="24"/>
              </w:rPr>
              <w:t>年工作</w:t>
            </w:r>
            <w:r>
              <w:rPr>
                <w:sz w:val="24"/>
              </w:rPr>
              <w:t>2</w:t>
            </w:r>
            <w:r>
              <w:rPr>
                <w:rFonts w:hint="eastAsia"/>
                <w:sz w:val="24"/>
              </w:rPr>
              <w:t>5</w:t>
            </w:r>
            <w:r>
              <w:rPr>
                <w:sz w:val="24"/>
              </w:rPr>
              <w:t>0</w:t>
            </w:r>
            <w:r>
              <w:rPr>
                <w:rFonts w:hAnsi="宋体"/>
                <w:sz w:val="24"/>
              </w:rPr>
              <w:t>天，</w:t>
            </w:r>
            <w:r>
              <w:rPr>
                <w:rFonts w:hAnsi="宋体" w:hint="eastAsia"/>
                <w:sz w:val="24"/>
              </w:rPr>
              <w:t>不在厂内食宿，</w:t>
            </w:r>
            <w:r>
              <w:rPr>
                <w:rFonts w:hAnsi="宋体"/>
                <w:sz w:val="24"/>
              </w:rPr>
              <w:t>人均用生活用水量</w:t>
            </w:r>
            <w:r>
              <w:rPr>
                <w:rFonts w:hAnsi="宋体"/>
                <w:sz w:val="24"/>
              </w:rPr>
              <w:lastRenderedPageBreak/>
              <w:t>按</w:t>
            </w:r>
            <w:r>
              <w:rPr>
                <w:rFonts w:hint="eastAsia"/>
                <w:sz w:val="24"/>
              </w:rPr>
              <w:t>30</w:t>
            </w:r>
            <w:r>
              <w:rPr>
                <w:sz w:val="24"/>
              </w:rPr>
              <w:t>L/</w:t>
            </w:r>
            <w:r>
              <w:rPr>
                <w:sz w:val="24"/>
              </w:rPr>
              <w:t>人每天计算</w:t>
            </w:r>
            <w:r>
              <w:rPr>
                <w:rFonts w:hAnsi="宋体"/>
                <w:sz w:val="24"/>
              </w:rPr>
              <w:t>计算，</w:t>
            </w:r>
            <w:r>
              <w:rPr>
                <w:rFonts w:hint="eastAsia"/>
                <w:color w:val="000000" w:themeColor="text1"/>
                <w:sz w:val="24"/>
              </w:rPr>
              <w:t>则生活用水量为</w:t>
            </w:r>
            <w:r>
              <w:rPr>
                <w:rFonts w:hint="eastAsia"/>
                <w:color w:val="000000" w:themeColor="text1"/>
                <w:sz w:val="24"/>
              </w:rPr>
              <w:t>0.6t/d</w:t>
            </w:r>
            <w:r>
              <w:rPr>
                <w:rFonts w:hint="eastAsia"/>
                <w:color w:val="000000" w:themeColor="text1"/>
                <w:sz w:val="24"/>
              </w:rPr>
              <w:t>（</w:t>
            </w:r>
            <w:r>
              <w:rPr>
                <w:rFonts w:hint="eastAsia"/>
                <w:color w:val="000000" w:themeColor="text1"/>
                <w:sz w:val="24"/>
              </w:rPr>
              <w:t>150t/a</w:t>
            </w:r>
            <w:r>
              <w:rPr>
                <w:rFonts w:hint="eastAsia"/>
                <w:color w:val="000000" w:themeColor="text1"/>
                <w:sz w:val="24"/>
              </w:rPr>
              <w:t>），</w:t>
            </w:r>
            <w:r>
              <w:rPr>
                <w:color w:val="000000"/>
                <w:sz w:val="24"/>
              </w:rPr>
              <w:t>生活污水排污系数按</w:t>
            </w:r>
            <w:r>
              <w:rPr>
                <w:color w:val="000000"/>
                <w:sz w:val="24"/>
              </w:rPr>
              <w:t>0.8</w:t>
            </w:r>
            <w:r>
              <w:rPr>
                <w:color w:val="000000"/>
                <w:sz w:val="24"/>
              </w:rPr>
              <w:t>计，</w:t>
            </w:r>
            <w:r>
              <w:rPr>
                <w:rFonts w:hint="eastAsia"/>
                <w:color w:val="000000" w:themeColor="text1"/>
                <w:sz w:val="24"/>
              </w:rPr>
              <w:t>则生活污水产生量为</w:t>
            </w:r>
            <w:r>
              <w:rPr>
                <w:rFonts w:hint="eastAsia"/>
                <w:color w:val="000000" w:themeColor="text1"/>
                <w:sz w:val="24"/>
              </w:rPr>
              <w:t>0.48t/d</w:t>
            </w:r>
            <w:r>
              <w:rPr>
                <w:rFonts w:hint="eastAsia"/>
                <w:color w:val="000000" w:themeColor="text1"/>
                <w:sz w:val="24"/>
              </w:rPr>
              <w:t>（</w:t>
            </w:r>
            <w:r>
              <w:rPr>
                <w:rFonts w:hint="eastAsia"/>
                <w:color w:val="000000" w:themeColor="text1"/>
                <w:sz w:val="24"/>
              </w:rPr>
              <w:t>120t/a</w:t>
            </w:r>
            <w:r>
              <w:rPr>
                <w:rFonts w:hint="eastAsia"/>
                <w:color w:val="000000" w:themeColor="text1"/>
                <w:sz w:val="24"/>
              </w:rPr>
              <w:t>），</w:t>
            </w:r>
            <w:r>
              <w:rPr>
                <w:rFonts w:hAnsi="宋体"/>
                <w:sz w:val="24"/>
              </w:rPr>
              <w:t>类比</w:t>
            </w:r>
            <w:r>
              <w:rPr>
                <w:rFonts w:hAnsi="宋体" w:hint="eastAsia"/>
                <w:sz w:val="24"/>
              </w:rPr>
              <w:t>同类水质，生活污水</w:t>
            </w:r>
            <w:r>
              <w:rPr>
                <w:rFonts w:hAnsi="宋体"/>
                <w:sz w:val="24"/>
              </w:rPr>
              <w:t>水质污染物浓度为：</w:t>
            </w:r>
            <w:r>
              <w:rPr>
                <w:sz w:val="24"/>
              </w:rPr>
              <w:t xml:space="preserve">COD </w:t>
            </w:r>
            <w:r>
              <w:rPr>
                <w:rFonts w:hint="eastAsia"/>
                <w:sz w:val="24"/>
              </w:rPr>
              <w:t>300</w:t>
            </w:r>
            <w:r>
              <w:rPr>
                <w:sz w:val="24"/>
              </w:rPr>
              <w:t>mg/L</w:t>
            </w:r>
            <w:r>
              <w:rPr>
                <w:rFonts w:hAnsi="宋体"/>
                <w:sz w:val="24"/>
              </w:rPr>
              <w:t>、</w:t>
            </w:r>
            <w:r>
              <w:rPr>
                <w:sz w:val="24"/>
              </w:rPr>
              <w:t>SS 250mg/L</w:t>
            </w:r>
            <w:r>
              <w:rPr>
                <w:rFonts w:hAnsi="宋体"/>
                <w:sz w:val="24"/>
              </w:rPr>
              <w:t>、</w:t>
            </w:r>
            <w:r>
              <w:rPr>
                <w:sz w:val="24"/>
              </w:rPr>
              <w:t>NH</w:t>
            </w:r>
            <w:r>
              <w:rPr>
                <w:sz w:val="24"/>
                <w:vertAlign w:val="subscript"/>
              </w:rPr>
              <w:t>3</w:t>
            </w:r>
            <w:r>
              <w:rPr>
                <w:sz w:val="24"/>
              </w:rPr>
              <w:t xml:space="preserve">-N </w:t>
            </w:r>
            <w:r>
              <w:rPr>
                <w:rFonts w:hint="eastAsia"/>
                <w:sz w:val="24"/>
              </w:rPr>
              <w:t>25</w:t>
            </w:r>
            <w:r>
              <w:rPr>
                <w:sz w:val="24"/>
              </w:rPr>
              <w:t>mg/L</w:t>
            </w:r>
            <w:r>
              <w:rPr>
                <w:rFonts w:hint="eastAsia"/>
                <w:sz w:val="24"/>
              </w:rPr>
              <w:t>、</w:t>
            </w:r>
            <w:r>
              <w:rPr>
                <w:rFonts w:hint="eastAsia"/>
                <w:sz w:val="24"/>
              </w:rPr>
              <w:t>TP2</w:t>
            </w:r>
            <w:r>
              <w:rPr>
                <w:sz w:val="24"/>
              </w:rPr>
              <w:t>mg/</w:t>
            </w:r>
            <w:r>
              <w:rPr>
                <w:rFonts w:hint="eastAsia"/>
                <w:sz w:val="24"/>
              </w:rPr>
              <w:t>L</w:t>
            </w:r>
            <w:r>
              <w:rPr>
                <w:rFonts w:hint="eastAsia"/>
                <w:sz w:val="24"/>
              </w:rPr>
              <w:t>、</w:t>
            </w:r>
            <w:r>
              <w:rPr>
                <w:rFonts w:hint="eastAsia"/>
                <w:sz w:val="24"/>
              </w:rPr>
              <w:t>TN32</w:t>
            </w:r>
            <w:r>
              <w:rPr>
                <w:sz w:val="24"/>
              </w:rPr>
              <w:t>mg/</w:t>
            </w:r>
            <w:r>
              <w:rPr>
                <w:rFonts w:hint="eastAsia"/>
                <w:sz w:val="24"/>
              </w:rPr>
              <w:t>L</w:t>
            </w:r>
            <w:r>
              <w:rPr>
                <w:sz w:val="24"/>
              </w:rPr>
              <w:t>，评价要求项目</w:t>
            </w:r>
            <w:r>
              <w:rPr>
                <w:rFonts w:hint="eastAsia"/>
                <w:sz w:val="24"/>
              </w:rPr>
              <w:t>污</w:t>
            </w:r>
            <w:r>
              <w:rPr>
                <w:sz w:val="24"/>
              </w:rPr>
              <w:t>水经厂区已有化粪池处理，处理后</w:t>
            </w:r>
            <w:r>
              <w:rPr>
                <w:sz w:val="24"/>
              </w:rPr>
              <w:t>COD 2</w:t>
            </w:r>
            <w:r>
              <w:rPr>
                <w:rFonts w:hint="eastAsia"/>
                <w:sz w:val="24"/>
              </w:rPr>
              <w:t>5</w:t>
            </w:r>
            <w:r>
              <w:rPr>
                <w:sz w:val="24"/>
              </w:rPr>
              <w:t>0mg/L</w:t>
            </w:r>
            <w:r>
              <w:rPr>
                <w:rFonts w:hAnsi="宋体"/>
                <w:sz w:val="24"/>
              </w:rPr>
              <w:t>、</w:t>
            </w:r>
            <w:r>
              <w:rPr>
                <w:sz w:val="24"/>
              </w:rPr>
              <w:t>SS 180mg/L</w:t>
            </w:r>
            <w:r>
              <w:rPr>
                <w:rFonts w:hAnsi="宋体"/>
                <w:sz w:val="24"/>
              </w:rPr>
              <w:t>、</w:t>
            </w:r>
            <w:r>
              <w:rPr>
                <w:sz w:val="24"/>
              </w:rPr>
              <w:t>NH</w:t>
            </w:r>
            <w:r>
              <w:rPr>
                <w:sz w:val="24"/>
                <w:vertAlign w:val="subscript"/>
              </w:rPr>
              <w:t>3</w:t>
            </w:r>
            <w:r>
              <w:rPr>
                <w:sz w:val="24"/>
              </w:rPr>
              <w:t>-N 25mg/L</w:t>
            </w:r>
            <w:r>
              <w:rPr>
                <w:rFonts w:hint="eastAsia"/>
                <w:sz w:val="24"/>
              </w:rPr>
              <w:t>、</w:t>
            </w:r>
            <w:r>
              <w:rPr>
                <w:rFonts w:hint="eastAsia"/>
                <w:sz w:val="24"/>
              </w:rPr>
              <w:t>TP2</w:t>
            </w:r>
            <w:r>
              <w:rPr>
                <w:sz w:val="24"/>
              </w:rPr>
              <w:t>mg/</w:t>
            </w:r>
            <w:r>
              <w:rPr>
                <w:rFonts w:hint="eastAsia"/>
                <w:sz w:val="24"/>
              </w:rPr>
              <w:t>L</w:t>
            </w:r>
            <w:r>
              <w:rPr>
                <w:rFonts w:hint="eastAsia"/>
                <w:sz w:val="24"/>
              </w:rPr>
              <w:t>、</w:t>
            </w:r>
            <w:r>
              <w:rPr>
                <w:rFonts w:hint="eastAsia"/>
                <w:sz w:val="24"/>
              </w:rPr>
              <w:t>TN25</w:t>
            </w:r>
            <w:r>
              <w:rPr>
                <w:sz w:val="24"/>
              </w:rPr>
              <w:t>mg/</w:t>
            </w:r>
            <w:r>
              <w:rPr>
                <w:rFonts w:hint="eastAsia"/>
                <w:sz w:val="24"/>
              </w:rPr>
              <w:t>L</w:t>
            </w:r>
            <w:r>
              <w:rPr>
                <w:sz w:val="24"/>
              </w:rPr>
              <w:t>，产生量为</w:t>
            </w:r>
            <w:r>
              <w:rPr>
                <w:sz w:val="24"/>
              </w:rPr>
              <w:t xml:space="preserve">COD </w:t>
            </w:r>
            <w:r>
              <w:rPr>
                <w:rFonts w:hint="eastAsia"/>
                <w:sz w:val="24"/>
              </w:rPr>
              <w:t>0.036</w:t>
            </w:r>
            <w:r>
              <w:rPr>
                <w:sz w:val="24"/>
              </w:rPr>
              <w:t>t/a</w:t>
            </w:r>
            <w:r>
              <w:rPr>
                <w:sz w:val="24"/>
              </w:rPr>
              <w:t>、</w:t>
            </w:r>
            <w:r>
              <w:rPr>
                <w:sz w:val="24"/>
              </w:rPr>
              <w:t>SS</w:t>
            </w:r>
            <w:r>
              <w:rPr>
                <w:rFonts w:hint="eastAsia"/>
                <w:sz w:val="24"/>
              </w:rPr>
              <w:t>0.03</w:t>
            </w:r>
            <w:r>
              <w:rPr>
                <w:sz w:val="24"/>
              </w:rPr>
              <w:t>t/a</w:t>
            </w:r>
            <w:r>
              <w:rPr>
                <w:sz w:val="24"/>
              </w:rPr>
              <w:t>、</w:t>
            </w:r>
            <w:r>
              <w:rPr>
                <w:sz w:val="24"/>
              </w:rPr>
              <w:t>NH</w:t>
            </w:r>
            <w:r>
              <w:rPr>
                <w:sz w:val="24"/>
                <w:vertAlign w:val="subscript"/>
              </w:rPr>
              <w:t>3</w:t>
            </w:r>
            <w:r>
              <w:rPr>
                <w:sz w:val="24"/>
              </w:rPr>
              <w:t>-N</w:t>
            </w:r>
            <w:r>
              <w:rPr>
                <w:rFonts w:hint="eastAsia"/>
                <w:sz w:val="24"/>
              </w:rPr>
              <w:t>0.003</w:t>
            </w:r>
            <w:r>
              <w:rPr>
                <w:sz w:val="24"/>
              </w:rPr>
              <w:t>t/a</w:t>
            </w:r>
            <w:r>
              <w:rPr>
                <w:rFonts w:hint="eastAsia"/>
                <w:sz w:val="24"/>
              </w:rPr>
              <w:t>、</w:t>
            </w:r>
            <w:r>
              <w:rPr>
                <w:rFonts w:hint="eastAsia"/>
                <w:sz w:val="24"/>
              </w:rPr>
              <w:t>TP0.00024</w:t>
            </w:r>
            <w:r>
              <w:rPr>
                <w:sz w:val="24"/>
              </w:rPr>
              <w:t>t/a</w:t>
            </w:r>
            <w:r>
              <w:rPr>
                <w:rFonts w:hint="eastAsia"/>
                <w:sz w:val="24"/>
              </w:rPr>
              <w:t>、</w:t>
            </w:r>
            <w:r>
              <w:rPr>
                <w:rFonts w:hint="eastAsia"/>
                <w:sz w:val="24"/>
              </w:rPr>
              <w:t>TN0.00384t/a</w:t>
            </w:r>
            <w:r>
              <w:rPr>
                <w:sz w:val="24"/>
              </w:rPr>
              <w:t>。</w:t>
            </w:r>
            <w:r>
              <w:rPr>
                <w:rFonts w:hint="eastAsia"/>
                <w:color w:val="000000"/>
                <w:sz w:val="24"/>
              </w:rPr>
              <w:t>生活污水经化粪池处理后经污水管网排入</w:t>
            </w:r>
            <w:r>
              <w:rPr>
                <w:rFonts w:hint="eastAsia"/>
                <w:sz w:val="24"/>
              </w:rPr>
              <w:t>贾屯污水处理厂进一步处理</w:t>
            </w:r>
            <w:r>
              <w:rPr>
                <w:rFonts w:hint="eastAsia"/>
                <w:color w:val="000000"/>
                <w:sz w:val="24"/>
              </w:rPr>
              <w:t>。</w:t>
            </w:r>
          </w:p>
          <w:p w:rsidR="00F67F15" w:rsidRDefault="00930F44">
            <w:pPr>
              <w:adjustRightInd w:val="0"/>
              <w:snapToGrid w:val="0"/>
              <w:spacing w:line="440" w:lineRule="exact"/>
              <w:ind w:firstLineChars="200" w:firstLine="480"/>
              <w:jc w:val="left"/>
              <w:rPr>
                <w:color w:val="000000"/>
                <w:sz w:val="24"/>
              </w:rPr>
            </w:pPr>
            <w:r>
              <w:rPr>
                <w:rFonts w:hint="eastAsia"/>
                <w:color w:val="000000"/>
                <w:sz w:val="24"/>
              </w:rPr>
              <w:t>本项目生活污</w:t>
            </w:r>
            <w:r>
              <w:rPr>
                <w:color w:val="000000"/>
                <w:sz w:val="24"/>
              </w:rPr>
              <w:t>水产排情况见下表</w:t>
            </w:r>
            <w:r>
              <w:rPr>
                <w:rFonts w:hint="eastAsia"/>
                <w:color w:val="000000"/>
                <w:sz w:val="24"/>
              </w:rPr>
              <w:t>：</w:t>
            </w:r>
          </w:p>
          <w:p w:rsidR="00F67F15" w:rsidRDefault="00930F44">
            <w:pPr>
              <w:spacing w:line="440" w:lineRule="exact"/>
              <w:ind w:firstLineChars="200" w:firstLine="482"/>
            </w:pPr>
            <w:r>
              <w:rPr>
                <w:rFonts w:hint="eastAsia"/>
                <w:b/>
                <w:bCs/>
                <w:color w:val="000000"/>
                <w:kern w:val="0"/>
                <w:sz w:val="24"/>
                <w:lang w:val="pt-BR"/>
              </w:rPr>
              <w:t>表</w:t>
            </w:r>
            <w:r>
              <w:rPr>
                <w:rFonts w:hint="eastAsia"/>
                <w:b/>
                <w:bCs/>
                <w:color w:val="000000"/>
                <w:kern w:val="0"/>
                <w:sz w:val="24"/>
              </w:rPr>
              <w:t>29</w:t>
            </w:r>
            <w:r>
              <w:rPr>
                <w:rFonts w:hint="eastAsia"/>
                <w:b/>
                <w:bCs/>
                <w:color w:val="000000"/>
                <w:kern w:val="0"/>
                <w:sz w:val="24"/>
                <w:lang w:val="pt-BR"/>
              </w:rPr>
              <w:t xml:space="preserve">          </w:t>
            </w:r>
            <w:r>
              <w:rPr>
                <w:rFonts w:hint="eastAsia"/>
                <w:b/>
                <w:bCs/>
                <w:color w:val="000000"/>
                <w:kern w:val="0"/>
                <w:sz w:val="24"/>
              </w:rPr>
              <w:t xml:space="preserve">      </w:t>
            </w:r>
            <w:r>
              <w:rPr>
                <w:rFonts w:hint="eastAsia"/>
                <w:b/>
                <w:bCs/>
                <w:color w:val="000000"/>
                <w:kern w:val="0"/>
                <w:sz w:val="24"/>
                <w:lang w:val="pt-BR"/>
              </w:rPr>
              <w:t>废水污染物</w:t>
            </w:r>
            <w:r>
              <w:rPr>
                <w:rFonts w:hint="eastAsia"/>
                <w:b/>
                <w:bCs/>
                <w:color w:val="000000"/>
                <w:kern w:val="0"/>
                <w:sz w:val="24"/>
              </w:rPr>
              <w:t>产生和排放情况</w:t>
            </w:r>
          </w:p>
          <w:tbl>
            <w:tblPr>
              <w:tblW w:w="9069" w:type="dxa"/>
              <w:jc w:val="center"/>
              <w:tblBorders>
                <w:top w:val="single" w:sz="8" w:space="0" w:color="000000"/>
                <w:bottom w:val="single" w:sz="8" w:space="0" w:color="000000"/>
                <w:insideH w:val="single" w:sz="4" w:space="0" w:color="auto"/>
                <w:insideV w:val="single" w:sz="4" w:space="0" w:color="auto"/>
              </w:tblBorders>
              <w:tblLayout w:type="fixed"/>
              <w:tblLook w:val="04A0"/>
            </w:tblPr>
            <w:tblGrid>
              <w:gridCol w:w="467"/>
              <w:gridCol w:w="1098"/>
              <w:gridCol w:w="791"/>
              <w:gridCol w:w="1007"/>
              <w:gridCol w:w="1084"/>
              <w:gridCol w:w="969"/>
              <w:gridCol w:w="847"/>
              <w:gridCol w:w="1046"/>
              <w:gridCol w:w="947"/>
              <w:gridCol w:w="813"/>
            </w:tblGrid>
            <w:tr w:rsidR="00F67F15">
              <w:trPr>
                <w:trHeight w:val="142"/>
                <w:jc w:val="center"/>
              </w:trPr>
              <w:tc>
                <w:tcPr>
                  <w:tcW w:w="1565" w:type="dxa"/>
                  <w:gridSpan w:val="2"/>
                  <w:tcBorders>
                    <w:tl2br w:val="nil"/>
                    <w:tr2bl w:val="nil"/>
                  </w:tcBorders>
                  <w:vAlign w:val="center"/>
                </w:tcPr>
                <w:p w:rsidR="00F67F15" w:rsidRDefault="00930F44">
                  <w:pPr>
                    <w:widowControl/>
                    <w:jc w:val="center"/>
                    <w:textAlignment w:val="center"/>
                    <w:rPr>
                      <w:b/>
                      <w:bCs/>
                      <w:color w:val="000000"/>
                      <w:szCs w:val="21"/>
                    </w:rPr>
                  </w:pPr>
                  <w:r>
                    <w:rPr>
                      <w:b/>
                      <w:bCs/>
                      <w:color w:val="000000"/>
                      <w:kern w:val="0"/>
                      <w:szCs w:val="21"/>
                    </w:rPr>
                    <w:t>污染源</w:t>
                  </w:r>
                </w:p>
              </w:tc>
              <w:tc>
                <w:tcPr>
                  <w:tcW w:w="791"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水量（</w:t>
                  </w:r>
                  <w:r>
                    <w:rPr>
                      <w:b/>
                      <w:bCs/>
                      <w:color w:val="000000"/>
                      <w:kern w:val="0"/>
                      <w:szCs w:val="21"/>
                    </w:rPr>
                    <w:t>t/a</w:t>
                  </w:r>
                  <w:r>
                    <w:rPr>
                      <w:b/>
                      <w:bCs/>
                      <w:color w:val="000000"/>
                      <w:kern w:val="0"/>
                      <w:szCs w:val="21"/>
                    </w:rPr>
                    <w:t>）</w:t>
                  </w:r>
                </w:p>
              </w:tc>
              <w:tc>
                <w:tcPr>
                  <w:tcW w:w="1007" w:type="dxa"/>
                  <w:tcBorders>
                    <w:tl2br w:val="nil"/>
                    <w:tr2bl w:val="nil"/>
                  </w:tcBorders>
                  <w:vAlign w:val="center"/>
                </w:tcPr>
                <w:p w:rsidR="00F67F15" w:rsidRDefault="00930F44">
                  <w:pPr>
                    <w:widowControl/>
                    <w:jc w:val="center"/>
                    <w:textAlignment w:val="center"/>
                    <w:rPr>
                      <w:b/>
                      <w:bCs/>
                      <w:color w:val="000000"/>
                      <w:szCs w:val="21"/>
                    </w:rPr>
                  </w:pPr>
                  <w:r>
                    <w:rPr>
                      <w:b/>
                      <w:bCs/>
                      <w:color w:val="000000"/>
                      <w:szCs w:val="21"/>
                    </w:rPr>
                    <w:t>污染物</w:t>
                  </w:r>
                </w:p>
              </w:tc>
              <w:tc>
                <w:tcPr>
                  <w:tcW w:w="1084"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产生浓度（</w:t>
                  </w:r>
                  <w:r>
                    <w:rPr>
                      <w:b/>
                      <w:bCs/>
                      <w:color w:val="000000"/>
                      <w:kern w:val="0"/>
                      <w:szCs w:val="21"/>
                    </w:rPr>
                    <w:t>mg/L</w:t>
                  </w:r>
                  <w:r>
                    <w:rPr>
                      <w:rFonts w:hint="eastAsia"/>
                      <w:b/>
                      <w:bCs/>
                      <w:color w:val="000000"/>
                      <w:kern w:val="0"/>
                      <w:szCs w:val="21"/>
                    </w:rPr>
                    <w:t>）</w:t>
                  </w:r>
                </w:p>
              </w:tc>
              <w:tc>
                <w:tcPr>
                  <w:tcW w:w="969"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产生量（</w:t>
                  </w:r>
                  <w:r>
                    <w:rPr>
                      <w:b/>
                      <w:bCs/>
                      <w:color w:val="000000"/>
                      <w:kern w:val="0"/>
                      <w:szCs w:val="21"/>
                    </w:rPr>
                    <w:t>t/a</w:t>
                  </w:r>
                  <w:r>
                    <w:rPr>
                      <w:b/>
                      <w:bCs/>
                      <w:color w:val="000000"/>
                      <w:kern w:val="0"/>
                      <w:szCs w:val="21"/>
                    </w:rPr>
                    <w:t>）</w:t>
                  </w:r>
                </w:p>
              </w:tc>
              <w:tc>
                <w:tcPr>
                  <w:tcW w:w="847"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治理效率（</w:t>
                  </w:r>
                  <w:r>
                    <w:rPr>
                      <w:b/>
                      <w:bCs/>
                      <w:color w:val="000000"/>
                      <w:kern w:val="0"/>
                      <w:szCs w:val="21"/>
                    </w:rPr>
                    <w:t>%</w:t>
                  </w:r>
                  <w:r>
                    <w:rPr>
                      <w:b/>
                      <w:bCs/>
                      <w:color w:val="000000"/>
                      <w:kern w:val="0"/>
                      <w:szCs w:val="21"/>
                    </w:rPr>
                    <w:t>）</w:t>
                  </w:r>
                </w:p>
              </w:tc>
              <w:tc>
                <w:tcPr>
                  <w:tcW w:w="1046"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排放浓度（</w:t>
                  </w:r>
                  <w:r>
                    <w:rPr>
                      <w:b/>
                      <w:bCs/>
                      <w:color w:val="000000"/>
                      <w:kern w:val="0"/>
                      <w:szCs w:val="21"/>
                    </w:rPr>
                    <w:t>mg/L</w:t>
                  </w:r>
                  <w:r>
                    <w:rPr>
                      <w:b/>
                      <w:bCs/>
                      <w:color w:val="000000"/>
                      <w:kern w:val="0"/>
                      <w:szCs w:val="21"/>
                    </w:rPr>
                    <w:t>）</w:t>
                  </w:r>
                </w:p>
              </w:tc>
              <w:tc>
                <w:tcPr>
                  <w:tcW w:w="947"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排放量（</w:t>
                  </w:r>
                  <w:r>
                    <w:rPr>
                      <w:b/>
                      <w:bCs/>
                      <w:color w:val="000000"/>
                      <w:kern w:val="0"/>
                      <w:szCs w:val="21"/>
                    </w:rPr>
                    <w:t>t/a</w:t>
                  </w:r>
                  <w:r>
                    <w:rPr>
                      <w:b/>
                      <w:bCs/>
                      <w:color w:val="000000"/>
                      <w:kern w:val="0"/>
                      <w:szCs w:val="21"/>
                    </w:rPr>
                    <w:t>）</w:t>
                  </w:r>
                </w:p>
              </w:tc>
              <w:tc>
                <w:tcPr>
                  <w:tcW w:w="813" w:type="dxa"/>
                  <w:tcBorders>
                    <w:tl2br w:val="nil"/>
                    <w:tr2bl w:val="nil"/>
                  </w:tcBorders>
                  <w:vAlign w:val="center"/>
                </w:tcPr>
                <w:p w:rsidR="00F67F15" w:rsidRDefault="00930F44">
                  <w:pPr>
                    <w:widowControl/>
                    <w:jc w:val="center"/>
                    <w:textAlignment w:val="center"/>
                    <w:rPr>
                      <w:b/>
                      <w:bCs/>
                      <w:color w:val="000000"/>
                      <w:kern w:val="0"/>
                      <w:szCs w:val="21"/>
                    </w:rPr>
                  </w:pPr>
                  <w:r>
                    <w:rPr>
                      <w:b/>
                      <w:bCs/>
                      <w:color w:val="000000"/>
                      <w:kern w:val="0"/>
                      <w:szCs w:val="21"/>
                    </w:rPr>
                    <w:t>治理措施</w:t>
                  </w:r>
                </w:p>
              </w:tc>
            </w:tr>
            <w:tr w:rsidR="00F67F15">
              <w:trPr>
                <w:trHeight w:val="379"/>
                <w:jc w:val="center"/>
              </w:trPr>
              <w:tc>
                <w:tcPr>
                  <w:tcW w:w="467" w:type="dxa"/>
                  <w:vMerge w:val="restart"/>
                  <w:tcBorders>
                    <w:tl2br w:val="nil"/>
                    <w:tr2bl w:val="nil"/>
                  </w:tcBorders>
                  <w:vAlign w:val="center"/>
                </w:tcPr>
                <w:p w:rsidR="00F67F15" w:rsidRDefault="00930F4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生活废水</w:t>
                  </w:r>
                </w:p>
              </w:tc>
              <w:tc>
                <w:tcPr>
                  <w:tcW w:w="1098" w:type="dxa"/>
                  <w:vMerge w:val="restart"/>
                  <w:tcBorders>
                    <w:tl2br w:val="nil"/>
                    <w:tr2bl w:val="nil"/>
                  </w:tcBorders>
                  <w:vAlign w:val="center"/>
                </w:tcPr>
                <w:p w:rsidR="00F67F15" w:rsidRDefault="00930F44">
                  <w:pPr>
                    <w:widowControl/>
                    <w:jc w:val="center"/>
                    <w:textAlignment w:val="center"/>
                    <w:rPr>
                      <w:rFonts w:ascii="宋体" w:hAnsi="宋体" w:cs="宋体"/>
                      <w:color w:val="000000"/>
                      <w:szCs w:val="21"/>
                    </w:rPr>
                  </w:pPr>
                  <w:r>
                    <w:rPr>
                      <w:rFonts w:ascii="宋体" w:hAnsi="宋体" w:cs="宋体" w:hint="eastAsia"/>
                      <w:color w:val="000000"/>
                      <w:kern w:val="0"/>
                      <w:szCs w:val="21"/>
                    </w:rPr>
                    <w:t>生活废水</w:t>
                  </w:r>
                </w:p>
              </w:tc>
              <w:tc>
                <w:tcPr>
                  <w:tcW w:w="791" w:type="dxa"/>
                  <w:vMerge w:val="restart"/>
                  <w:tcBorders>
                    <w:tl2br w:val="nil"/>
                    <w:tr2bl w:val="nil"/>
                  </w:tcBorders>
                  <w:vAlign w:val="center"/>
                </w:tcPr>
                <w:p w:rsidR="00F67F15" w:rsidRDefault="00930F44">
                  <w:pPr>
                    <w:widowControl/>
                    <w:jc w:val="center"/>
                    <w:textAlignment w:val="center"/>
                    <w:rPr>
                      <w:rFonts w:ascii="宋体" w:hAnsi="宋体" w:cs="宋体"/>
                      <w:color w:val="000000"/>
                      <w:kern w:val="0"/>
                      <w:szCs w:val="21"/>
                    </w:rPr>
                  </w:pPr>
                  <w:r>
                    <w:rPr>
                      <w:rFonts w:hint="eastAsia"/>
                      <w:color w:val="000000"/>
                      <w:kern w:val="0"/>
                      <w:szCs w:val="21"/>
                    </w:rPr>
                    <w:t>120</w:t>
                  </w:r>
                </w:p>
              </w:tc>
              <w:tc>
                <w:tcPr>
                  <w:tcW w:w="100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color w:val="000000"/>
                      <w:kern w:val="0"/>
                      <w:szCs w:val="21"/>
                    </w:rPr>
                    <w:t>COD</w:t>
                  </w:r>
                </w:p>
              </w:tc>
              <w:tc>
                <w:tcPr>
                  <w:tcW w:w="1084"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kern w:val="0"/>
                      <w:szCs w:val="21"/>
                    </w:rPr>
                    <w:t>300</w:t>
                  </w:r>
                </w:p>
              </w:tc>
              <w:tc>
                <w:tcPr>
                  <w:tcW w:w="969"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szCs w:val="21"/>
                    </w:rPr>
                    <w:t>0.036</w:t>
                  </w:r>
                </w:p>
              </w:tc>
              <w:tc>
                <w:tcPr>
                  <w:tcW w:w="847" w:type="dxa"/>
                  <w:tcBorders>
                    <w:top w:val="single" w:sz="4" w:space="0" w:color="auto"/>
                    <w:bottom w:val="single" w:sz="4" w:space="0" w:color="auto"/>
                  </w:tcBorders>
                  <w:vAlign w:val="center"/>
                </w:tcPr>
                <w:p w:rsidR="00F67F15" w:rsidRDefault="00930F44">
                  <w:pPr>
                    <w:widowControl/>
                    <w:jc w:val="center"/>
                    <w:textAlignment w:val="center"/>
                    <w:rPr>
                      <w:color w:val="000000"/>
                      <w:szCs w:val="21"/>
                      <w:highlight w:val="yellow"/>
                    </w:rPr>
                  </w:pPr>
                  <w:r>
                    <w:rPr>
                      <w:rFonts w:hint="eastAsia"/>
                      <w:color w:val="000000"/>
                      <w:szCs w:val="21"/>
                    </w:rPr>
                    <w:t>16.7</w:t>
                  </w:r>
                </w:p>
              </w:tc>
              <w:tc>
                <w:tcPr>
                  <w:tcW w:w="1046"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kern w:val="0"/>
                      <w:szCs w:val="21"/>
                    </w:rPr>
                    <w:t>250</w:t>
                  </w:r>
                </w:p>
              </w:tc>
              <w:tc>
                <w:tcPr>
                  <w:tcW w:w="94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kern w:val="0"/>
                      <w:szCs w:val="21"/>
                    </w:rPr>
                    <w:t>0.03</w:t>
                  </w:r>
                </w:p>
              </w:tc>
              <w:tc>
                <w:tcPr>
                  <w:tcW w:w="813" w:type="dxa"/>
                  <w:vMerge w:val="restart"/>
                  <w:tcBorders>
                    <w:tl2br w:val="nil"/>
                    <w:tr2bl w:val="nil"/>
                  </w:tcBorders>
                  <w:vAlign w:val="center"/>
                </w:tcPr>
                <w:p w:rsidR="00F67F15" w:rsidRDefault="00930F44">
                  <w:pPr>
                    <w:widowControl/>
                    <w:jc w:val="center"/>
                    <w:textAlignment w:val="center"/>
                    <w:rPr>
                      <w:rFonts w:ascii="宋体" w:hAnsi="宋体" w:cs="宋体"/>
                      <w:color w:val="000000"/>
                      <w:szCs w:val="21"/>
                    </w:rPr>
                  </w:pPr>
                  <w:r>
                    <w:rPr>
                      <w:rFonts w:ascii="宋体" w:hAnsi="宋体" w:cs="宋体" w:hint="eastAsia"/>
                      <w:color w:val="000000"/>
                      <w:kern w:val="0"/>
                      <w:szCs w:val="21"/>
                    </w:rPr>
                    <w:t>经化粪池处理后排入市政管网</w:t>
                  </w:r>
                </w:p>
              </w:tc>
            </w:tr>
            <w:tr w:rsidR="00F67F15">
              <w:trPr>
                <w:trHeight w:val="379"/>
                <w:jc w:val="center"/>
              </w:trPr>
              <w:tc>
                <w:tcPr>
                  <w:tcW w:w="467"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1098"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791" w:type="dxa"/>
                  <w:vMerge/>
                  <w:tcBorders>
                    <w:tl2br w:val="nil"/>
                    <w:tr2bl w:val="nil"/>
                  </w:tcBorders>
                  <w:vAlign w:val="center"/>
                </w:tcPr>
                <w:p w:rsidR="00F67F15" w:rsidRDefault="00F67F15">
                  <w:pPr>
                    <w:jc w:val="center"/>
                    <w:rPr>
                      <w:color w:val="000000"/>
                      <w:kern w:val="0"/>
                      <w:szCs w:val="21"/>
                    </w:rPr>
                  </w:pPr>
                </w:p>
              </w:tc>
              <w:tc>
                <w:tcPr>
                  <w:tcW w:w="100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color w:val="000000"/>
                      <w:kern w:val="0"/>
                      <w:szCs w:val="21"/>
                    </w:rPr>
                    <w:t>SS</w:t>
                  </w:r>
                </w:p>
              </w:tc>
              <w:tc>
                <w:tcPr>
                  <w:tcW w:w="1084"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color w:val="000000"/>
                      <w:kern w:val="0"/>
                      <w:szCs w:val="21"/>
                    </w:rPr>
                    <w:t>250</w:t>
                  </w:r>
                </w:p>
              </w:tc>
              <w:tc>
                <w:tcPr>
                  <w:tcW w:w="969"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0.03</w:t>
                  </w:r>
                </w:p>
              </w:tc>
              <w:tc>
                <w:tcPr>
                  <w:tcW w:w="847"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highlight w:val="yellow"/>
                    </w:rPr>
                  </w:pPr>
                  <w:r>
                    <w:rPr>
                      <w:rFonts w:hint="eastAsia"/>
                      <w:color w:val="000000"/>
                      <w:kern w:val="0"/>
                      <w:szCs w:val="21"/>
                    </w:rPr>
                    <w:t>4</w:t>
                  </w:r>
                  <w:r>
                    <w:rPr>
                      <w:color w:val="000000"/>
                      <w:kern w:val="0"/>
                      <w:szCs w:val="21"/>
                    </w:rPr>
                    <w:t xml:space="preserve"> </w:t>
                  </w:r>
                </w:p>
              </w:tc>
              <w:tc>
                <w:tcPr>
                  <w:tcW w:w="1046"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color w:val="000000"/>
                      <w:kern w:val="0"/>
                      <w:szCs w:val="21"/>
                    </w:rPr>
                    <w:t>150</w:t>
                  </w:r>
                </w:p>
              </w:tc>
              <w:tc>
                <w:tcPr>
                  <w:tcW w:w="947"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0.018</w:t>
                  </w:r>
                </w:p>
              </w:tc>
              <w:tc>
                <w:tcPr>
                  <w:tcW w:w="813"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r>
            <w:tr w:rsidR="00F67F15">
              <w:trPr>
                <w:trHeight w:val="379"/>
                <w:jc w:val="center"/>
              </w:trPr>
              <w:tc>
                <w:tcPr>
                  <w:tcW w:w="467"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1098" w:type="dxa"/>
                  <w:vMerge/>
                  <w:tcBorders>
                    <w:tl2br w:val="nil"/>
                    <w:tr2bl w:val="nil"/>
                  </w:tcBorders>
                  <w:vAlign w:val="center"/>
                </w:tcPr>
                <w:p w:rsidR="00F67F15" w:rsidRDefault="00F67F15">
                  <w:pPr>
                    <w:widowControl/>
                    <w:jc w:val="center"/>
                    <w:textAlignment w:val="center"/>
                    <w:rPr>
                      <w:rFonts w:ascii="宋体" w:hAnsi="宋体" w:cs="宋体"/>
                      <w:color w:val="000000"/>
                      <w:szCs w:val="21"/>
                    </w:rPr>
                  </w:pPr>
                </w:p>
              </w:tc>
              <w:tc>
                <w:tcPr>
                  <w:tcW w:w="791"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100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ascii="宋体" w:hAnsi="宋体" w:cs="宋体" w:hint="eastAsia"/>
                      <w:color w:val="000000"/>
                      <w:kern w:val="0"/>
                      <w:szCs w:val="21"/>
                    </w:rPr>
                    <w:t>NH</w:t>
                  </w:r>
                  <w:r>
                    <w:rPr>
                      <w:rFonts w:ascii="宋体" w:hAnsi="宋体" w:cs="宋体" w:hint="eastAsia"/>
                      <w:color w:val="000000"/>
                      <w:kern w:val="0"/>
                      <w:szCs w:val="21"/>
                      <w:vertAlign w:val="subscript"/>
                    </w:rPr>
                    <w:t>3</w:t>
                  </w:r>
                  <w:r>
                    <w:rPr>
                      <w:rFonts w:ascii="宋体" w:hAnsi="宋体" w:cs="宋体" w:hint="eastAsia"/>
                      <w:color w:val="000000"/>
                      <w:kern w:val="0"/>
                      <w:szCs w:val="21"/>
                    </w:rPr>
                    <w:t>-N</w:t>
                  </w:r>
                </w:p>
              </w:tc>
              <w:tc>
                <w:tcPr>
                  <w:tcW w:w="1084"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color w:val="000000"/>
                      <w:kern w:val="0"/>
                      <w:szCs w:val="21"/>
                    </w:rPr>
                    <w:t>25</w:t>
                  </w:r>
                </w:p>
              </w:tc>
              <w:tc>
                <w:tcPr>
                  <w:tcW w:w="969"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szCs w:val="21"/>
                    </w:rPr>
                    <w:t>0.003</w:t>
                  </w:r>
                </w:p>
              </w:tc>
              <w:tc>
                <w:tcPr>
                  <w:tcW w:w="84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szCs w:val="21"/>
                    </w:rPr>
                    <w:t>/</w:t>
                  </w:r>
                </w:p>
              </w:tc>
              <w:tc>
                <w:tcPr>
                  <w:tcW w:w="1046"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color w:val="000000"/>
                      <w:kern w:val="0"/>
                      <w:szCs w:val="21"/>
                    </w:rPr>
                    <w:t>25</w:t>
                  </w:r>
                </w:p>
              </w:tc>
              <w:tc>
                <w:tcPr>
                  <w:tcW w:w="94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rFonts w:hint="eastAsia"/>
                      <w:color w:val="000000"/>
                      <w:szCs w:val="21"/>
                    </w:rPr>
                    <w:t>0.003</w:t>
                  </w:r>
                </w:p>
              </w:tc>
              <w:tc>
                <w:tcPr>
                  <w:tcW w:w="813" w:type="dxa"/>
                  <w:vMerge/>
                  <w:tcBorders>
                    <w:tl2br w:val="nil"/>
                    <w:tr2bl w:val="nil"/>
                  </w:tcBorders>
                  <w:vAlign w:val="center"/>
                </w:tcPr>
                <w:p w:rsidR="00F67F15" w:rsidRDefault="00F67F15">
                  <w:pPr>
                    <w:widowControl/>
                    <w:jc w:val="left"/>
                    <w:textAlignment w:val="center"/>
                    <w:rPr>
                      <w:rFonts w:ascii="宋体" w:hAnsi="宋体" w:cs="宋体"/>
                      <w:color w:val="000000"/>
                      <w:szCs w:val="21"/>
                    </w:rPr>
                  </w:pPr>
                </w:p>
              </w:tc>
            </w:tr>
            <w:tr w:rsidR="00F67F15">
              <w:trPr>
                <w:trHeight w:val="379"/>
                <w:jc w:val="center"/>
              </w:trPr>
              <w:tc>
                <w:tcPr>
                  <w:tcW w:w="467"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1098"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791" w:type="dxa"/>
                  <w:vMerge/>
                  <w:tcBorders>
                    <w:tl2br w:val="nil"/>
                    <w:tr2bl w:val="nil"/>
                  </w:tcBorders>
                  <w:vAlign w:val="center"/>
                </w:tcPr>
                <w:p w:rsidR="00F67F15" w:rsidRDefault="00F67F15">
                  <w:pPr>
                    <w:widowControl/>
                    <w:jc w:val="center"/>
                    <w:textAlignment w:val="center"/>
                    <w:rPr>
                      <w:color w:val="000000"/>
                      <w:kern w:val="0"/>
                      <w:szCs w:val="21"/>
                    </w:rPr>
                  </w:pPr>
                </w:p>
              </w:tc>
              <w:tc>
                <w:tcPr>
                  <w:tcW w:w="100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color w:val="000000"/>
                      <w:kern w:val="0"/>
                      <w:szCs w:val="21"/>
                    </w:rPr>
                    <w:t>TP</w:t>
                  </w:r>
                </w:p>
              </w:tc>
              <w:tc>
                <w:tcPr>
                  <w:tcW w:w="1084"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2</w:t>
                  </w:r>
                </w:p>
              </w:tc>
              <w:tc>
                <w:tcPr>
                  <w:tcW w:w="969"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0.00024</w:t>
                  </w:r>
                </w:p>
              </w:tc>
              <w:tc>
                <w:tcPr>
                  <w:tcW w:w="847"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w:t>
                  </w:r>
                </w:p>
              </w:tc>
              <w:tc>
                <w:tcPr>
                  <w:tcW w:w="1046"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2</w:t>
                  </w:r>
                </w:p>
              </w:tc>
              <w:tc>
                <w:tcPr>
                  <w:tcW w:w="947"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0.00024</w:t>
                  </w:r>
                </w:p>
              </w:tc>
              <w:tc>
                <w:tcPr>
                  <w:tcW w:w="813" w:type="dxa"/>
                  <w:vMerge/>
                  <w:tcBorders>
                    <w:tl2br w:val="nil"/>
                    <w:tr2bl w:val="nil"/>
                  </w:tcBorders>
                  <w:vAlign w:val="center"/>
                </w:tcPr>
                <w:p w:rsidR="00F67F15" w:rsidRDefault="00F67F15">
                  <w:pPr>
                    <w:widowControl/>
                    <w:jc w:val="left"/>
                    <w:textAlignment w:val="center"/>
                    <w:rPr>
                      <w:rFonts w:ascii="宋体" w:hAnsi="宋体" w:cs="宋体"/>
                      <w:color w:val="000000"/>
                      <w:szCs w:val="21"/>
                    </w:rPr>
                  </w:pPr>
                </w:p>
              </w:tc>
            </w:tr>
            <w:tr w:rsidR="00F67F15">
              <w:trPr>
                <w:trHeight w:val="379"/>
                <w:jc w:val="center"/>
              </w:trPr>
              <w:tc>
                <w:tcPr>
                  <w:tcW w:w="467"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1098" w:type="dxa"/>
                  <w:vMerge/>
                  <w:tcBorders>
                    <w:tl2br w:val="nil"/>
                    <w:tr2bl w:val="nil"/>
                  </w:tcBorders>
                  <w:vAlign w:val="center"/>
                </w:tcPr>
                <w:p w:rsidR="00F67F15" w:rsidRDefault="00F67F15">
                  <w:pPr>
                    <w:widowControl/>
                    <w:jc w:val="center"/>
                    <w:textAlignment w:val="center"/>
                    <w:rPr>
                      <w:rFonts w:ascii="宋体" w:hAnsi="宋体" w:cs="宋体"/>
                      <w:color w:val="000000"/>
                      <w:kern w:val="0"/>
                      <w:szCs w:val="21"/>
                    </w:rPr>
                  </w:pPr>
                </w:p>
              </w:tc>
              <w:tc>
                <w:tcPr>
                  <w:tcW w:w="791" w:type="dxa"/>
                  <w:vMerge/>
                  <w:tcBorders>
                    <w:tl2br w:val="nil"/>
                    <w:tr2bl w:val="nil"/>
                  </w:tcBorders>
                  <w:vAlign w:val="center"/>
                </w:tcPr>
                <w:p w:rsidR="00F67F15" w:rsidRDefault="00F67F15">
                  <w:pPr>
                    <w:widowControl/>
                    <w:jc w:val="center"/>
                    <w:textAlignment w:val="center"/>
                    <w:rPr>
                      <w:color w:val="000000"/>
                      <w:kern w:val="0"/>
                      <w:szCs w:val="21"/>
                    </w:rPr>
                  </w:pPr>
                </w:p>
              </w:tc>
              <w:tc>
                <w:tcPr>
                  <w:tcW w:w="1007" w:type="dxa"/>
                  <w:tcBorders>
                    <w:top w:val="single" w:sz="4" w:space="0" w:color="auto"/>
                    <w:bottom w:val="single" w:sz="4" w:space="0" w:color="auto"/>
                  </w:tcBorders>
                  <w:vAlign w:val="center"/>
                </w:tcPr>
                <w:p w:rsidR="00F67F15" w:rsidRDefault="00930F44">
                  <w:pPr>
                    <w:widowControl/>
                    <w:jc w:val="center"/>
                    <w:textAlignment w:val="center"/>
                    <w:rPr>
                      <w:color w:val="000000"/>
                      <w:szCs w:val="21"/>
                    </w:rPr>
                  </w:pPr>
                  <w:r>
                    <w:rPr>
                      <w:color w:val="000000"/>
                      <w:kern w:val="0"/>
                      <w:szCs w:val="21"/>
                    </w:rPr>
                    <w:t>TN</w:t>
                  </w:r>
                </w:p>
              </w:tc>
              <w:tc>
                <w:tcPr>
                  <w:tcW w:w="1084"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color w:val="000000"/>
                      <w:kern w:val="0"/>
                      <w:szCs w:val="21"/>
                    </w:rPr>
                    <w:t>35</w:t>
                  </w:r>
                </w:p>
              </w:tc>
              <w:tc>
                <w:tcPr>
                  <w:tcW w:w="969"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0.00384</w:t>
                  </w:r>
                </w:p>
              </w:tc>
              <w:tc>
                <w:tcPr>
                  <w:tcW w:w="847"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w:t>
                  </w:r>
                </w:p>
              </w:tc>
              <w:tc>
                <w:tcPr>
                  <w:tcW w:w="1046"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color w:val="000000"/>
                      <w:kern w:val="0"/>
                      <w:szCs w:val="21"/>
                    </w:rPr>
                    <w:t>35</w:t>
                  </w:r>
                </w:p>
              </w:tc>
              <w:tc>
                <w:tcPr>
                  <w:tcW w:w="947" w:type="dxa"/>
                  <w:tcBorders>
                    <w:top w:val="single" w:sz="4" w:space="0" w:color="auto"/>
                    <w:bottom w:val="single" w:sz="4" w:space="0" w:color="auto"/>
                  </w:tcBorders>
                  <w:vAlign w:val="center"/>
                </w:tcPr>
                <w:p w:rsidR="00F67F15" w:rsidRDefault="00930F44">
                  <w:pPr>
                    <w:widowControl/>
                    <w:jc w:val="center"/>
                    <w:textAlignment w:val="center"/>
                    <w:rPr>
                      <w:color w:val="000000"/>
                      <w:kern w:val="0"/>
                      <w:szCs w:val="21"/>
                    </w:rPr>
                  </w:pPr>
                  <w:r>
                    <w:rPr>
                      <w:rFonts w:hint="eastAsia"/>
                      <w:color w:val="000000"/>
                      <w:kern w:val="0"/>
                      <w:szCs w:val="21"/>
                    </w:rPr>
                    <w:t>0.00384</w:t>
                  </w:r>
                </w:p>
              </w:tc>
              <w:tc>
                <w:tcPr>
                  <w:tcW w:w="813" w:type="dxa"/>
                  <w:vMerge/>
                  <w:tcBorders>
                    <w:tl2br w:val="nil"/>
                    <w:tr2bl w:val="nil"/>
                  </w:tcBorders>
                  <w:vAlign w:val="center"/>
                </w:tcPr>
                <w:p w:rsidR="00F67F15" w:rsidRDefault="00F67F15">
                  <w:pPr>
                    <w:widowControl/>
                    <w:jc w:val="left"/>
                    <w:textAlignment w:val="center"/>
                    <w:rPr>
                      <w:rFonts w:ascii="宋体" w:hAnsi="宋体" w:cs="宋体"/>
                      <w:color w:val="000000"/>
                      <w:szCs w:val="21"/>
                    </w:rPr>
                  </w:pPr>
                </w:p>
              </w:tc>
            </w:tr>
            <w:tr w:rsidR="00F67F15">
              <w:trPr>
                <w:trHeight w:val="292"/>
                <w:jc w:val="center"/>
              </w:trPr>
              <w:tc>
                <w:tcPr>
                  <w:tcW w:w="9069" w:type="dxa"/>
                  <w:gridSpan w:val="10"/>
                  <w:vAlign w:val="center"/>
                </w:tcPr>
                <w:p w:rsidR="00F67F15" w:rsidRDefault="00930F44">
                  <w:pPr>
                    <w:widowControl/>
                    <w:jc w:val="center"/>
                    <w:textAlignment w:val="center"/>
                    <w:rPr>
                      <w:rFonts w:ascii="宋体" w:hAnsi="宋体" w:cs="宋体"/>
                      <w:color w:val="000000"/>
                      <w:kern w:val="0"/>
                      <w:szCs w:val="21"/>
                    </w:rPr>
                  </w:pPr>
                  <w:r>
                    <w:rPr>
                      <w:rFonts w:hint="eastAsia"/>
                      <w:color w:val="000000"/>
                      <w:szCs w:val="21"/>
                    </w:rPr>
                    <w:t>备注：</w:t>
                  </w:r>
                  <w:r>
                    <w:rPr>
                      <w:color w:val="000000"/>
                      <w:szCs w:val="21"/>
                    </w:rPr>
                    <w:t>根据《排污许可证申请与核发技术规范</w:t>
                  </w:r>
                  <w:r>
                    <w:rPr>
                      <w:color w:val="000000"/>
                      <w:szCs w:val="21"/>
                    </w:rPr>
                    <w:t xml:space="preserve"> </w:t>
                  </w:r>
                  <w:r>
                    <w:rPr>
                      <w:color w:val="000000"/>
                      <w:szCs w:val="21"/>
                    </w:rPr>
                    <w:t>总则》</w:t>
                  </w:r>
                  <w:r>
                    <w:rPr>
                      <w:color w:val="000000"/>
                      <w:szCs w:val="21"/>
                    </w:rPr>
                    <w:t>(HJ942—2018)</w:t>
                  </w:r>
                  <w:r>
                    <w:rPr>
                      <w:bCs/>
                      <w:color w:val="000000"/>
                      <w:szCs w:val="21"/>
                    </w:rPr>
                    <w:t>，</w:t>
                  </w:r>
                  <w:r>
                    <w:rPr>
                      <w:rFonts w:hint="eastAsia"/>
                      <w:bCs/>
                      <w:color w:val="000000"/>
                      <w:szCs w:val="21"/>
                    </w:rPr>
                    <w:t>生活废水采用</w:t>
                  </w:r>
                  <w:r>
                    <w:rPr>
                      <w:color w:val="000000"/>
                      <w:szCs w:val="21"/>
                    </w:rPr>
                    <w:t>“</w:t>
                  </w:r>
                  <w:r>
                    <w:rPr>
                      <w:color w:val="000000"/>
                      <w:szCs w:val="21"/>
                    </w:rPr>
                    <w:t>化粪池</w:t>
                  </w:r>
                  <w:r>
                    <w:rPr>
                      <w:color w:val="000000"/>
                      <w:szCs w:val="21"/>
                    </w:rPr>
                    <w:t>”</w:t>
                  </w:r>
                  <w:r>
                    <w:rPr>
                      <w:bCs/>
                      <w:color w:val="000000"/>
                      <w:szCs w:val="21"/>
                    </w:rPr>
                    <w:t>是可行技术</w:t>
                  </w:r>
                  <w:r>
                    <w:rPr>
                      <w:rFonts w:hint="eastAsia"/>
                      <w:bCs/>
                      <w:color w:val="000000"/>
                      <w:szCs w:val="21"/>
                    </w:rPr>
                    <w:t>；</w:t>
                  </w:r>
                </w:p>
              </w:tc>
            </w:tr>
          </w:tbl>
          <w:p w:rsidR="00F67F15" w:rsidRDefault="00930F44">
            <w:pPr>
              <w:adjustRightInd w:val="0"/>
              <w:spacing w:line="440" w:lineRule="exact"/>
              <w:ind w:firstLineChars="200" w:firstLine="480"/>
              <w:rPr>
                <w:sz w:val="24"/>
              </w:rPr>
            </w:pPr>
            <w:r>
              <w:rPr>
                <w:rFonts w:hint="eastAsia"/>
                <w:color w:val="000000"/>
                <w:sz w:val="24"/>
              </w:rPr>
              <w:t>由上表可知，</w:t>
            </w:r>
            <w:r>
              <w:rPr>
                <w:rFonts w:hint="eastAsia"/>
                <w:sz w:val="24"/>
              </w:rPr>
              <w:t>本项目生活污水经化粪池处理后贾屯污水处理厂进一步处理，禁止排入雨水管网或地表水体。</w:t>
            </w:r>
            <w:r>
              <w:rPr>
                <w:rFonts w:hint="eastAsia"/>
                <w:color w:val="000000"/>
                <w:sz w:val="24"/>
              </w:rPr>
              <w:t>废水</w:t>
            </w:r>
            <w:r>
              <w:rPr>
                <w:color w:val="000000"/>
                <w:sz w:val="24"/>
              </w:rPr>
              <w:t>水质为</w:t>
            </w:r>
            <w:r>
              <w:rPr>
                <w:color w:val="000000"/>
                <w:sz w:val="24"/>
              </w:rPr>
              <w:t>COD</w:t>
            </w:r>
            <w:r>
              <w:rPr>
                <w:rFonts w:hint="eastAsia"/>
                <w:color w:val="000000"/>
                <w:sz w:val="24"/>
              </w:rPr>
              <w:t>250</w:t>
            </w:r>
            <w:r>
              <w:rPr>
                <w:color w:val="000000"/>
                <w:sz w:val="24"/>
              </w:rPr>
              <w:t>mg/L</w:t>
            </w:r>
            <w:r>
              <w:rPr>
                <w:rFonts w:hint="eastAsia"/>
                <w:color w:val="000000"/>
                <w:sz w:val="24"/>
              </w:rPr>
              <w:t>、</w:t>
            </w:r>
            <w:r>
              <w:rPr>
                <w:color w:val="000000"/>
                <w:sz w:val="24"/>
              </w:rPr>
              <w:t>SS</w:t>
            </w:r>
            <w:r>
              <w:rPr>
                <w:rFonts w:hint="eastAsia"/>
                <w:color w:val="000000"/>
                <w:sz w:val="24"/>
              </w:rPr>
              <w:t>150</w:t>
            </w:r>
            <w:r>
              <w:rPr>
                <w:color w:val="000000"/>
                <w:sz w:val="24"/>
              </w:rPr>
              <w:t>mg/L</w:t>
            </w:r>
            <w:r>
              <w:rPr>
                <w:rFonts w:hint="eastAsia"/>
                <w:color w:val="000000"/>
                <w:sz w:val="24"/>
              </w:rPr>
              <w:t>、</w:t>
            </w:r>
            <w:r>
              <w:rPr>
                <w:color w:val="000000"/>
                <w:sz w:val="24"/>
              </w:rPr>
              <w:t>NH</w:t>
            </w:r>
            <w:r>
              <w:rPr>
                <w:color w:val="000000"/>
                <w:sz w:val="24"/>
                <w:vertAlign w:val="subscript"/>
              </w:rPr>
              <w:t>3</w:t>
            </w:r>
            <w:r>
              <w:rPr>
                <w:color w:val="000000"/>
                <w:sz w:val="24"/>
              </w:rPr>
              <w:t>-N</w:t>
            </w:r>
            <w:r>
              <w:rPr>
                <w:rFonts w:hint="eastAsia"/>
                <w:color w:val="000000"/>
                <w:sz w:val="24"/>
              </w:rPr>
              <w:t>25</w:t>
            </w:r>
            <w:r>
              <w:rPr>
                <w:color w:val="000000"/>
                <w:sz w:val="24"/>
              </w:rPr>
              <w:t>mg/L</w:t>
            </w:r>
            <w:r>
              <w:rPr>
                <w:rFonts w:hint="eastAsia"/>
                <w:color w:val="000000"/>
                <w:sz w:val="24"/>
              </w:rPr>
              <w:t>、</w:t>
            </w:r>
            <w:r>
              <w:rPr>
                <w:color w:val="000000"/>
                <w:sz w:val="24"/>
              </w:rPr>
              <w:t>TP</w:t>
            </w:r>
            <w:r>
              <w:rPr>
                <w:rFonts w:hint="eastAsia"/>
                <w:color w:val="000000"/>
                <w:sz w:val="24"/>
              </w:rPr>
              <w:t>2</w:t>
            </w:r>
            <w:r>
              <w:rPr>
                <w:color w:val="000000"/>
                <w:sz w:val="24"/>
              </w:rPr>
              <w:t>mg/L</w:t>
            </w:r>
            <w:r>
              <w:rPr>
                <w:color w:val="000000"/>
                <w:sz w:val="24"/>
              </w:rPr>
              <w:t>、</w:t>
            </w:r>
            <w:r>
              <w:rPr>
                <w:color w:val="000000"/>
                <w:sz w:val="24"/>
              </w:rPr>
              <w:t>TN</w:t>
            </w:r>
            <w:r>
              <w:rPr>
                <w:rFonts w:hint="eastAsia"/>
                <w:color w:val="000000"/>
                <w:sz w:val="24"/>
              </w:rPr>
              <w:t>35</w:t>
            </w:r>
            <w:r>
              <w:rPr>
                <w:color w:val="000000"/>
                <w:sz w:val="24"/>
              </w:rPr>
              <w:t>mg/L</w:t>
            </w:r>
            <w:r>
              <w:rPr>
                <w:color w:val="000000"/>
                <w:sz w:val="24"/>
              </w:rPr>
              <w:t>，</w:t>
            </w:r>
            <w:r>
              <w:rPr>
                <w:rFonts w:hint="eastAsia"/>
                <w:color w:val="000000"/>
                <w:sz w:val="24"/>
              </w:rPr>
              <w:t>能够满足</w:t>
            </w:r>
            <w:r>
              <w:rPr>
                <w:rFonts w:hint="eastAsia"/>
                <w:sz w:val="24"/>
              </w:rPr>
              <w:t>贾屯污水处理厂收水水质</w:t>
            </w:r>
            <w:r>
              <w:rPr>
                <w:rFonts w:hint="eastAsia"/>
                <w:sz w:val="24"/>
              </w:rPr>
              <w:t>COD</w:t>
            </w:r>
            <w:r>
              <w:rPr>
                <w:rFonts w:hint="eastAsia"/>
                <w:sz w:val="24"/>
              </w:rPr>
              <w:t>≤</w:t>
            </w:r>
            <w:r>
              <w:rPr>
                <w:sz w:val="24"/>
              </w:rPr>
              <w:t>450</w:t>
            </w:r>
            <w:r>
              <w:rPr>
                <w:rFonts w:hint="eastAsia"/>
                <w:sz w:val="24"/>
              </w:rPr>
              <w:t>mg/L</w:t>
            </w:r>
            <w:r>
              <w:rPr>
                <w:rFonts w:hint="eastAsia"/>
                <w:sz w:val="24"/>
              </w:rPr>
              <w:t>，</w:t>
            </w:r>
            <w:r>
              <w:rPr>
                <w:rFonts w:hint="eastAsia"/>
                <w:sz w:val="24"/>
              </w:rPr>
              <w:t>SS</w:t>
            </w:r>
            <w:r>
              <w:rPr>
                <w:rFonts w:hint="eastAsia"/>
                <w:sz w:val="24"/>
              </w:rPr>
              <w:t>≤</w:t>
            </w:r>
            <w:r>
              <w:rPr>
                <w:sz w:val="24"/>
              </w:rPr>
              <w:t>350</w:t>
            </w:r>
            <w:r>
              <w:rPr>
                <w:rFonts w:hint="eastAsia"/>
                <w:sz w:val="24"/>
              </w:rPr>
              <w:t>mg/L</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w:t>
            </w:r>
            <w:r>
              <w:rPr>
                <w:rFonts w:hint="eastAsia"/>
                <w:sz w:val="24"/>
              </w:rPr>
              <w:t>35mg/L</w:t>
            </w:r>
            <w:r>
              <w:rPr>
                <w:rFonts w:hint="eastAsia"/>
                <w:sz w:val="24"/>
              </w:rPr>
              <w:t>，</w:t>
            </w:r>
            <w:r>
              <w:rPr>
                <w:rFonts w:hint="eastAsia"/>
                <w:sz w:val="24"/>
              </w:rPr>
              <w:t>TP</w:t>
            </w:r>
            <w:r>
              <w:rPr>
                <w:rFonts w:hint="eastAsia"/>
                <w:sz w:val="24"/>
              </w:rPr>
              <w:t>≤</w:t>
            </w:r>
            <w:r>
              <w:rPr>
                <w:sz w:val="24"/>
              </w:rPr>
              <w:t>6</w:t>
            </w:r>
            <w:r>
              <w:rPr>
                <w:rFonts w:hint="eastAsia"/>
                <w:sz w:val="24"/>
              </w:rPr>
              <w:t>mg/L</w:t>
            </w:r>
            <w:r>
              <w:rPr>
                <w:rFonts w:hint="eastAsia"/>
                <w:sz w:val="24"/>
              </w:rPr>
              <w:t>，</w:t>
            </w:r>
            <w:r>
              <w:rPr>
                <w:rFonts w:hint="eastAsia"/>
                <w:sz w:val="24"/>
              </w:rPr>
              <w:t>TN</w:t>
            </w:r>
            <w:r>
              <w:rPr>
                <w:rFonts w:hint="eastAsia"/>
                <w:sz w:val="24"/>
              </w:rPr>
              <w:t>≤</w:t>
            </w:r>
            <w:r>
              <w:rPr>
                <w:sz w:val="24"/>
              </w:rPr>
              <w:t>45</w:t>
            </w:r>
            <w:r>
              <w:rPr>
                <w:rFonts w:hint="eastAsia"/>
                <w:sz w:val="24"/>
              </w:rPr>
              <w:t>mg/L</w:t>
            </w:r>
            <w:r>
              <w:rPr>
                <w:rFonts w:hint="eastAsia"/>
                <w:sz w:val="24"/>
              </w:rPr>
              <w:t>水质要求。</w:t>
            </w:r>
          </w:p>
          <w:p w:rsidR="00F67F15" w:rsidRDefault="00930F44">
            <w:pPr>
              <w:adjustRightInd w:val="0"/>
              <w:spacing w:line="440" w:lineRule="exact"/>
              <w:ind w:firstLineChars="200" w:firstLine="480"/>
              <w:rPr>
                <w:sz w:val="24"/>
              </w:rPr>
            </w:pPr>
            <w:r>
              <w:rPr>
                <w:sz w:val="24"/>
              </w:rPr>
              <w:t>贾屯污水处理厂排水水质为</w:t>
            </w:r>
            <w:r>
              <w:rPr>
                <w:sz w:val="24"/>
              </w:rPr>
              <w:t>COD40mg/L</w:t>
            </w:r>
            <w:r>
              <w:rPr>
                <w:sz w:val="24"/>
              </w:rPr>
              <w:t>，</w:t>
            </w:r>
            <w:r>
              <w:rPr>
                <w:sz w:val="24"/>
              </w:rPr>
              <w:t>SS10mg/L</w:t>
            </w:r>
            <w:r>
              <w:rPr>
                <w:sz w:val="24"/>
              </w:rPr>
              <w:t>，</w:t>
            </w:r>
            <w:r>
              <w:rPr>
                <w:sz w:val="24"/>
              </w:rPr>
              <w:t>NH</w:t>
            </w:r>
            <w:r>
              <w:rPr>
                <w:sz w:val="24"/>
                <w:vertAlign w:val="subscript"/>
              </w:rPr>
              <w:t>3</w:t>
            </w:r>
            <w:r>
              <w:rPr>
                <w:sz w:val="24"/>
              </w:rPr>
              <w:t>-N2mg/L</w:t>
            </w:r>
            <w:r>
              <w:rPr>
                <w:sz w:val="24"/>
              </w:rPr>
              <w:t>，</w:t>
            </w:r>
            <w:r>
              <w:rPr>
                <w:sz w:val="24"/>
              </w:rPr>
              <w:t>TP0.4mg/L</w:t>
            </w:r>
            <w:r>
              <w:rPr>
                <w:sz w:val="24"/>
              </w:rPr>
              <w:t>、</w:t>
            </w:r>
            <w:r>
              <w:rPr>
                <w:sz w:val="24"/>
              </w:rPr>
              <w:t>TN15mg/L</w:t>
            </w:r>
            <w:r>
              <w:rPr>
                <w:sz w:val="24"/>
              </w:rPr>
              <w:t>，</w:t>
            </w:r>
            <w:r>
              <w:rPr>
                <w:color w:val="000000"/>
                <w:sz w:val="24"/>
              </w:rPr>
              <w:t>经大召营污水处理厂处理后，本项目废水排放总量</w:t>
            </w:r>
            <w:r>
              <w:rPr>
                <w:rFonts w:hint="eastAsia"/>
                <w:sz w:val="24"/>
              </w:rPr>
              <w:t>分别为</w:t>
            </w:r>
            <w:r>
              <w:rPr>
                <w:rFonts w:hint="eastAsia"/>
                <w:sz w:val="24"/>
              </w:rPr>
              <w:t>COD0.0048t/a</w:t>
            </w:r>
            <w:r>
              <w:rPr>
                <w:rFonts w:hint="eastAsia"/>
                <w:sz w:val="24"/>
              </w:rPr>
              <w:t>、</w:t>
            </w:r>
            <w:r>
              <w:rPr>
                <w:rFonts w:hint="eastAsia"/>
                <w:sz w:val="24"/>
              </w:rPr>
              <w:t>SS</w:t>
            </w:r>
            <w:r>
              <w:rPr>
                <w:sz w:val="24"/>
              </w:rPr>
              <w:t>0.0</w:t>
            </w:r>
            <w:r>
              <w:rPr>
                <w:rFonts w:hint="eastAsia"/>
                <w:sz w:val="24"/>
              </w:rPr>
              <w:t>012t/a</w:t>
            </w:r>
            <w:r>
              <w:rPr>
                <w:rFonts w:hint="eastAsia"/>
                <w:sz w:val="24"/>
              </w:rPr>
              <w:t>、</w:t>
            </w:r>
            <w:r>
              <w:rPr>
                <w:rFonts w:hint="eastAsia"/>
                <w:sz w:val="24"/>
              </w:rPr>
              <w:t>NH3-N0.00024t/a</w:t>
            </w:r>
            <w:r>
              <w:rPr>
                <w:rFonts w:hint="eastAsia"/>
                <w:sz w:val="24"/>
              </w:rPr>
              <w:t>、</w:t>
            </w:r>
            <w:r>
              <w:rPr>
                <w:rFonts w:hint="eastAsia"/>
                <w:sz w:val="24"/>
              </w:rPr>
              <w:t>TP</w:t>
            </w:r>
            <w:r>
              <w:rPr>
                <w:sz w:val="24"/>
              </w:rPr>
              <w:t>0.000</w:t>
            </w:r>
            <w:r>
              <w:rPr>
                <w:rFonts w:hint="eastAsia"/>
                <w:sz w:val="24"/>
              </w:rPr>
              <w:t>048t/a</w:t>
            </w:r>
            <w:r>
              <w:rPr>
                <w:rFonts w:hint="eastAsia"/>
                <w:sz w:val="24"/>
              </w:rPr>
              <w:t>、</w:t>
            </w:r>
            <w:r>
              <w:rPr>
                <w:rFonts w:hint="eastAsia"/>
                <w:sz w:val="24"/>
              </w:rPr>
              <w:t>TN</w:t>
            </w:r>
            <w:r>
              <w:rPr>
                <w:sz w:val="24"/>
              </w:rPr>
              <w:t>0.</w:t>
            </w:r>
            <w:r>
              <w:rPr>
                <w:rFonts w:hint="eastAsia"/>
                <w:sz w:val="24"/>
              </w:rPr>
              <w:t>0018t/a</w:t>
            </w:r>
            <w:r>
              <w:rPr>
                <w:rFonts w:hint="eastAsia"/>
                <w:sz w:val="24"/>
              </w:rPr>
              <w:t>。</w:t>
            </w:r>
          </w:p>
          <w:p w:rsidR="00F67F15" w:rsidRDefault="00930F44">
            <w:pPr>
              <w:spacing w:line="440" w:lineRule="exact"/>
              <w:ind w:firstLineChars="200" w:firstLine="482"/>
              <w:rPr>
                <w:b/>
                <w:color w:val="000000"/>
                <w:sz w:val="24"/>
              </w:rPr>
            </w:pPr>
            <w:r>
              <w:rPr>
                <w:rFonts w:hint="eastAsia"/>
                <w:b/>
                <w:color w:val="000000"/>
                <w:sz w:val="24"/>
              </w:rPr>
              <w:t>2</w:t>
            </w:r>
            <w:r>
              <w:rPr>
                <w:rFonts w:hint="eastAsia"/>
                <w:b/>
                <w:color w:val="000000"/>
                <w:sz w:val="24"/>
              </w:rPr>
              <w:t>、</w:t>
            </w:r>
            <w:r>
              <w:rPr>
                <w:b/>
                <w:color w:val="000000"/>
                <w:sz w:val="24"/>
              </w:rPr>
              <w:t>排放口基本情况</w:t>
            </w:r>
          </w:p>
          <w:p w:rsidR="00F67F15" w:rsidRDefault="00930F44">
            <w:pPr>
              <w:spacing w:line="440" w:lineRule="exact"/>
              <w:ind w:firstLineChars="200" w:firstLine="480"/>
              <w:rPr>
                <w:color w:val="000000"/>
                <w:sz w:val="24"/>
              </w:rPr>
            </w:pPr>
            <w:r>
              <w:rPr>
                <w:rFonts w:hint="eastAsia"/>
                <w:bCs/>
                <w:color w:val="000000"/>
                <w:sz w:val="24"/>
              </w:rPr>
              <w:t>项</w:t>
            </w:r>
            <w:r>
              <w:rPr>
                <w:bCs/>
                <w:color w:val="000000"/>
                <w:sz w:val="24"/>
              </w:rPr>
              <w:t>目排放口基本情况见</w:t>
            </w:r>
            <w:r>
              <w:rPr>
                <w:rFonts w:hint="eastAsia"/>
                <w:bCs/>
                <w:color w:val="000000"/>
                <w:sz w:val="24"/>
              </w:rPr>
              <w:t>下</w:t>
            </w:r>
            <w:r>
              <w:rPr>
                <w:bCs/>
                <w:color w:val="000000"/>
                <w:sz w:val="24"/>
              </w:rPr>
              <w:t>表。</w:t>
            </w:r>
          </w:p>
          <w:p w:rsidR="00F67F15" w:rsidRDefault="00930F44">
            <w:pPr>
              <w:spacing w:line="440" w:lineRule="exact"/>
              <w:ind w:firstLineChars="200" w:firstLine="482"/>
              <w:rPr>
                <w:b/>
                <w:bCs/>
                <w:color w:val="000000"/>
                <w:kern w:val="0"/>
                <w:sz w:val="24"/>
              </w:rPr>
            </w:pPr>
            <w:r>
              <w:rPr>
                <w:b/>
                <w:bCs/>
                <w:color w:val="000000"/>
                <w:kern w:val="0"/>
                <w:sz w:val="24"/>
              </w:rPr>
              <w:t>表</w:t>
            </w:r>
            <w:r>
              <w:rPr>
                <w:rFonts w:hint="eastAsia"/>
                <w:b/>
                <w:bCs/>
                <w:color w:val="000000"/>
                <w:kern w:val="0"/>
                <w:sz w:val="24"/>
              </w:rPr>
              <w:t>30</w:t>
            </w:r>
            <w:r>
              <w:rPr>
                <w:b/>
                <w:bCs/>
                <w:color w:val="000000"/>
                <w:kern w:val="0"/>
                <w:sz w:val="24"/>
              </w:rPr>
              <w:t xml:space="preserve">         </w:t>
            </w:r>
            <w:r>
              <w:rPr>
                <w:b/>
                <w:bCs/>
                <w:color w:val="000000"/>
                <w:kern w:val="0"/>
                <w:sz w:val="24"/>
              </w:rPr>
              <w:t>项目排放口基本情况一览表</w:t>
            </w:r>
          </w:p>
          <w:tbl>
            <w:tblPr>
              <w:tblW w:w="9069" w:type="dxa"/>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1713"/>
              <w:gridCol w:w="7356"/>
            </w:tblGrid>
            <w:tr w:rsidR="00F67F15">
              <w:trPr>
                <w:trHeight w:val="397"/>
                <w:jc w:val="center"/>
              </w:trPr>
              <w:tc>
                <w:tcPr>
                  <w:tcW w:w="1713" w:type="dxa"/>
                  <w:tcBorders>
                    <w:bottom w:val="single" w:sz="8" w:space="0" w:color="000000"/>
                  </w:tcBorders>
                  <w:vAlign w:val="center"/>
                </w:tcPr>
                <w:p w:rsidR="00F67F15" w:rsidRDefault="00930F44">
                  <w:pPr>
                    <w:widowControl/>
                    <w:jc w:val="center"/>
                    <w:textAlignment w:val="center"/>
                    <w:rPr>
                      <w:b/>
                      <w:bCs/>
                      <w:color w:val="000000"/>
                      <w:kern w:val="0"/>
                      <w:szCs w:val="21"/>
                    </w:rPr>
                  </w:pPr>
                  <w:r>
                    <w:rPr>
                      <w:rFonts w:hint="eastAsia"/>
                      <w:b/>
                      <w:bCs/>
                      <w:color w:val="000000"/>
                      <w:kern w:val="0"/>
                      <w:szCs w:val="21"/>
                    </w:rPr>
                    <w:t>排放方式</w:t>
                  </w:r>
                </w:p>
              </w:tc>
              <w:tc>
                <w:tcPr>
                  <w:tcW w:w="7356" w:type="dxa"/>
                  <w:tcBorders>
                    <w:bottom w:val="single" w:sz="8" w:space="0" w:color="000000"/>
                  </w:tcBorders>
                  <w:noWrap/>
                  <w:vAlign w:val="center"/>
                </w:tcPr>
                <w:p w:rsidR="00F67F15" w:rsidRDefault="00930F44">
                  <w:pPr>
                    <w:widowControl/>
                    <w:jc w:val="center"/>
                    <w:textAlignment w:val="center"/>
                    <w:rPr>
                      <w:b/>
                      <w:bCs/>
                      <w:color w:val="000000"/>
                      <w:kern w:val="0"/>
                      <w:szCs w:val="21"/>
                    </w:rPr>
                  </w:pPr>
                  <w:r>
                    <w:rPr>
                      <w:rFonts w:hint="eastAsia"/>
                      <w:b/>
                      <w:bCs/>
                      <w:color w:val="000000"/>
                      <w:kern w:val="0"/>
                      <w:szCs w:val="21"/>
                    </w:rPr>
                    <w:t>间接排放</w:t>
                  </w:r>
                </w:p>
              </w:tc>
            </w:tr>
            <w:tr w:rsidR="00F67F15">
              <w:trPr>
                <w:trHeight w:val="397"/>
                <w:jc w:val="center"/>
              </w:trPr>
              <w:tc>
                <w:tcPr>
                  <w:tcW w:w="1713" w:type="dxa"/>
                  <w:tcBorders>
                    <w:top w:val="single" w:sz="8"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排放去向</w:t>
                  </w:r>
                </w:p>
              </w:tc>
              <w:tc>
                <w:tcPr>
                  <w:tcW w:w="7356" w:type="dxa"/>
                  <w:tcBorders>
                    <w:top w:val="single" w:sz="8" w:space="0" w:color="000000"/>
                  </w:tcBorders>
                  <w:noWrap/>
                  <w:vAlign w:val="center"/>
                </w:tcPr>
                <w:p w:rsidR="00F67F15" w:rsidRDefault="00930F44">
                  <w:pPr>
                    <w:widowControl/>
                    <w:jc w:val="center"/>
                    <w:textAlignment w:val="center"/>
                    <w:rPr>
                      <w:color w:val="000000"/>
                      <w:kern w:val="0"/>
                      <w:szCs w:val="21"/>
                    </w:rPr>
                  </w:pPr>
                  <w:r>
                    <w:rPr>
                      <w:rFonts w:hint="eastAsia"/>
                      <w:color w:val="000000"/>
                      <w:kern w:val="0"/>
                      <w:szCs w:val="21"/>
                    </w:rPr>
                    <w:t>贾屯污水处理厂</w:t>
                  </w:r>
                </w:p>
              </w:tc>
            </w:tr>
            <w:tr w:rsidR="00F67F15">
              <w:trPr>
                <w:trHeight w:val="397"/>
                <w:jc w:val="center"/>
              </w:trPr>
              <w:tc>
                <w:tcPr>
                  <w:tcW w:w="1713" w:type="dxa"/>
                  <w:vAlign w:val="center"/>
                </w:tcPr>
                <w:p w:rsidR="00F67F15" w:rsidRDefault="00930F44">
                  <w:pPr>
                    <w:widowControl/>
                    <w:jc w:val="center"/>
                    <w:textAlignment w:val="center"/>
                    <w:rPr>
                      <w:color w:val="000000"/>
                      <w:kern w:val="0"/>
                      <w:szCs w:val="21"/>
                    </w:rPr>
                  </w:pPr>
                  <w:r>
                    <w:rPr>
                      <w:rFonts w:hint="eastAsia"/>
                      <w:color w:val="000000"/>
                      <w:kern w:val="0"/>
                      <w:szCs w:val="21"/>
                    </w:rPr>
                    <w:t>排放规律</w:t>
                  </w:r>
                </w:p>
              </w:tc>
              <w:tc>
                <w:tcPr>
                  <w:tcW w:w="7356" w:type="dxa"/>
                  <w:vAlign w:val="center"/>
                </w:tcPr>
                <w:p w:rsidR="00F67F15" w:rsidRDefault="00930F44">
                  <w:pPr>
                    <w:widowControl/>
                    <w:jc w:val="center"/>
                    <w:textAlignment w:val="center"/>
                    <w:rPr>
                      <w:color w:val="000000"/>
                      <w:kern w:val="0"/>
                      <w:szCs w:val="21"/>
                    </w:rPr>
                  </w:pPr>
                  <w:r>
                    <w:rPr>
                      <w:rFonts w:hint="eastAsia"/>
                      <w:color w:val="000000"/>
                      <w:kern w:val="0"/>
                      <w:szCs w:val="21"/>
                    </w:rPr>
                    <w:t>连续排放流量不稳定且无规律，但不属于冲击型排放</w:t>
                  </w:r>
                </w:p>
              </w:tc>
            </w:tr>
            <w:tr w:rsidR="00F67F15">
              <w:trPr>
                <w:trHeight w:val="397"/>
                <w:jc w:val="center"/>
              </w:trPr>
              <w:tc>
                <w:tcPr>
                  <w:tcW w:w="1713"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lastRenderedPageBreak/>
                    <w:t>名称</w:t>
                  </w:r>
                </w:p>
              </w:tc>
              <w:tc>
                <w:tcPr>
                  <w:tcW w:w="7356" w:type="dxa"/>
                  <w:vAlign w:val="center"/>
                </w:tcPr>
                <w:p w:rsidR="00F67F15" w:rsidRDefault="00930F44">
                  <w:pPr>
                    <w:widowControl/>
                    <w:jc w:val="center"/>
                    <w:textAlignment w:val="center"/>
                    <w:rPr>
                      <w:color w:val="000000"/>
                      <w:kern w:val="0"/>
                      <w:szCs w:val="21"/>
                    </w:rPr>
                  </w:pPr>
                  <w:r>
                    <w:rPr>
                      <w:rFonts w:hint="eastAsia"/>
                      <w:color w:val="000000"/>
                      <w:kern w:val="0"/>
                      <w:szCs w:val="21"/>
                    </w:rPr>
                    <w:t>废水总排口</w:t>
                  </w:r>
                </w:p>
              </w:tc>
            </w:tr>
            <w:tr w:rsidR="00F67F15">
              <w:trPr>
                <w:trHeight w:val="397"/>
                <w:jc w:val="center"/>
              </w:trPr>
              <w:tc>
                <w:tcPr>
                  <w:tcW w:w="1713"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编号</w:t>
                  </w:r>
                </w:p>
              </w:tc>
              <w:tc>
                <w:tcPr>
                  <w:tcW w:w="7356"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DW001</w:t>
                  </w:r>
                </w:p>
              </w:tc>
            </w:tr>
            <w:tr w:rsidR="00F67F15">
              <w:trPr>
                <w:trHeight w:val="397"/>
                <w:jc w:val="center"/>
              </w:trPr>
              <w:tc>
                <w:tcPr>
                  <w:tcW w:w="1713"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类型</w:t>
                  </w:r>
                </w:p>
              </w:tc>
              <w:tc>
                <w:tcPr>
                  <w:tcW w:w="7356" w:type="dxa"/>
                  <w:vAlign w:val="center"/>
                </w:tcPr>
                <w:p w:rsidR="00F67F15" w:rsidRDefault="00930F44">
                  <w:pPr>
                    <w:widowControl/>
                    <w:jc w:val="center"/>
                    <w:textAlignment w:val="center"/>
                    <w:rPr>
                      <w:color w:val="000000"/>
                      <w:kern w:val="0"/>
                      <w:szCs w:val="21"/>
                    </w:rPr>
                  </w:pPr>
                  <w:r>
                    <w:rPr>
                      <w:rFonts w:hint="eastAsia"/>
                      <w:color w:val="000000"/>
                      <w:kern w:val="0"/>
                      <w:szCs w:val="21"/>
                    </w:rPr>
                    <w:t>一般排放口</w:t>
                  </w:r>
                </w:p>
              </w:tc>
            </w:tr>
            <w:tr w:rsidR="00F67F15">
              <w:trPr>
                <w:trHeight w:val="397"/>
                <w:jc w:val="center"/>
              </w:trPr>
              <w:tc>
                <w:tcPr>
                  <w:tcW w:w="1713"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地理坐标</w:t>
                  </w:r>
                </w:p>
              </w:tc>
              <w:tc>
                <w:tcPr>
                  <w:tcW w:w="7356" w:type="dxa"/>
                  <w:vAlign w:val="center"/>
                </w:tcPr>
                <w:p w:rsidR="00F67F15" w:rsidRDefault="00930F44">
                  <w:pPr>
                    <w:widowControl/>
                    <w:jc w:val="center"/>
                    <w:textAlignment w:val="center"/>
                    <w:rPr>
                      <w:color w:val="000000"/>
                      <w:kern w:val="0"/>
                      <w:szCs w:val="21"/>
                    </w:rPr>
                  </w:pPr>
                  <w:r>
                    <w:rPr>
                      <w:rFonts w:hint="eastAsia"/>
                      <w:color w:val="000000"/>
                      <w:kern w:val="0"/>
                      <w:szCs w:val="21"/>
                    </w:rPr>
                    <w:t>经度：</w:t>
                  </w:r>
                  <w:r>
                    <w:rPr>
                      <w:rFonts w:hint="eastAsia"/>
                      <w:color w:val="000000"/>
                      <w:kern w:val="0"/>
                      <w:szCs w:val="21"/>
                    </w:rPr>
                    <w:t>113</w:t>
                  </w:r>
                  <w:r>
                    <w:rPr>
                      <w:rFonts w:hint="eastAsia"/>
                      <w:color w:val="000000"/>
                      <w:kern w:val="0"/>
                      <w:szCs w:val="21"/>
                    </w:rPr>
                    <w:t>°</w:t>
                  </w:r>
                  <w:r>
                    <w:rPr>
                      <w:rFonts w:hint="eastAsia"/>
                      <w:color w:val="000000"/>
                      <w:kern w:val="0"/>
                      <w:szCs w:val="21"/>
                    </w:rPr>
                    <w:t>91'61.74"</w:t>
                  </w:r>
                  <w:r>
                    <w:rPr>
                      <w:rFonts w:hint="eastAsia"/>
                      <w:color w:val="000000"/>
                      <w:kern w:val="0"/>
                      <w:szCs w:val="21"/>
                    </w:rPr>
                    <w:t>；</w:t>
                  </w:r>
                  <w:r>
                    <w:rPr>
                      <w:rFonts w:hint="eastAsia"/>
                      <w:color w:val="000000"/>
                      <w:kern w:val="0"/>
                      <w:szCs w:val="21"/>
                    </w:rPr>
                    <w:t xml:space="preserve"> </w:t>
                  </w:r>
                  <w:r>
                    <w:rPr>
                      <w:rFonts w:hint="eastAsia"/>
                      <w:color w:val="000000"/>
                      <w:kern w:val="0"/>
                      <w:szCs w:val="21"/>
                    </w:rPr>
                    <w:t>纬度：</w:t>
                  </w:r>
                  <w:r>
                    <w:rPr>
                      <w:rFonts w:hint="eastAsia"/>
                      <w:color w:val="000000"/>
                      <w:kern w:val="0"/>
                      <w:szCs w:val="21"/>
                    </w:rPr>
                    <w:t>35</w:t>
                  </w:r>
                  <w:r>
                    <w:rPr>
                      <w:rFonts w:hint="eastAsia"/>
                      <w:color w:val="000000"/>
                      <w:kern w:val="0"/>
                      <w:szCs w:val="21"/>
                    </w:rPr>
                    <w:t>°</w:t>
                  </w:r>
                  <w:r>
                    <w:rPr>
                      <w:rFonts w:hint="eastAsia"/>
                      <w:color w:val="000000"/>
                      <w:kern w:val="0"/>
                      <w:szCs w:val="21"/>
                    </w:rPr>
                    <w:t xml:space="preserve">23'73.30" </w:t>
                  </w:r>
                </w:p>
              </w:tc>
            </w:tr>
          </w:tbl>
          <w:p w:rsidR="00F67F15" w:rsidRDefault="00930F44">
            <w:pPr>
              <w:spacing w:line="440" w:lineRule="exact"/>
              <w:ind w:firstLineChars="200" w:firstLine="494"/>
              <w:rPr>
                <w:b/>
                <w:color w:val="000000"/>
                <w:spacing w:val="3"/>
                <w:sz w:val="24"/>
              </w:rPr>
            </w:pPr>
            <w:r>
              <w:rPr>
                <w:rFonts w:hint="eastAsia"/>
                <w:b/>
                <w:color w:val="000000"/>
                <w:spacing w:val="3"/>
                <w:sz w:val="24"/>
              </w:rPr>
              <w:t>3</w:t>
            </w:r>
            <w:r>
              <w:rPr>
                <w:rFonts w:hint="eastAsia"/>
                <w:b/>
                <w:color w:val="000000"/>
                <w:spacing w:val="3"/>
                <w:sz w:val="24"/>
              </w:rPr>
              <w:t>、监测要求</w:t>
            </w:r>
          </w:p>
          <w:p w:rsidR="00F67F15" w:rsidRDefault="00930F44">
            <w:pPr>
              <w:spacing w:line="440" w:lineRule="exact"/>
              <w:ind w:firstLineChars="200" w:firstLine="480"/>
              <w:rPr>
                <w:color w:val="000000"/>
                <w:sz w:val="24"/>
              </w:rPr>
            </w:pPr>
            <w:r>
              <w:rPr>
                <w:rFonts w:hint="eastAsia"/>
                <w:bCs/>
                <w:color w:val="000000"/>
                <w:sz w:val="24"/>
              </w:rPr>
              <w:t>项</w:t>
            </w:r>
            <w:r>
              <w:rPr>
                <w:bCs/>
                <w:color w:val="000000"/>
                <w:sz w:val="24"/>
              </w:rPr>
              <w:t>目</w:t>
            </w:r>
            <w:r>
              <w:rPr>
                <w:rFonts w:hint="eastAsia"/>
                <w:bCs/>
                <w:color w:val="000000"/>
                <w:spacing w:val="3"/>
                <w:sz w:val="24"/>
              </w:rPr>
              <w:t>监测要求</w:t>
            </w:r>
            <w:r>
              <w:rPr>
                <w:bCs/>
                <w:color w:val="000000"/>
                <w:sz w:val="24"/>
              </w:rPr>
              <w:t>见</w:t>
            </w:r>
            <w:r>
              <w:rPr>
                <w:rFonts w:hint="eastAsia"/>
                <w:bCs/>
                <w:color w:val="000000"/>
                <w:sz w:val="24"/>
              </w:rPr>
              <w:t>下</w:t>
            </w:r>
            <w:r>
              <w:rPr>
                <w:bCs/>
                <w:color w:val="000000"/>
                <w:sz w:val="24"/>
              </w:rPr>
              <w:t>表。</w:t>
            </w:r>
          </w:p>
          <w:p w:rsidR="00F67F15" w:rsidRDefault="00930F44">
            <w:pPr>
              <w:spacing w:line="440" w:lineRule="exact"/>
              <w:ind w:firstLineChars="200" w:firstLine="482"/>
              <w:rPr>
                <w:b/>
                <w:bCs/>
                <w:color w:val="000000"/>
                <w:kern w:val="0"/>
                <w:sz w:val="24"/>
              </w:rPr>
            </w:pPr>
            <w:r>
              <w:rPr>
                <w:b/>
                <w:bCs/>
                <w:color w:val="000000"/>
                <w:kern w:val="0"/>
                <w:sz w:val="24"/>
              </w:rPr>
              <w:t>表</w:t>
            </w:r>
            <w:r>
              <w:rPr>
                <w:rFonts w:hint="eastAsia"/>
                <w:b/>
                <w:bCs/>
                <w:color w:val="000000"/>
                <w:kern w:val="0"/>
                <w:sz w:val="24"/>
              </w:rPr>
              <w:t>31</w:t>
            </w:r>
            <w:r>
              <w:rPr>
                <w:b/>
                <w:bCs/>
                <w:color w:val="000000"/>
                <w:kern w:val="0"/>
                <w:sz w:val="24"/>
              </w:rPr>
              <w:t xml:space="preserve">  </w:t>
            </w:r>
            <w:r>
              <w:rPr>
                <w:rFonts w:hint="eastAsia"/>
                <w:b/>
                <w:bCs/>
                <w:color w:val="000000"/>
                <w:kern w:val="0"/>
                <w:sz w:val="24"/>
              </w:rPr>
              <w:t xml:space="preserve">  </w:t>
            </w:r>
            <w:r>
              <w:rPr>
                <w:b/>
                <w:bCs/>
                <w:color w:val="000000"/>
                <w:kern w:val="0"/>
                <w:sz w:val="24"/>
              </w:rPr>
              <w:t xml:space="preserve"> </w:t>
            </w:r>
            <w:r>
              <w:rPr>
                <w:rFonts w:hint="eastAsia"/>
                <w:b/>
                <w:bCs/>
                <w:color w:val="000000"/>
                <w:kern w:val="0"/>
                <w:sz w:val="24"/>
              </w:rPr>
              <w:t xml:space="preserve">   </w:t>
            </w:r>
            <w:r>
              <w:rPr>
                <w:b/>
                <w:bCs/>
                <w:color w:val="000000"/>
                <w:kern w:val="0"/>
                <w:sz w:val="24"/>
              </w:rPr>
              <w:t xml:space="preserve">      </w:t>
            </w:r>
            <w:r>
              <w:rPr>
                <w:b/>
                <w:bCs/>
                <w:color w:val="000000"/>
                <w:kern w:val="0"/>
                <w:sz w:val="24"/>
              </w:rPr>
              <w:t>项目</w:t>
            </w:r>
            <w:r>
              <w:rPr>
                <w:rFonts w:hint="eastAsia"/>
                <w:b/>
                <w:bCs/>
                <w:color w:val="000000"/>
                <w:kern w:val="0"/>
                <w:sz w:val="24"/>
              </w:rPr>
              <w:t>监测要求</w:t>
            </w:r>
            <w:r>
              <w:rPr>
                <w:b/>
                <w:bCs/>
                <w:color w:val="000000"/>
                <w:kern w:val="0"/>
                <w:sz w:val="24"/>
              </w:rPr>
              <w:t>一览表</w:t>
            </w:r>
          </w:p>
          <w:tbl>
            <w:tblPr>
              <w:tblW w:w="8359" w:type="dxa"/>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3273"/>
              <w:gridCol w:w="5086"/>
            </w:tblGrid>
            <w:tr w:rsidR="00F67F15">
              <w:trPr>
                <w:trHeight w:val="397"/>
                <w:jc w:val="center"/>
              </w:trPr>
              <w:tc>
                <w:tcPr>
                  <w:tcW w:w="3273" w:type="dxa"/>
                  <w:tcBorders>
                    <w:bottom w:val="single" w:sz="8" w:space="0" w:color="000000"/>
                  </w:tcBorders>
                  <w:noWrap/>
                  <w:vAlign w:val="center"/>
                </w:tcPr>
                <w:p w:rsidR="00F67F15" w:rsidRDefault="00930F44">
                  <w:pPr>
                    <w:widowControl/>
                    <w:jc w:val="center"/>
                    <w:textAlignment w:val="center"/>
                    <w:rPr>
                      <w:b/>
                      <w:bCs/>
                      <w:color w:val="000000"/>
                      <w:kern w:val="0"/>
                      <w:szCs w:val="21"/>
                    </w:rPr>
                  </w:pPr>
                  <w:r>
                    <w:rPr>
                      <w:rFonts w:hint="eastAsia"/>
                      <w:b/>
                      <w:bCs/>
                      <w:color w:val="000000"/>
                      <w:kern w:val="0"/>
                      <w:szCs w:val="21"/>
                    </w:rPr>
                    <w:t>监测点位</w:t>
                  </w:r>
                </w:p>
              </w:tc>
              <w:tc>
                <w:tcPr>
                  <w:tcW w:w="5086" w:type="dxa"/>
                  <w:tcBorders>
                    <w:bottom w:val="single" w:sz="8" w:space="0" w:color="000000"/>
                    <w:right w:val="nil"/>
                  </w:tcBorders>
                  <w:noWrap/>
                  <w:vAlign w:val="center"/>
                </w:tcPr>
                <w:p w:rsidR="00F67F15" w:rsidRDefault="00930F44">
                  <w:pPr>
                    <w:widowControl/>
                    <w:jc w:val="center"/>
                    <w:textAlignment w:val="center"/>
                    <w:rPr>
                      <w:b/>
                      <w:bCs/>
                      <w:color w:val="000000"/>
                      <w:kern w:val="0"/>
                      <w:szCs w:val="21"/>
                    </w:rPr>
                  </w:pPr>
                  <w:r>
                    <w:rPr>
                      <w:rFonts w:hint="eastAsia"/>
                      <w:b/>
                      <w:bCs/>
                      <w:color w:val="000000"/>
                      <w:kern w:val="0"/>
                      <w:szCs w:val="21"/>
                    </w:rPr>
                    <w:t>DW001</w:t>
                  </w:r>
                </w:p>
              </w:tc>
            </w:tr>
            <w:tr w:rsidR="00F67F15">
              <w:trPr>
                <w:trHeight w:val="379"/>
                <w:jc w:val="center"/>
              </w:trPr>
              <w:tc>
                <w:tcPr>
                  <w:tcW w:w="3273" w:type="dxa"/>
                  <w:tcBorders>
                    <w:top w:val="single" w:sz="8" w:space="0" w:color="000000"/>
                  </w:tcBorders>
                  <w:vAlign w:val="center"/>
                </w:tcPr>
                <w:p w:rsidR="00F67F15" w:rsidRDefault="00930F44">
                  <w:pPr>
                    <w:widowControl/>
                    <w:jc w:val="center"/>
                    <w:textAlignment w:val="center"/>
                    <w:rPr>
                      <w:color w:val="000000"/>
                      <w:kern w:val="0"/>
                      <w:szCs w:val="21"/>
                    </w:rPr>
                  </w:pPr>
                  <w:r>
                    <w:rPr>
                      <w:rFonts w:hint="eastAsia"/>
                      <w:color w:val="000000"/>
                      <w:kern w:val="0"/>
                      <w:szCs w:val="21"/>
                    </w:rPr>
                    <w:t>监测频次</w:t>
                  </w:r>
                </w:p>
              </w:tc>
              <w:tc>
                <w:tcPr>
                  <w:tcW w:w="5086" w:type="dxa"/>
                  <w:tcBorders>
                    <w:top w:val="single" w:sz="8" w:space="0" w:color="000000"/>
                    <w:right w:val="nil"/>
                  </w:tcBorders>
                  <w:noWrap/>
                  <w:vAlign w:val="center"/>
                </w:tcPr>
                <w:p w:rsidR="00F67F15" w:rsidRDefault="00930F44">
                  <w:pPr>
                    <w:widowControl/>
                    <w:jc w:val="center"/>
                    <w:textAlignment w:val="center"/>
                    <w:rPr>
                      <w:color w:val="000000"/>
                      <w:kern w:val="0"/>
                      <w:szCs w:val="21"/>
                    </w:rPr>
                  </w:pPr>
                  <w:r>
                    <w:rPr>
                      <w:rFonts w:hint="eastAsia"/>
                      <w:color w:val="000000"/>
                      <w:kern w:val="0"/>
                      <w:szCs w:val="21"/>
                    </w:rPr>
                    <w:t>1</w:t>
                  </w:r>
                  <w:r>
                    <w:rPr>
                      <w:rFonts w:hint="eastAsia"/>
                      <w:color w:val="000000"/>
                      <w:kern w:val="0"/>
                      <w:szCs w:val="21"/>
                    </w:rPr>
                    <w:t>次</w:t>
                  </w:r>
                  <w:r>
                    <w:rPr>
                      <w:rFonts w:hint="eastAsia"/>
                      <w:color w:val="000000"/>
                      <w:kern w:val="0"/>
                      <w:szCs w:val="21"/>
                    </w:rPr>
                    <w:t>/</w:t>
                  </w:r>
                  <w:r>
                    <w:rPr>
                      <w:rFonts w:hint="eastAsia"/>
                      <w:color w:val="000000"/>
                      <w:kern w:val="0"/>
                      <w:szCs w:val="21"/>
                    </w:rPr>
                    <w:t>年</w:t>
                  </w:r>
                </w:p>
              </w:tc>
            </w:tr>
            <w:tr w:rsidR="00F67F15">
              <w:trPr>
                <w:trHeight w:val="397"/>
                <w:jc w:val="center"/>
              </w:trPr>
              <w:tc>
                <w:tcPr>
                  <w:tcW w:w="3273" w:type="dxa"/>
                  <w:noWrap/>
                  <w:vAlign w:val="center"/>
                </w:tcPr>
                <w:p w:rsidR="00F67F15" w:rsidRDefault="00930F44">
                  <w:pPr>
                    <w:widowControl/>
                    <w:jc w:val="center"/>
                    <w:textAlignment w:val="center"/>
                    <w:rPr>
                      <w:color w:val="000000"/>
                      <w:kern w:val="0"/>
                      <w:szCs w:val="21"/>
                    </w:rPr>
                  </w:pPr>
                  <w:r>
                    <w:rPr>
                      <w:rFonts w:hint="eastAsia"/>
                      <w:color w:val="000000"/>
                      <w:kern w:val="0"/>
                      <w:szCs w:val="21"/>
                    </w:rPr>
                    <w:t>监测因子</w:t>
                  </w:r>
                </w:p>
              </w:tc>
              <w:tc>
                <w:tcPr>
                  <w:tcW w:w="5086" w:type="dxa"/>
                  <w:vAlign w:val="center"/>
                </w:tcPr>
                <w:p w:rsidR="00F67F15" w:rsidRDefault="00930F44">
                  <w:pPr>
                    <w:widowControl/>
                    <w:jc w:val="center"/>
                    <w:textAlignment w:val="center"/>
                    <w:rPr>
                      <w:color w:val="000000"/>
                      <w:kern w:val="0"/>
                      <w:szCs w:val="21"/>
                    </w:rPr>
                  </w:pPr>
                  <w:r>
                    <w:rPr>
                      <w:rFonts w:hint="eastAsia"/>
                      <w:color w:val="000000"/>
                      <w:kern w:val="0"/>
                      <w:szCs w:val="21"/>
                    </w:rPr>
                    <w:t>流量、</w:t>
                  </w:r>
                  <w:r>
                    <w:rPr>
                      <w:color w:val="000000"/>
                      <w:kern w:val="0"/>
                      <w:szCs w:val="21"/>
                    </w:rPr>
                    <w:t>COD</w:t>
                  </w:r>
                  <w:r>
                    <w:rPr>
                      <w:rFonts w:hint="eastAsia"/>
                      <w:color w:val="000000"/>
                      <w:kern w:val="0"/>
                      <w:szCs w:val="21"/>
                    </w:rPr>
                    <w:t>、</w:t>
                  </w:r>
                  <w:r>
                    <w:rPr>
                      <w:color w:val="000000"/>
                      <w:kern w:val="0"/>
                      <w:szCs w:val="21"/>
                    </w:rPr>
                    <w:t>SS</w:t>
                  </w:r>
                  <w:r>
                    <w:rPr>
                      <w:rFonts w:hint="eastAsia"/>
                      <w:color w:val="000000"/>
                      <w:kern w:val="0"/>
                      <w:szCs w:val="21"/>
                    </w:rPr>
                    <w:t>、</w:t>
                  </w:r>
                  <w:r>
                    <w:rPr>
                      <w:color w:val="000000"/>
                      <w:kern w:val="0"/>
                      <w:szCs w:val="21"/>
                    </w:rPr>
                    <w:t>NH</w:t>
                  </w:r>
                  <w:r>
                    <w:rPr>
                      <w:color w:val="000000"/>
                      <w:kern w:val="0"/>
                      <w:szCs w:val="21"/>
                      <w:vertAlign w:val="subscript"/>
                    </w:rPr>
                    <w:t>3</w:t>
                  </w:r>
                  <w:r>
                    <w:rPr>
                      <w:rFonts w:hint="eastAsia"/>
                      <w:color w:val="000000"/>
                      <w:kern w:val="0"/>
                      <w:szCs w:val="21"/>
                    </w:rPr>
                    <w:t>-N</w:t>
                  </w:r>
                  <w:r>
                    <w:rPr>
                      <w:rFonts w:hint="eastAsia"/>
                      <w:color w:val="000000"/>
                      <w:kern w:val="0"/>
                      <w:szCs w:val="21"/>
                    </w:rPr>
                    <w:t>、</w:t>
                  </w:r>
                  <w:r>
                    <w:rPr>
                      <w:color w:val="000000"/>
                      <w:kern w:val="0"/>
                      <w:szCs w:val="21"/>
                    </w:rPr>
                    <w:t>TP</w:t>
                  </w:r>
                  <w:r>
                    <w:rPr>
                      <w:rFonts w:hint="eastAsia"/>
                      <w:color w:val="000000"/>
                      <w:kern w:val="0"/>
                      <w:szCs w:val="21"/>
                    </w:rPr>
                    <w:t>、</w:t>
                  </w:r>
                  <w:r>
                    <w:rPr>
                      <w:color w:val="000000"/>
                      <w:kern w:val="0"/>
                      <w:szCs w:val="21"/>
                    </w:rPr>
                    <w:t>TN</w:t>
                  </w:r>
                  <w:r>
                    <w:rPr>
                      <w:rFonts w:hint="eastAsia"/>
                      <w:color w:val="000000"/>
                      <w:kern w:val="0"/>
                      <w:szCs w:val="21"/>
                    </w:rPr>
                    <w:t>、</w:t>
                  </w:r>
                </w:p>
              </w:tc>
            </w:tr>
          </w:tbl>
          <w:p w:rsidR="00F67F15" w:rsidRDefault="00930F44">
            <w:pPr>
              <w:adjustRightInd w:val="0"/>
              <w:spacing w:line="440" w:lineRule="exact"/>
              <w:ind w:firstLineChars="200" w:firstLine="482"/>
              <w:rPr>
                <w:b/>
                <w:bCs/>
                <w:sz w:val="24"/>
              </w:rPr>
            </w:pPr>
            <w:r>
              <w:rPr>
                <w:rFonts w:hint="eastAsia"/>
                <w:b/>
                <w:bCs/>
                <w:sz w:val="24"/>
              </w:rPr>
              <w:t>4</w:t>
            </w:r>
            <w:r>
              <w:rPr>
                <w:rFonts w:hint="eastAsia"/>
                <w:b/>
                <w:bCs/>
                <w:sz w:val="24"/>
              </w:rPr>
              <w:t>、贾屯污水处理厂可行性分析</w:t>
            </w:r>
          </w:p>
          <w:p w:rsidR="00F67F15" w:rsidRDefault="00930F44">
            <w:pPr>
              <w:autoSpaceDE w:val="0"/>
              <w:autoSpaceDN w:val="0"/>
              <w:spacing w:line="440" w:lineRule="exact"/>
              <w:ind w:firstLineChars="200" w:firstLine="480"/>
              <w:rPr>
                <w:sz w:val="24"/>
                <w:szCs w:val="20"/>
              </w:rPr>
            </w:pPr>
            <w:r>
              <w:rPr>
                <w:rFonts w:hint="eastAsia"/>
                <w:sz w:val="24"/>
                <w:szCs w:val="20"/>
              </w:rPr>
              <w:t>本</w:t>
            </w:r>
            <w:r>
              <w:rPr>
                <w:sz w:val="24"/>
                <w:szCs w:val="20"/>
                <w:lang w:val="zh-CN"/>
              </w:rPr>
              <w:t>项目</w:t>
            </w:r>
            <w:r>
              <w:rPr>
                <w:rFonts w:hint="eastAsia"/>
                <w:sz w:val="24"/>
              </w:rPr>
              <w:t>生活污水经化粪池处理后</w:t>
            </w:r>
            <w:r>
              <w:rPr>
                <w:sz w:val="24"/>
                <w:szCs w:val="20"/>
                <w:lang w:val="zh-CN"/>
              </w:rPr>
              <w:t>，经过管网排入</w:t>
            </w:r>
            <w:r>
              <w:rPr>
                <w:rFonts w:hint="eastAsia"/>
                <w:color w:val="000000"/>
                <w:sz w:val="24"/>
              </w:rPr>
              <w:t>贾屯污水处理厂，禁止排入雨水管网或地表水体。</w:t>
            </w:r>
            <w:r>
              <w:rPr>
                <w:sz w:val="24"/>
                <w:szCs w:val="20"/>
              </w:rPr>
              <w:t>本项目从</w:t>
            </w:r>
            <w:r>
              <w:rPr>
                <w:rFonts w:hint="eastAsia"/>
                <w:sz w:val="24"/>
                <w:szCs w:val="20"/>
              </w:rPr>
              <w:t>处理能力、处理工艺、设计进出水水质等方面</w:t>
            </w:r>
            <w:r>
              <w:rPr>
                <w:sz w:val="24"/>
                <w:szCs w:val="20"/>
              </w:rPr>
              <w:t>论述废水接管可行性。</w:t>
            </w:r>
          </w:p>
          <w:p w:rsidR="00F67F15" w:rsidRDefault="00930F44">
            <w:pPr>
              <w:adjustRightInd w:val="0"/>
              <w:snapToGrid w:val="0"/>
              <w:spacing w:line="440" w:lineRule="exact"/>
              <w:ind w:firstLineChars="200" w:firstLine="480"/>
              <w:jc w:val="left"/>
              <w:rPr>
                <w:sz w:val="24"/>
                <w:szCs w:val="20"/>
              </w:rPr>
            </w:pPr>
            <w:r>
              <w:rPr>
                <w:rFonts w:hint="eastAsia"/>
                <w:sz w:val="24"/>
                <w:szCs w:val="20"/>
              </w:rPr>
              <w:t>（</w:t>
            </w:r>
            <w:r>
              <w:rPr>
                <w:rFonts w:hint="eastAsia"/>
                <w:sz w:val="24"/>
                <w:szCs w:val="20"/>
              </w:rPr>
              <w:t>1</w:t>
            </w:r>
            <w:r>
              <w:rPr>
                <w:rFonts w:hint="eastAsia"/>
                <w:sz w:val="24"/>
                <w:szCs w:val="20"/>
              </w:rPr>
              <w:t>）</w:t>
            </w:r>
            <w:r>
              <w:rPr>
                <w:sz w:val="24"/>
                <w:szCs w:val="20"/>
              </w:rPr>
              <w:t>废水水量接管可行</w:t>
            </w:r>
          </w:p>
          <w:p w:rsidR="00F67F15" w:rsidRDefault="00930F44">
            <w:pPr>
              <w:adjustRightInd w:val="0"/>
              <w:snapToGrid w:val="0"/>
              <w:spacing w:line="440" w:lineRule="exact"/>
              <w:ind w:firstLineChars="200" w:firstLine="480"/>
              <w:jc w:val="left"/>
              <w:rPr>
                <w:bCs/>
                <w:sz w:val="24"/>
              </w:rPr>
            </w:pPr>
            <w:r>
              <w:rPr>
                <w:rFonts w:hint="eastAsia"/>
                <w:color w:val="000000"/>
                <w:sz w:val="24"/>
              </w:rPr>
              <w:t>贾屯污水处理厂</w:t>
            </w:r>
            <w:r>
              <w:rPr>
                <w:color w:val="000000"/>
                <w:sz w:val="24"/>
              </w:rPr>
              <w:t>工程</w:t>
            </w:r>
            <w:r>
              <w:rPr>
                <w:rFonts w:hint="eastAsia"/>
                <w:color w:val="000000"/>
                <w:sz w:val="24"/>
              </w:rPr>
              <w:t>近期</w:t>
            </w:r>
            <w:r>
              <w:rPr>
                <w:bCs/>
                <w:sz w:val="24"/>
              </w:rPr>
              <w:t>处理能力</w:t>
            </w:r>
            <w:r>
              <w:rPr>
                <w:rFonts w:hint="eastAsia"/>
                <w:bCs/>
                <w:sz w:val="24"/>
              </w:rPr>
              <w:t>30</w:t>
            </w:r>
            <w:r>
              <w:rPr>
                <w:bCs/>
                <w:sz w:val="24"/>
              </w:rPr>
              <w:t>万</w:t>
            </w:r>
            <w:r>
              <w:rPr>
                <w:bCs/>
                <w:sz w:val="24"/>
              </w:rPr>
              <w:t>m</w:t>
            </w:r>
            <w:r>
              <w:rPr>
                <w:bCs/>
                <w:sz w:val="24"/>
                <w:vertAlign w:val="superscript"/>
              </w:rPr>
              <w:t>3</w:t>
            </w:r>
            <w:r>
              <w:rPr>
                <w:bCs/>
                <w:sz w:val="24"/>
              </w:rPr>
              <w:t>/d</w:t>
            </w:r>
            <w:r>
              <w:rPr>
                <w:bCs/>
                <w:sz w:val="24"/>
              </w:rPr>
              <w:t>，目前运行正常，项目位于</w:t>
            </w:r>
            <w:r>
              <w:rPr>
                <w:rFonts w:hint="eastAsia"/>
                <w:sz w:val="24"/>
              </w:rPr>
              <w:t>新乡市新乡高新技术产业集聚区（含新乡高新技术开发区）河南省新乡市</w:t>
            </w:r>
            <w:r>
              <w:rPr>
                <w:rFonts w:hint="eastAsia"/>
                <w:sz w:val="24"/>
              </w:rPr>
              <w:t>G107</w:t>
            </w:r>
            <w:r>
              <w:rPr>
                <w:rFonts w:hint="eastAsia"/>
                <w:sz w:val="24"/>
              </w:rPr>
              <w:t>与德源路交叉口东南角航空航天制造产业园</w:t>
            </w:r>
            <w:r>
              <w:rPr>
                <w:rFonts w:hint="eastAsia"/>
                <w:sz w:val="24"/>
              </w:rPr>
              <w:t>C7</w:t>
            </w:r>
            <w:r>
              <w:rPr>
                <w:bCs/>
                <w:sz w:val="24"/>
              </w:rPr>
              <w:t>，在</w:t>
            </w:r>
            <w:r>
              <w:rPr>
                <w:rFonts w:hint="eastAsia"/>
                <w:bCs/>
                <w:sz w:val="24"/>
              </w:rPr>
              <w:t>贾屯污水处理厂</w:t>
            </w:r>
            <w:r>
              <w:rPr>
                <w:bCs/>
                <w:sz w:val="24"/>
              </w:rPr>
              <w:t>收水范围内，项目</w:t>
            </w:r>
            <w:r>
              <w:rPr>
                <w:rFonts w:hint="eastAsia"/>
                <w:bCs/>
                <w:sz w:val="24"/>
              </w:rPr>
              <w:t>建成后</w:t>
            </w:r>
            <w:r>
              <w:rPr>
                <w:bCs/>
                <w:sz w:val="24"/>
              </w:rPr>
              <w:t>废水排放总量为</w:t>
            </w:r>
            <w:r>
              <w:rPr>
                <w:rFonts w:hint="eastAsia"/>
                <w:bCs/>
                <w:sz w:val="24"/>
              </w:rPr>
              <w:t>0.48</w:t>
            </w:r>
            <w:r>
              <w:rPr>
                <w:bCs/>
                <w:sz w:val="24"/>
              </w:rPr>
              <w:t>m</w:t>
            </w:r>
            <w:r>
              <w:rPr>
                <w:bCs/>
                <w:sz w:val="24"/>
                <w:vertAlign w:val="superscript"/>
              </w:rPr>
              <w:t>3</w:t>
            </w:r>
            <w:r>
              <w:rPr>
                <w:bCs/>
                <w:sz w:val="24"/>
              </w:rPr>
              <w:t>/d</w:t>
            </w:r>
            <w:r>
              <w:rPr>
                <w:bCs/>
                <w:sz w:val="24"/>
              </w:rPr>
              <w:t>（</w:t>
            </w:r>
            <w:r>
              <w:rPr>
                <w:sz w:val="24"/>
                <w:szCs w:val="20"/>
              </w:rPr>
              <w:t>接管量），约占</w:t>
            </w:r>
            <w:r>
              <w:rPr>
                <w:rFonts w:hint="eastAsia"/>
                <w:bCs/>
                <w:sz w:val="24"/>
              </w:rPr>
              <w:t>贾屯污水处理厂</w:t>
            </w:r>
            <w:r>
              <w:rPr>
                <w:sz w:val="24"/>
                <w:szCs w:val="20"/>
              </w:rPr>
              <w:t>工程接管量的</w:t>
            </w:r>
            <w:r>
              <w:rPr>
                <w:rFonts w:hint="eastAsia"/>
                <w:sz w:val="24"/>
                <w:szCs w:val="20"/>
              </w:rPr>
              <w:t>0.00016</w:t>
            </w:r>
            <w:r>
              <w:rPr>
                <w:sz w:val="24"/>
                <w:szCs w:val="20"/>
              </w:rPr>
              <w:t>%</w:t>
            </w:r>
            <w:r>
              <w:rPr>
                <w:sz w:val="24"/>
                <w:szCs w:val="20"/>
              </w:rPr>
              <w:t>，从水量接管量上</w:t>
            </w:r>
            <w:r>
              <w:rPr>
                <w:rFonts w:hint="eastAsia"/>
                <w:bCs/>
                <w:sz w:val="24"/>
              </w:rPr>
              <w:t>讲，贾屯污水处理厂有能力接纳建设项</w:t>
            </w:r>
            <w:r>
              <w:rPr>
                <w:rFonts w:hint="eastAsia"/>
                <w:bCs/>
                <w:sz w:val="24"/>
              </w:rPr>
              <w:t>目的废水。</w:t>
            </w:r>
          </w:p>
          <w:p w:rsidR="00F67F15" w:rsidRDefault="00930F44">
            <w:pPr>
              <w:adjustRightInd w:val="0"/>
              <w:snapToGrid w:val="0"/>
              <w:spacing w:line="440" w:lineRule="exact"/>
              <w:ind w:firstLineChars="200" w:firstLine="480"/>
              <w:jc w:val="left"/>
              <w:rPr>
                <w:bCs/>
                <w:sz w:val="24"/>
              </w:rPr>
            </w:pPr>
            <w:r>
              <w:rPr>
                <w:rFonts w:hint="eastAsia"/>
                <w:bCs/>
                <w:sz w:val="24"/>
              </w:rPr>
              <w:t>（</w:t>
            </w:r>
            <w:r>
              <w:rPr>
                <w:rFonts w:hint="eastAsia"/>
                <w:bCs/>
                <w:sz w:val="24"/>
              </w:rPr>
              <w:t>2</w:t>
            </w:r>
            <w:r>
              <w:rPr>
                <w:rFonts w:hint="eastAsia"/>
                <w:bCs/>
                <w:sz w:val="24"/>
              </w:rPr>
              <w:t>）处理工艺</w:t>
            </w:r>
          </w:p>
          <w:p w:rsidR="00F67F15" w:rsidRDefault="00930F44">
            <w:pPr>
              <w:adjustRightInd w:val="0"/>
              <w:snapToGrid w:val="0"/>
              <w:spacing w:line="440" w:lineRule="exact"/>
              <w:ind w:firstLineChars="200" w:firstLine="480"/>
              <w:rPr>
                <w:sz w:val="24"/>
                <w:szCs w:val="20"/>
              </w:rPr>
            </w:pPr>
            <w:r>
              <w:rPr>
                <w:sz w:val="24"/>
              </w:rPr>
              <w:t>贾屯污水处理厂</w:t>
            </w:r>
            <w:r>
              <w:rPr>
                <w:rFonts w:hint="eastAsia"/>
                <w:sz w:val="24"/>
              </w:rPr>
              <w:t>采用厌氧酸化池</w:t>
            </w:r>
            <w:r>
              <w:rPr>
                <w:rFonts w:hint="eastAsia"/>
                <w:sz w:val="24"/>
              </w:rPr>
              <w:t>+A/O</w:t>
            </w:r>
            <w:r>
              <w:rPr>
                <w:rFonts w:hint="eastAsia"/>
                <w:sz w:val="24"/>
              </w:rPr>
              <w:t>生物脱氮除磷工艺，深度处理采用高效沉淀池</w:t>
            </w:r>
            <w:r>
              <w:rPr>
                <w:rFonts w:hint="eastAsia"/>
                <w:sz w:val="24"/>
              </w:rPr>
              <w:t>+V</w:t>
            </w:r>
            <w:r>
              <w:rPr>
                <w:rFonts w:hint="eastAsia"/>
                <w:sz w:val="24"/>
              </w:rPr>
              <w:t>型滤池，出水水质为</w:t>
            </w:r>
            <w:r>
              <w:rPr>
                <w:rFonts w:hint="eastAsia"/>
                <w:sz w:val="24"/>
              </w:rPr>
              <w:t>COD40mg/L</w:t>
            </w:r>
            <w:r>
              <w:rPr>
                <w:rFonts w:hint="eastAsia"/>
                <w:sz w:val="24"/>
              </w:rPr>
              <w:t>、</w:t>
            </w:r>
            <w:r>
              <w:rPr>
                <w:rFonts w:hint="eastAsia"/>
                <w:sz w:val="24"/>
              </w:rPr>
              <w:t>SS10mg/L</w:t>
            </w:r>
            <w:r>
              <w:rPr>
                <w:rFonts w:hint="eastAsia"/>
                <w:sz w:val="24"/>
              </w:rPr>
              <w:t>、</w:t>
            </w:r>
            <w:r>
              <w:rPr>
                <w:rFonts w:hint="eastAsia"/>
                <w:sz w:val="24"/>
              </w:rPr>
              <w:t>NH</w:t>
            </w:r>
            <w:r>
              <w:rPr>
                <w:rFonts w:hint="eastAsia"/>
                <w:sz w:val="24"/>
                <w:vertAlign w:val="subscript"/>
              </w:rPr>
              <w:t>3</w:t>
            </w:r>
            <w:r>
              <w:rPr>
                <w:rFonts w:hint="eastAsia"/>
                <w:sz w:val="24"/>
              </w:rPr>
              <w:t>-N2mg/L</w:t>
            </w:r>
            <w:r>
              <w:rPr>
                <w:rFonts w:hint="eastAsia"/>
                <w:sz w:val="24"/>
              </w:rPr>
              <w:t>、</w:t>
            </w:r>
            <w:r>
              <w:rPr>
                <w:rFonts w:hint="eastAsia"/>
                <w:sz w:val="24"/>
              </w:rPr>
              <w:t>TP0.4mg/L</w:t>
            </w:r>
            <w:r>
              <w:rPr>
                <w:rFonts w:hint="eastAsia"/>
                <w:sz w:val="24"/>
              </w:rPr>
              <w:t>、</w:t>
            </w:r>
            <w:r>
              <w:rPr>
                <w:rFonts w:hint="eastAsia"/>
                <w:sz w:val="24"/>
              </w:rPr>
              <w:t>TN15mg/L</w:t>
            </w:r>
            <w:r>
              <w:rPr>
                <w:rFonts w:hint="eastAsia"/>
                <w:sz w:val="24"/>
              </w:rPr>
              <w:t>，</w:t>
            </w:r>
            <w:r>
              <w:rPr>
                <w:color w:val="000000"/>
                <w:sz w:val="24"/>
              </w:rPr>
              <w:t>COD</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TP</w:t>
            </w:r>
            <w:r>
              <w:rPr>
                <w:color w:val="000000"/>
                <w:sz w:val="24"/>
              </w:rPr>
              <w:t>能达到《地表水环境质量标准》（</w:t>
            </w:r>
            <w:r>
              <w:rPr>
                <w:color w:val="000000"/>
                <w:sz w:val="24"/>
              </w:rPr>
              <w:t>GB3838-2002</w:t>
            </w:r>
            <w:r>
              <w:rPr>
                <w:color w:val="000000"/>
                <w:sz w:val="24"/>
              </w:rPr>
              <w:t>）</w:t>
            </w:r>
            <w:r w:rsidR="00F67F15">
              <w:rPr>
                <w:color w:val="000000"/>
                <w:sz w:val="24"/>
              </w:rPr>
              <w:fldChar w:fldCharType="begin"/>
            </w:r>
            <w:r>
              <w:rPr>
                <w:color w:val="000000"/>
                <w:sz w:val="24"/>
              </w:rPr>
              <w:instrText xml:space="preserve"> = 4 \* ROMAN </w:instrText>
            </w:r>
            <w:r w:rsidR="00F67F15">
              <w:rPr>
                <w:color w:val="000000"/>
                <w:sz w:val="24"/>
              </w:rPr>
              <w:fldChar w:fldCharType="separate"/>
            </w:r>
            <w:r>
              <w:rPr>
                <w:color w:val="000000"/>
                <w:sz w:val="24"/>
              </w:rPr>
              <w:t>V</w:t>
            </w:r>
            <w:r w:rsidR="00F67F15">
              <w:rPr>
                <w:color w:val="000000"/>
                <w:sz w:val="24"/>
              </w:rPr>
              <w:fldChar w:fldCharType="end"/>
            </w:r>
            <w:r>
              <w:rPr>
                <w:color w:val="000000"/>
                <w:sz w:val="24"/>
              </w:rPr>
              <w:t>类标准的要求</w:t>
            </w:r>
            <w:r>
              <w:rPr>
                <w:rFonts w:hint="eastAsia"/>
                <w:color w:val="000000"/>
                <w:sz w:val="24"/>
              </w:rPr>
              <w:t>，</w:t>
            </w:r>
            <w:r>
              <w:rPr>
                <w:color w:val="000000"/>
                <w:sz w:val="24"/>
              </w:rPr>
              <w:t>SS</w:t>
            </w:r>
            <w:r>
              <w:rPr>
                <w:color w:val="000000"/>
                <w:sz w:val="24"/>
              </w:rPr>
              <w:t>、</w:t>
            </w:r>
            <w:r>
              <w:rPr>
                <w:color w:val="000000"/>
                <w:sz w:val="24"/>
              </w:rPr>
              <w:t>TN</w:t>
            </w:r>
            <w:r>
              <w:rPr>
                <w:color w:val="000000"/>
                <w:sz w:val="24"/>
              </w:rPr>
              <w:t>能达到</w:t>
            </w:r>
            <w:r>
              <w:rPr>
                <w:rFonts w:hint="eastAsia"/>
                <w:color w:val="000000"/>
                <w:sz w:val="24"/>
              </w:rPr>
              <w:t>《城镇污水处理厂污染物排放标准》（</w:t>
            </w:r>
            <w:r>
              <w:rPr>
                <w:rFonts w:hint="eastAsia"/>
                <w:color w:val="000000"/>
                <w:sz w:val="24"/>
              </w:rPr>
              <w:t>GB18918-2002</w:t>
            </w:r>
            <w:r>
              <w:rPr>
                <w:rFonts w:hint="eastAsia"/>
                <w:color w:val="000000"/>
                <w:sz w:val="24"/>
              </w:rPr>
              <w:t>）</w:t>
            </w:r>
            <w:r>
              <w:rPr>
                <w:color w:val="000000"/>
                <w:sz w:val="24"/>
              </w:rPr>
              <w:t>一级</w:t>
            </w:r>
            <w:r>
              <w:rPr>
                <w:rFonts w:hint="eastAsia"/>
                <w:color w:val="000000"/>
                <w:sz w:val="24"/>
              </w:rPr>
              <w:t>A</w:t>
            </w:r>
            <w:r>
              <w:rPr>
                <w:color w:val="000000"/>
                <w:sz w:val="24"/>
              </w:rPr>
              <w:t>标准的要求。</w:t>
            </w:r>
            <w:r>
              <w:rPr>
                <w:rFonts w:hint="eastAsia"/>
                <w:color w:val="000000"/>
                <w:sz w:val="24"/>
              </w:rPr>
              <w:t>最终排入东孟姜女河。</w:t>
            </w:r>
          </w:p>
          <w:p w:rsidR="00F67F15" w:rsidRDefault="00930F44">
            <w:pPr>
              <w:adjustRightInd w:val="0"/>
              <w:snapToGrid w:val="0"/>
              <w:spacing w:line="440" w:lineRule="exact"/>
              <w:ind w:firstLineChars="200" w:firstLine="480"/>
              <w:jc w:val="left"/>
              <w:rPr>
                <w:sz w:val="24"/>
                <w:szCs w:val="20"/>
              </w:rPr>
            </w:pPr>
            <w:r>
              <w:rPr>
                <w:rFonts w:hint="eastAsia"/>
                <w:sz w:val="24"/>
                <w:szCs w:val="20"/>
              </w:rPr>
              <w:t>（</w:t>
            </w:r>
            <w:r>
              <w:rPr>
                <w:rFonts w:hint="eastAsia"/>
                <w:sz w:val="24"/>
                <w:szCs w:val="20"/>
              </w:rPr>
              <w:t>3</w:t>
            </w:r>
            <w:r>
              <w:rPr>
                <w:rFonts w:hint="eastAsia"/>
                <w:sz w:val="24"/>
                <w:szCs w:val="20"/>
              </w:rPr>
              <w:t>）</w:t>
            </w:r>
            <w:r>
              <w:rPr>
                <w:sz w:val="24"/>
                <w:szCs w:val="20"/>
              </w:rPr>
              <w:t>废水水质接管可行</w:t>
            </w:r>
          </w:p>
          <w:p w:rsidR="00F67F15" w:rsidRDefault="00930F44">
            <w:pPr>
              <w:adjustRightInd w:val="0"/>
              <w:snapToGrid w:val="0"/>
              <w:spacing w:line="440" w:lineRule="exact"/>
              <w:ind w:firstLineChars="200" w:firstLine="480"/>
              <w:rPr>
                <w:sz w:val="24"/>
              </w:rPr>
            </w:pPr>
            <w:r>
              <w:rPr>
                <w:color w:val="000000"/>
                <w:sz w:val="24"/>
              </w:rPr>
              <w:t>本项目</w:t>
            </w:r>
            <w:r>
              <w:rPr>
                <w:rFonts w:hint="eastAsia"/>
                <w:color w:val="000000"/>
                <w:sz w:val="24"/>
              </w:rPr>
              <w:t>生活污水</w:t>
            </w:r>
            <w:r>
              <w:rPr>
                <w:color w:val="000000"/>
                <w:sz w:val="24"/>
              </w:rPr>
              <w:t>经化粪池处理后水质为：</w:t>
            </w:r>
            <w:r>
              <w:rPr>
                <w:color w:val="000000"/>
                <w:sz w:val="24"/>
              </w:rPr>
              <w:t>COD</w:t>
            </w:r>
            <w:r>
              <w:rPr>
                <w:rFonts w:hint="eastAsia"/>
                <w:color w:val="000000"/>
                <w:sz w:val="24"/>
              </w:rPr>
              <w:t>250</w:t>
            </w:r>
            <w:r>
              <w:rPr>
                <w:color w:val="000000"/>
                <w:sz w:val="24"/>
              </w:rPr>
              <w:t>mg/L</w:t>
            </w:r>
            <w:r>
              <w:rPr>
                <w:rFonts w:hint="eastAsia"/>
                <w:color w:val="000000"/>
                <w:sz w:val="24"/>
              </w:rPr>
              <w:t>、</w:t>
            </w:r>
            <w:r>
              <w:rPr>
                <w:color w:val="000000"/>
                <w:sz w:val="24"/>
              </w:rPr>
              <w:t>SS</w:t>
            </w:r>
            <w:r>
              <w:rPr>
                <w:rFonts w:hint="eastAsia"/>
                <w:color w:val="000000"/>
                <w:sz w:val="24"/>
              </w:rPr>
              <w:t>150</w:t>
            </w:r>
            <w:r>
              <w:rPr>
                <w:color w:val="000000"/>
                <w:sz w:val="24"/>
              </w:rPr>
              <w:t>mg/L</w:t>
            </w:r>
            <w:r>
              <w:rPr>
                <w:rFonts w:hint="eastAsia"/>
                <w:color w:val="000000"/>
                <w:sz w:val="24"/>
              </w:rPr>
              <w:t>、</w:t>
            </w:r>
            <w:r>
              <w:rPr>
                <w:color w:val="000000"/>
                <w:sz w:val="24"/>
              </w:rPr>
              <w:t>NH</w:t>
            </w:r>
            <w:r>
              <w:rPr>
                <w:color w:val="000000"/>
                <w:sz w:val="24"/>
                <w:vertAlign w:val="subscript"/>
              </w:rPr>
              <w:t>3</w:t>
            </w:r>
            <w:r>
              <w:rPr>
                <w:color w:val="000000"/>
                <w:sz w:val="24"/>
              </w:rPr>
              <w:t>-N</w:t>
            </w:r>
            <w:r>
              <w:rPr>
                <w:rFonts w:hint="eastAsia"/>
                <w:color w:val="000000"/>
                <w:sz w:val="24"/>
              </w:rPr>
              <w:t>25</w:t>
            </w:r>
            <w:r>
              <w:rPr>
                <w:color w:val="000000"/>
                <w:sz w:val="24"/>
              </w:rPr>
              <w:t>mg/L</w:t>
            </w:r>
            <w:r>
              <w:rPr>
                <w:rFonts w:hint="eastAsia"/>
                <w:color w:val="000000"/>
                <w:sz w:val="24"/>
              </w:rPr>
              <w:t>、</w:t>
            </w:r>
            <w:r>
              <w:rPr>
                <w:color w:val="000000"/>
                <w:sz w:val="24"/>
              </w:rPr>
              <w:t>TP</w:t>
            </w:r>
            <w:r>
              <w:rPr>
                <w:rFonts w:hint="eastAsia"/>
                <w:color w:val="000000"/>
                <w:sz w:val="24"/>
              </w:rPr>
              <w:t>2</w:t>
            </w:r>
            <w:r>
              <w:rPr>
                <w:color w:val="000000"/>
                <w:sz w:val="24"/>
              </w:rPr>
              <w:t>mg/L</w:t>
            </w:r>
            <w:r>
              <w:rPr>
                <w:color w:val="000000"/>
                <w:sz w:val="24"/>
              </w:rPr>
              <w:t>、</w:t>
            </w:r>
            <w:r>
              <w:rPr>
                <w:color w:val="000000"/>
                <w:sz w:val="24"/>
              </w:rPr>
              <w:t>TN</w:t>
            </w:r>
            <w:r>
              <w:rPr>
                <w:rFonts w:hint="eastAsia"/>
                <w:color w:val="000000"/>
                <w:sz w:val="24"/>
              </w:rPr>
              <w:t>35</w:t>
            </w:r>
            <w:r>
              <w:rPr>
                <w:color w:val="000000"/>
                <w:sz w:val="24"/>
              </w:rPr>
              <w:t>mg/L</w:t>
            </w:r>
            <w:r>
              <w:rPr>
                <w:sz w:val="24"/>
              </w:rPr>
              <w:t>。</w:t>
            </w:r>
            <w:r>
              <w:rPr>
                <w:sz w:val="24"/>
                <w:szCs w:val="20"/>
              </w:rPr>
              <w:t>可以满足</w:t>
            </w:r>
            <w:r>
              <w:rPr>
                <w:rFonts w:hint="eastAsia"/>
                <w:bCs/>
                <w:sz w:val="24"/>
              </w:rPr>
              <w:t>贾屯污水处理厂</w:t>
            </w:r>
            <w:r>
              <w:rPr>
                <w:sz w:val="24"/>
                <w:szCs w:val="20"/>
              </w:rPr>
              <w:t>的收水要求</w:t>
            </w:r>
            <w:r>
              <w:rPr>
                <w:rFonts w:hint="eastAsia"/>
                <w:sz w:val="24"/>
                <w:szCs w:val="20"/>
              </w:rPr>
              <w:t>，生活污水通过市政管网</w:t>
            </w:r>
            <w:r>
              <w:rPr>
                <w:sz w:val="24"/>
                <w:szCs w:val="20"/>
              </w:rPr>
              <w:lastRenderedPageBreak/>
              <w:t>排入</w:t>
            </w:r>
            <w:r>
              <w:rPr>
                <w:rFonts w:hint="eastAsia"/>
                <w:bCs/>
                <w:sz w:val="24"/>
              </w:rPr>
              <w:t>贾屯污水处理厂</w:t>
            </w:r>
            <w:r>
              <w:rPr>
                <w:sz w:val="24"/>
                <w:szCs w:val="20"/>
              </w:rPr>
              <w:t>处理，从水质上分析也是可行的。</w:t>
            </w:r>
          </w:p>
          <w:p w:rsidR="00F67F15" w:rsidRDefault="00930F44">
            <w:pPr>
              <w:adjustRightInd w:val="0"/>
              <w:snapToGrid w:val="0"/>
              <w:spacing w:line="440" w:lineRule="exact"/>
              <w:ind w:firstLine="482"/>
              <w:rPr>
                <w:sz w:val="24"/>
              </w:rPr>
            </w:pPr>
            <w:r>
              <w:rPr>
                <w:sz w:val="24"/>
              </w:rPr>
              <w:t>综上，项目污水</w:t>
            </w:r>
            <w:r>
              <w:rPr>
                <w:kern w:val="0"/>
                <w:sz w:val="24"/>
              </w:rPr>
              <w:t>从进水水量、水质要求</w:t>
            </w:r>
            <w:r>
              <w:rPr>
                <w:rFonts w:hint="eastAsia"/>
                <w:kern w:val="0"/>
                <w:sz w:val="24"/>
              </w:rPr>
              <w:t>、处理工艺</w:t>
            </w:r>
            <w:r>
              <w:rPr>
                <w:kern w:val="0"/>
                <w:sz w:val="24"/>
              </w:rPr>
              <w:t>等方面分析，项目废水产生量较小，对</w:t>
            </w:r>
            <w:r>
              <w:rPr>
                <w:rFonts w:hint="eastAsia"/>
                <w:bCs/>
                <w:sz w:val="24"/>
              </w:rPr>
              <w:t>贾屯污水处理厂</w:t>
            </w:r>
            <w:r>
              <w:rPr>
                <w:kern w:val="0"/>
                <w:sz w:val="24"/>
              </w:rPr>
              <w:t>不会产生冲击负荷，废水经处理后可达标排放。因此，本项目废水接管进入</w:t>
            </w:r>
            <w:r>
              <w:rPr>
                <w:rFonts w:hint="eastAsia"/>
                <w:bCs/>
                <w:sz w:val="24"/>
              </w:rPr>
              <w:t>贾屯污水处理厂</w:t>
            </w:r>
            <w:r>
              <w:rPr>
                <w:kern w:val="0"/>
                <w:sz w:val="24"/>
              </w:rPr>
              <w:t>是可行的，</w:t>
            </w:r>
            <w:r>
              <w:rPr>
                <w:sz w:val="24"/>
              </w:rPr>
              <w:t>经处理后尾水可以实现稳定达标排放，地表水环境影响可接受。</w:t>
            </w:r>
          </w:p>
          <w:p w:rsidR="00F67F15" w:rsidRDefault="00930F44">
            <w:pPr>
              <w:spacing w:line="440" w:lineRule="exact"/>
              <w:ind w:firstLineChars="200" w:firstLine="480"/>
              <w:rPr>
                <w:sz w:val="24"/>
                <w:szCs w:val="20"/>
              </w:rPr>
            </w:pPr>
            <w:r>
              <w:rPr>
                <w:sz w:val="24"/>
                <w:szCs w:val="20"/>
              </w:rPr>
              <w:t>本项目废水类别、污染物及污染治理设施情况见下表</w:t>
            </w:r>
            <w:r>
              <w:rPr>
                <w:sz w:val="24"/>
                <w:szCs w:val="20"/>
              </w:rPr>
              <w:t>。</w:t>
            </w:r>
          </w:p>
          <w:p w:rsidR="00F67F15" w:rsidRDefault="00930F44">
            <w:pPr>
              <w:spacing w:line="440" w:lineRule="exact"/>
              <w:ind w:firstLineChars="300" w:firstLine="720"/>
              <w:rPr>
                <w:rFonts w:ascii="黑体" w:eastAsia="黑体" w:hAnsi="黑体" w:cs="黑体"/>
                <w:snapToGrid w:val="0"/>
                <w:kern w:val="0"/>
                <w:sz w:val="24"/>
              </w:rPr>
            </w:pPr>
            <w:r>
              <w:rPr>
                <w:rFonts w:ascii="黑体" w:eastAsia="黑体" w:hAnsi="黑体" w:cs="黑体" w:hint="eastAsia"/>
                <w:snapToGrid w:val="0"/>
                <w:kern w:val="0"/>
                <w:sz w:val="24"/>
              </w:rPr>
              <w:t>表</w:t>
            </w:r>
            <w:r>
              <w:rPr>
                <w:rFonts w:eastAsia="黑体" w:hint="eastAsia"/>
                <w:snapToGrid w:val="0"/>
                <w:kern w:val="0"/>
                <w:sz w:val="24"/>
              </w:rPr>
              <w:t>32</w:t>
            </w:r>
            <w:r>
              <w:rPr>
                <w:rFonts w:ascii="黑体" w:eastAsia="黑体" w:hAnsi="黑体" w:cs="黑体" w:hint="eastAsia"/>
                <w:snapToGrid w:val="0"/>
                <w:kern w:val="0"/>
                <w:sz w:val="24"/>
              </w:rPr>
              <w:t xml:space="preserve">            </w:t>
            </w:r>
            <w:r>
              <w:rPr>
                <w:rFonts w:ascii="黑体" w:eastAsia="黑体" w:hAnsi="黑体" w:cs="黑体" w:hint="eastAsia"/>
                <w:snapToGrid w:val="0"/>
                <w:kern w:val="0"/>
                <w:sz w:val="24"/>
              </w:rPr>
              <w:t>废水类别、污染物及污染治理设施信息表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509"/>
              <w:gridCol w:w="796"/>
              <w:gridCol w:w="982"/>
              <w:gridCol w:w="682"/>
              <w:gridCol w:w="996"/>
              <w:gridCol w:w="870"/>
              <w:gridCol w:w="925"/>
              <w:gridCol w:w="1021"/>
              <w:gridCol w:w="918"/>
              <w:gridCol w:w="1373"/>
            </w:tblGrid>
            <w:tr w:rsidR="00F67F15">
              <w:trPr>
                <w:trHeight w:val="397"/>
                <w:jc w:val="center"/>
              </w:trPr>
              <w:tc>
                <w:tcPr>
                  <w:tcW w:w="509" w:type="dxa"/>
                  <w:vMerge w:val="restart"/>
                  <w:tcBorders>
                    <w:top w:val="single" w:sz="8" w:space="0" w:color="auto"/>
                    <w:left w:val="nil"/>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序号</w:t>
                  </w:r>
                </w:p>
              </w:tc>
              <w:tc>
                <w:tcPr>
                  <w:tcW w:w="796"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废水类别</w:t>
                  </w:r>
                </w:p>
              </w:tc>
              <w:tc>
                <w:tcPr>
                  <w:tcW w:w="982"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污染物种类</w:t>
                  </w:r>
                </w:p>
              </w:tc>
              <w:tc>
                <w:tcPr>
                  <w:tcW w:w="682"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排放</w:t>
                  </w:r>
                </w:p>
                <w:p w:rsidR="00F67F15" w:rsidRDefault="00930F44">
                  <w:pPr>
                    <w:snapToGrid w:val="0"/>
                    <w:contextualSpacing/>
                    <w:jc w:val="center"/>
                    <w:rPr>
                      <w:b/>
                      <w:szCs w:val="21"/>
                    </w:rPr>
                  </w:pPr>
                  <w:r>
                    <w:rPr>
                      <w:b/>
                      <w:szCs w:val="21"/>
                    </w:rPr>
                    <w:t>规律</w:t>
                  </w:r>
                </w:p>
              </w:tc>
              <w:tc>
                <w:tcPr>
                  <w:tcW w:w="2791" w:type="dxa"/>
                  <w:gridSpan w:val="3"/>
                  <w:tcBorders>
                    <w:top w:val="single" w:sz="8" w:space="0" w:color="auto"/>
                    <w:left w:val="single" w:sz="4" w:space="0" w:color="auto"/>
                    <w:bottom w:val="single" w:sz="4" w:space="0" w:color="auto"/>
                    <w:right w:val="single" w:sz="4" w:space="0" w:color="auto"/>
                  </w:tcBorders>
                  <w:vAlign w:val="center"/>
                </w:tcPr>
                <w:p w:rsidR="00F67F15" w:rsidRDefault="00930F44">
                  <w:pPr>
                    <w:snapToGrid w:val="0"/>
                    <w:contextualSpacing/>
                    <w:jc w:val="center"/>
                    <w:rPr>
                      <w:b/>
                      <w:szCs w:val="21"/>
                    </w:rPr>
                  </w:pPr>
                  <w:r>
                    <w:rPr>
                      <w:b/>
                      <w:szCs w:val="21"/>
                    </w:rPr>
                    <w:t>污染治理设施</w:t>
                  </w:r>
                </w:p>
              </w:tc>
              <w:tc>
                <w:tcPr>
                  <w:tcW w:w="1021"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排放口编号</w:t>
                  </w:r>
                </w:p>
              </w:tc>
              <w:tc>
                <w:tcPr>
                  <w:tcW w:w="918"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排放口设施是否符合要求</w:t>
                  </w:r>
                </w:p>
              </w:tc>
              <w:tc>
                <w:tcPr>
                  <w:tcW w:w="1373" w:type="dxa"/>
                  <w:vMerge w:val="restart"/>
                  <w:tcBorders>
                    <w:top w:val="single" w:sz="8" w:space="0" w:color="auto"/>
                    <w:left w:val="single" w:sz="4" w:space="0" w:color="auto"/>
                    <w:bottom w:val="single" w:sz="8" w:space="0" w:color="auto"/>
                    <w:right w:val="nil"/>
                  </w:tcBorders>
                  <w:vAlign w:val="center"/>
                </w:tcPr>
                <w:p w:rsidR="00F67F15" w:rsidRDefault="00930F44">
                  <w:pPr>
                    <w:snapToGrid w:val="0"/>
                    <w:contextualSpacing/>
                    <w:jc w:val="center"/>
                    <w:rPr>
                      <w:b/>
                      <w:szCs w:val="21"/>
                    </w:rPr>
                  </w:pPr>
                  <w:r>
                    <w:rPr>
                      <w:b/>
                      <w:szCs w:val="21"/>
                    </w:rPr>
                    <w:t>排放口类型</w:t>
                  </w:r>
                </w:p>
              </w:tc>
            </w:tr>
            <w:tr w:rsidR="00F67F15">
              <w:trPr>
                <w:trHeight w:val="284"/>
                <w:jc w:val="center"/>
              </w:trPr>
              <w:tc>
                <w:tcPr>
                  <w:tcW w:w="509"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796"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8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8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96" w:type="dxa"/>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污染治理设施编号</w:t>
                  </w:r>
                </w:p>
              </w:tc>
              <w:tc>
                <w:tcPr>
                  <w:tcW w:w="870" w:type="dxa"/>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污染治理设施名称</w:t>
                  </w:r>
                </w:p>
              </w:tc>
              <w:tc>
                <w:tcPr>
                  <w:tcW w:w="925" w:type="dxa"/>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污染治理设施工艺</w:t>
                  </w:r>
                </w:p>
              </w:tc>
              <w:tc>
                <w:tcPr>
                  <w:tcW w:w="102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18"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1373" w:type="dxa"/>
                  <w:vMerge/>
                  <w:tcBorders>
                    <w:top w:val="single" w:sz="8" w:space="0" w:color="auto"/>
                    <w:left w:val="single" w:sz="4" w:space="0" w:color="auto"/>
                    <w:bottom w:val="single" w:sz="8" w:space="0" w:color="auto"/>
                    <w:right w:val="nil"/>
                  </w:tcBorders>
                  <w:vAlign w:val="center"/>
                </w:tcPr>
                <w:p w:rsidR="00F67F15" w:rsidRDefault="00F67F15">
                  <w:pPr>
                    <w:widowControl/>
                    <w:snapToGrid w:val="0"/>
                    <w:contextualSpacing/>
                    <w:jc w:val="center"/>
                    <w:rPr>
                      <w:b/>
                      <w:szCs w:val="21"/>
                    </w:rPr>
                  </w:pPr>
                </w:p>
              </w:tc>
            </w:tr>
            <w:tr w:rsidR="00F67F15">
              <w:trPr>
                <w:trHeight w:val="284"/>
                <w:jc w:val="center"/>
              </w:trPr>
              <w:tc>
                <w:tcPr>
                  <w:tcW w:w="509" w:type="dxa"/>
                  <w:tcBorders>
                    <w:top w:val="single" w:sz="8" w:space="0" w:color="auto"/>
                    <w:left w:val="nil"/>
                    <w:bottom w:val="single" w:sz="8" w:space="0" w:color="auto"/>
                    <w:right w:val="single" w:sz="4" w:space="0" w:color="auto"/>
                  </w:tcBorders>
                  <w:vAlign w:val="center"/>
                </w:tcPr>
                <w:p w:rsidR="00F67F15" w:rsidRDefault="00930F44">
                  <w:pPr>
                    <w:snapToGrid w:val="0"/>
                    <w:contextualSpacing/>
                    <w:jc w:val="center"/>
                    <w:rPr>
                      <w:szCs w:val="21"/>
                    </w:rPr>
                  </w:pPr>
                  <w:r>
                    <w:rPr>
                      <w:szCs w:val="21"/>
                    </w:rPr>
                    <w:t>1</w:t>
                  </w:r>
                </w:p>
              </w:tc>
              <w:tc>
                <w:tcPr>
                  <w:tcW w:w="796" w:type="dxa"/>
                  <w:tcBorders>
                    <w:top w:val="single" w:sz="8" w:space="0" w:color="auto"/>
                    <w:left w:val="single" w:sz="4" w:space="0" w:color="auto"/>
                    <w:bottom w:val="single" w:sz="8" w:space="0" w:color="auto"/>
                    <w:right w:val="single" w:sz="4" w:space="0" w:color="auto"/>
                  </w:tcBorders>
                  <w:vAlign w:val="center"/>
                </w:tcPr>
                <w:p w:rsidR="00F67F15" w:rsidRDefault="00930F44">
                  <w:pPr>
                    <w:widowControl/>
                    <w:snapToGrid w:val="0"/>
                    <w:contextualSpacing/>
                    <w:jc w:val="center"/>
                    <w:rPr>
                      <w:szCs w:val="21"/>
                    </w:rPr>
                  </w:pPr>
                  <w:r>
                    <w:rPr>
                      <w:rFonts w:hint="eastAsia"/>
                      <w:szCs w:val="21"/>
                    </w:rPr>
                    <w:t>生活</w:t>
                  </w:r>
                  <w:r>
                    <w:rPr>
                      <w:rFonts w:hint="eastAsia"/>
                      <w:szCs w:val="21"/>
                    </w:rPr>
                    <w:t>废</w:t>
                  </w:r>
                  <w:r>
                    <w:rPr>
                      <w:rFonts w:hint="eastAsia"/>
                      <w:szCs w:val="21"/>
                    </w:rPr>
                    <w:t>水</w:t>
                  </w:r>
                </w:p>
              </w:tc>
              <w:tc>
                <w:tcPr>
                  <w:tcW w:w="982" w:type="dxa"/>
                  <w:tcBorders>
                    <w:top w:val="single" w:sz="8" w:space="0" w:color="auto"/>
                    <w:left w:val="single" w:sz="4" w:space="0" w:color="auto"/>
                    <w:bottom w:val="single" w:sz="8" w:space="0" w:color="auto"/>
                    <w:right w:val="single" w:sz="4" w:space="0" w:color="auto"/>
                  </w:tcBorders>
                  <w:vAlign w:val="center"/>
                </w:tcPr>
                <w:p w:rsidR="00F67F15" w:rsidRDefault="00930F44">
                  <w:pPr>
                    <w:widowControl/>
                    <w:snapToGrid w:val="0"/>
                    <w:contextualSpacing/>
                    <w:jc w:val="center"/>
                    <w:rPr>
                      <w:szCs w:val="21"/>
                    </w:rPr>
                  </w:pPr>
                  <w:r>
                    <w:rPr>
                      <w:szCs w:val="21"/>
                    </w:rPr>
                    <w:t>COD</w:t>
                  </w:r>
                </w:p>
                <w:p w:rsidR="00F67F15" w:rsidRDefault="00930F44">
                  <w:pPr>
                    <w:widowControl/>
                    <w:snapToGrid w:val="0"/>
                    <w:contextualSpacing/>
                    <w:jc w:val="center"/>
                    <w:rPr>
                      <w:szCs w:val="21"/>
                    </w:rPr>
                  </w:pPr>
                  <w:r>
                    <w:rPr>
                      <w:szCs w:val="21"/>
                    </w:rPr>
                    <w:t>SS</w:t>
                  </w:r>
                </w:p>
                <w:p w:rsidR="00F67F15" w:rsidRDefault="00930F44">
                  <w:pPr>
                    <w:widowControl/>
                    <w:snapToGrid w:val="0"/>
                    <w:contextualSpacing/>
                    <w:jc w:val="center"/>
                    <w:rPr>
                      <w:szCs w:val="21"/>
                    </w:rPr>
                  </w:pPr>
                  <w:r>
                    <w:rPr>
                      <w:szCs w:val="21"/>
                    </w:rPr>
                    <w:t>NH</w:t>
                  </w:r>
                  <w:r>
                    <w:rPr>
                      <w:szCs w:val="21"/>
                      <w:vertAlign w:val="subscript"/>
                    </w:rPr>
                    <w:t>3</w:t>
                  </w:r>
                  <w:r>
                    <w:rPr>
                      <w:szCs w:val="21"/>
                    </w:rPr>
                    <w:t>-N</w:t>
                  </w:r>
                </w:p>
                <w:p w:rsidR="00F67F15" w:rsidRDefault="00930F44">
                  <w:pPr>
                    <w:widowControl/>
                    <w:snapToGrid w:val="0"/>
                    <w:contextualSpacing/>
                    <w:jc w:val="center"/>
                    <w:rPr>
                      <w:szCs w:val="21"/>
                    </w:rPr>
                  </w:pPr>
                  <w:r>
                    <w:rPr>
                      <w:szCs w:val="21"/>
                    </w:rPr>
                    <w:t>TP</w:t>
                  </w:r>
                </w:p>
                <w:p w:rsidR="00F67F15" w:rsidRDefault="00930F44">
                  <w:pPr>
                    <w:widowControl/>
                    <w:snapToGrid w:val="0"/>
                    <w:contextualSpacing/>
                    <w:jc w:val="center"/>
                    <w:rPr>
                      <w:szCs w:val="21"/>
                    </w:rPr>
                  </w:pPr>
                  <w:r>
                    <w:rPr>
                      <w:szCs w:val="21"/>
                    </w:rPr>
                    <w:t>TN</w:t>
                  </w:r>
                </w:p>
              </w:tc>
              <w:tc>
                <w:tcPr>
                  <w:tcW w:w="682" w:type="dxa"/>
                  <w:tcBorders>
                    <w:top w:val="single" w:sz="8" w:space="0" w:color="auto"/>
                    <w:left w:val="single" w:sz="4" w:space="0" w:color="auto"/>
                    <w:bottom w:val="single" w:sz="8" w:space="0" w:color="auto"/>
                    <w:right w:val="single" w:sz="4" w:space="0" w:color="auto"/>
                  </w:tcBorders>
                  <w:vAlign w:val="center"/>
                </w:tcPr>
                <w:p w:rsidR="00F67F15" w:rsidRDefault="00930F44">
                  <w:pPr>
                    <w:widowControl/>
                    <w:snapToGrid w:val="0"/>
                    <w:contextualSpacing/>
                    <w:jc w:val="center"/>
                    <w:rPr>
                      <w:szCs w:val="21"/>
                    </w:rPr>
                  </w:pPr>
                  <w:r>
                    <w:rPr>
                      <w:rFonts w:hint="eastAsia"/>
                      <w:szCs w:val="21"/>
                    </w:rPr>
                    <w:t>不</w:t>
                  </w:r>
                  <w:r>
                    <w:rPr>
                      <w:szCs w:val="21"/>
                    </w:rPr>
                    <w:t>连续排放流量不稳定</w:t>
                  </w:r>
                </w:p>
              </w:tc>
              <w:tc>
                <w:tcPr>
                  <w:tcW w:w="996" w:type="dxa"/>
                  <w:tcBorders>
                    <w:top w:val="single" w:sz="8" w:space="0" w:color="auto"/>
                    <w:left w:val="single" w:sz="4" w:space="0" w:color="auto"/>
                    <w:bottom w:val="single" w:sz="8" w:space="0" w:color="auto"/>
                    <w:right w:val="single" w:sz="4" w:space="0" w:color="auto"/>
                  </w:tcBorders>
                  <w:vAlign w:val="center"/>
                </w:tcPr>
                <w:p w:rsidR="00F67F15" w:rsidRDefault="00930F44">
                  <w:pPr>
                    <w:pStyle w:val="a5"/>
                    <w:rPr>
                      <w:szCs w:val="21"/>
                    </w:rPr>
                  </w:pPr>
                  <w:r>
                    <w:t>TW001</w:t>
                  </w:r>
                </w:p>
              </w:tc>
              <w:tc>
                <w:tcPr>
                  <w:tcW w:w="870" w:type="dxa"/>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szCs w:val="21"/>
                    </w:rPr>
                    <w:t>化粪池</w:t>
                  </w:r>
                </w:p>
              </w:tc>
              <w:tc>
                <w:tcPr>
                  <w:tcW w:w="925" w:type="dxa"/>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rFonts w:hint="eastAsia"/>
                      <w:szCs w:val="21"/>
                    </w:rPr>
                    <w:t>生活污水经</w:t>
                  </w:r>
                  <w:r>
                    <w:rPr>
                      <w:szCs w:val="21"/>
                    </w:rPr>
                    <w:t>化粪池</w:t>
                  </w:r>
                  <w:r>
                    <w:rPr>
                      <w:bCs/>
                      <w:szCs w:val="21"/>
                    </w:rPr>
                    <w:t>处理后</w:t>
                  </w:r>
                  <w:bookmarkStart w:id="2" w:name="_GoBack"/>
                  <w:bookmarkEnd w:id="2"/>
                  <w:r>
                    <w:rPr>
                      <w:bCs/>
                      <w:szCs w:val="21"/>
                    </w:rPr>
                    <w:t>排入</w:t>
                  </w:r>
                  <w:r>
                    <w:rPr>
                      <w:rFonts w:hint="eastAsia"/>
                      <w:bCs/>
                      <w:szCs w:val="21"/>
                    </w:rPr>
                    <w:t>贾屯污水处理厂</w:t>
                  </w:r>
                </w:p>
              </w:tc>
              <w:tc>
                <w:tcPr>
                  <w:tcW w:w="1021" w:type="dxa"/>
                  <w:tcBorders>
                    <w:top w:val="single" w:sz="8" w:space="0" w:color="auto"/>
                    <w:left w:val="single" w:sz="4" w:space="0" w:color="auto"/>
                    <w:bottom w:val="single" w:sz="8" w:space="0" w:color="auto"/>
                    <w:right w:val="single" w:sz="4" w:space="0" w:color="auto"/>
                  </w:tcBorders>
                  <w:vAlign w:val="center"/>
                </w:tcPr>
                <w:p w:rsidR="00F67F15" w:rsidRDefault="00930F44">
                  <w:pPr>
                    <w:pStyle w:val="a5"/>
                    <w:rPr>
                      <w:szCs w:val="21"/>
                    </w:rPr>
                  </w:pPr>
                  <w:r>
                    <w:t>DW001</w:t>
                  </w:r>
                </w:p>
              </w:tc>
              <w:tc>
                <w:tcPr>
                  <w:tcW w:w="918" w:type="dxa"/>
                  <w:tcBorders>
                    <w:top w:val="single" w:sz="8" w:space="0" w:color="auto"/>
                    <w:left w:val="single" w:sz="4" w:space="0" w:color="auto"/>
                    <w:bottom w:val="single" w:sz="8" w:space="0" w:color="auto"/>
                    <w:right w:val="single" w:sz="4" w:space="0" w:color="auto"/>
                  </w:tcBorders>
                  <w:vAlign w:val="center"/>
                </w:tcPr>
                <w:p w:rsidR="00F67F15" w:rsidRDefault="00930F44">
                  <w:pPr>
                    <w:widowControl/>
                    <w:snapToGrid w:val="0"/>
                    <w:contextualSpacing/>
                    <w:jc w:val="center"/>
                    <w:rPr>
                      <w:szCs w:val="21"/>
                    </w:rPr>
                  </w:pPr>
                  <w:r>
                    <w:rPr>
                      <w:szCs w:val="21"/>
                    </w:rPr>
                    <w:t>是</w:t>
                  </w:r>
                </w:p>
              </w:tc>
              <w:tc>
                <w:tcPr>
                  <w:tcW w:w="1373" w:type="dxa"/>
                  <w:tcBorders>
                    <w:top w:val="single" w:sz="8" w:space="0" w:color="auto"/>
                    <w:left w:val="single" w:sz="4" w:space="0" w:color="auto"/>
                    <w:bottom w:val="single" w:sz="8" w:space="0" w:color="auto"/>
                    <w:right w:val="nil"/>
                  </w:tcBorders>
                  <w:vAlign w:val="center"/>
                </w:tcPr>
                <w:p w:rsidR="00F67F15" w:rsidRDefault="00930F44">
                  <w:pPr>
                    <w:widowControl/>
                    <w:snapToGrid w:val="0"/>
                    <w:contextualSpacing/>
                    <w:jc w:val="center"/>
                    <w:rPr>
                      <w:szCs w:val="21"/>
                    </w:rPr>
                  </w:pPr>
                  <w:r>
                    <w:rPr>
                      <w:szCs w:val="21"/>
                    </w:rPr>
                    <w:t>■</w:t>
                  </w:r>
                  <w:r>
                    <w:rPr>
                      <w:szCs w:val="21"/>
                    </w:rPr>
                    <w:t>企业总排</w:t>
                  </w:r>
                </w:p>
                <w:p w:rsidR="00F67F15" w:rsidRDefault="00930F44">
                  <w:pPr>
                    <w:widowControl/>
                    <w:snapToGrid w:val="0"/>
                    <w:contextualSpacing/>
                    <w:jc w:val="center"/>
                    <w:rPr>
                      <w:szCs w:val="21"/>
                    </w:rPr>
                  </w:pPr>
                  <w:r>
                    <w:rPr>
                      <w:szCs w:val="21"/>
                    </w:rPr>
                    <w:t>口雨水排放</w:t>
                  </w:r>
                </w:p>
                <w:p w:rsidR="00F67F15" w:rsidRDefault="00930F44">
                  <w:pPr>
                    <w:widowControl/>
                    <w:snapToGrid w:val="0"/>
                    <w:contextualSpacing/>
                    <w:jc w:val="center"/>
                    <w:rPr>
                      <w:szCs w:val="21"/>
                    </w:rPr>
                  </w:pPr>
                  <w:r>
                    <w:rPr>
                      <w:szCs w:val="21"/>
                    </w:rPr>
                    <w:t>口清静下水排放</w:t>
                  </w:r>
                </w:p>
                <w:p w:rsidR="00F67F15" w:rsidRDefault="00930F44">
                  <w:pPr>
                    <w:widowControl/>
                    <w:snapToGrid w:val="0"/>
                    <w:contextualSpacing/>
                    <w:jc w:val="center"/>
                    <w:rPr>
                      <w:szCs w:val="21"/>
                    </w:rPr>
                  </w:pPr>
                  <w:r>
                    <w:rPr>
                      <w:szCs w:val="21"/>
                    </w:rPr>
                    <w:t>口温排水排放</w:t>
                  </w:r>
                </w:p>
                <w:p w:rsidR="00F67F15" w:rsidRDefault="00930F44">
                  <w:pPr>
                    <w:widowControl/>
                    <w:snapToGrid w:val="0"/>
                    <w:contextualSpacing/>
                    <w:jc w:val="center"/>
                    <w:rPr>
                      <w:szCs w:val="21"/>
                    </w:rPr>
                  </w:pPr>
                  <w:r>
                    <w:rPr>
                      <w:szCs w:val="21"/>
                    </w:rPr>
                    <w:t>口车间或车间处理设施排放口</w:t>
                  </w:r>
                </w:p>
              </w:tc>
            </w:tr>
          </w:tbl>
          <w:p w:rsidR="00F67F15" w:rsidRDefault="00930F44">
            <w:pPr>
              <w:spacing w:line="440" w:lineRule="exact"/>
              <w:ind w:firstLineChars="200" w:firstLine="480"/>
            </w:pPr>
            <w:r>
              <w:rPr>
                <w:sz w:val="24"/>
                <w:szCs w:val="20"/>
              </w:rPr>
              <w:t>本项目废水间接排放口基本情况见下表。</w:t>
            </w:r>
          </w:p>
          <w:p w:rsidR="00F67F15" w:rsidRDefault="00930F44">
            <w:pPr>
              <w:spacing w:line="440" w:lineRule="exact"/>
              <w:ind w:firstLineChars="300" w:firstLine="720"/>
              <w:rPr>
                <w:rFonts w:eastAsia="黑体"/>
                <w:snapToGrid w:val="0"/>
                <w:kern w:val="0"/>
                <w:sz w:val="24"/>
              </w:rPr>
            </w:pPr>
            <w:r>
              <w:rPr>
                <w:rFonts w:eastAsia="黑体"/>
                <w:snapToGrid w:val="0"/>
                <w:kern w:val="0"/>
                <w:sz w:val="24"/>
              </w:rPr>
              <w:t>表</w:t>
            </w:r>
            <w:r>
              <w:rPr>
                <w:rFonts w:eastAsia="黑体"/>
                <w:snapToGrid w:val="0"/>
                <w:kern w:val="0"/>
                <w:sz w:val="24"/>
              </w:rPr>
              <w:t>3</w:t>
            </w:r>
            <w:r>
              <w:rPr>
                <w:rFonts w:eastAsia="黑体" w:hint="eastAsia"/>
                <w:snapToGrid w:val="0"/>
                <w:kern w:val="0"/>
                <w:sz w:val="24"/>
              </w:rPr>
              <w:t>3</w:t>
            </w:r>
            <w:r>
              <w:rPr>
                <w:rFonts w:eastAsia="黑体"/>
                <w:snapToGrid w:val="0"/>
                <w:kern w:val="0"/>
                <w:sz w:val="24"/>
              </w:rPr>
              <w:t xml:space="preserve">                 </w:t>
            </w:r>
            <w:r>
              <w:rPr>
                <w:rFonts w:eastAsia="黑体" w:hint="eastAsia"/>
                <w:snapToGrid w:val="0"/>
                <w:kern w:val="0"/>
                <w:sz w:val="24"/>
              </w:rPr>
              <w:t xml:space="preserve"> </w:t>
            </w:r>
            <w:r>
              <w:rPr>
                <w:rFonts w:eastAsia="黑体"/>
                <w:snapToGrid w:val="0"/>
                <w:kern w:val="0"/>
                <w:sz w:val="24"/>
              </w:rPr>
              <w:t>废水间接排放口基本情况表</w:t>
            </w:r>
          </w:p>
          <w:tbl>
            <w:tblPr>
              <w:tblW w:w="895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373"/>
              <w:gridCol w:w="1080"/>
              <w:gridCol w:w="972"/>
              <w:gridCol w:w="964"/>
              <w:gridCol w:w="995"/>
              <w:gridCol w:w="651"/>
              <w:gridCol w:w="664"/>
              <w:gridCol w:w="699"/>
              <w:gridCol w:w="412"/>
              <w:gridCol w:w="833"/>
              <w:gridCol w:w="1314"/>
            </w:tblGrid>
            <w:tr w:rsidR="00F67F15">
              <w:trPr>
                <w:trHeight w:val="397"/>
                <w:jc w:val="center"/>
              </w:trPr>
              <w:tc>
                <w:tcPr>
                  <w:tcW w:w="373" w:type="dxa"/>
                  <w:vMerge w:val="restart"/>
                  <w:tcBorders>
                    <w:top w:val="single" w:sz="8" w:space="0" w:color="auto"/>
                    <w:left w:val="nil"/>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序号</w:t>
                  </w:r>
                </w:p>
              </w:tc>
              <w:tc>
                <w:tcPr>
                  <w:tcW w:w="1080"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排放口编号</w:t>
                  </w:r>
                </w:p>
              </w:tc>
              <w:tc>
                <w:tcPr>
                  <w:tcW w:w="1936" w:type="dxa"/>
                  <w:gridSpan w:val="2"/>
                  <w:tcBorders>
                    <w:top w:val="single" w:sz="8" w:space="0" w:color="auto"/>
                    <w:left w:val="single" w:sz="4" w:space="0" w:color="auto"/>
                    <w:bottom w:val="single" w:sz="4" w:space="0" w:color="auto"/>
                    <w:right w:val="single" w:sz="4" w:space="0" w:color="auto"/>
                  </w:tcBorders>
                  <w:vAlign w:val="center"/>
                </w:tcPr>
                <w:p w:rsidR="00F67F15" w:rsidRDefault="00930F44">
                  <w:pPr>
                    <w:snapToGrid w:val="0"/>
                    <w:contextualSpacing/>
                    <w:jc w:val="center"/>
                    <w:rPr>
                      <w:b/>
                      <w:szCs w:val="21"/>
                    </w:rPr>
                  </w:pPr>
                  <w:r>
                    <w:rPr>
                      <w:b/>
                      <w:szCs w:val="21"/>
                    </w:rPr>
                    <w:t>排放口地理坐标</w:t>
                  </w:r>
                </w:p>
              </w:tc>
              <w:tc>
                <w:tcPr>
                  <w:tcW w:w="995"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废水排放量（</w:t>
                  </w:r>
                  <w:r>
                    <w:rPr>
                      <w:rFonts w:hint="eastAsia"/>
                      <w:b/>
                      <w:szCs w:val="21"/>
                    </w:rPr>
                    <w:t>m</w:t>
                  </w:r>
                  <w:r>
                    <w:rPr>
                      <w:rFonts w:hint="eastAsia"/>
                      <w:b/>
                      <w:szCs w:val="21"/>
                      <w:vertAlign w:val="superscript"/>
                    </w:rPr>
                    <w:t>3</w:t>
                  </w:r>
                  <w:r>
                    <w:rPr>
                      <w:b/>
                      <w:szCs w:val="21"/>
                    </w:rPr>
                    <w:t>/a</w:t>
                  </w:r>
                  <w:r>
                    <w:rPr>
                      <w:b/>
                      <w:szCs w:val="21"/>
                    </w:rPr>
                    <w:t>）</w:t>
                  </w:r>
                </w:p>
              </w:tc>
              <w:tc>
                <w:tcPr>
                  <w:tcW w:w="651"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排放去向</w:t>
                  </w:r>
                </w:p>
              </w:tc>
              <w:tc>
                <w:tcPr>
                  <w:tcW w:w="664"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排放规律</w:t>
                  </w:r>
                </w:p>
              </w:tc>
              <w:tc>
                <w:tcPr>
                  <w:tcW w:w="699"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间歇排放时段</w:t>
                  </w:r>
                </w:p>
              </w:tc>
              <w:tc>
                <w:tcPr>
                  <w:tcW w:w="2559" w:type="dxa"/>
                  <w:gridSpan w:val="3"/>
                  <w:vMerge w:val="restart"/>
                  <w:tcBorders>
                    <w:top w:val="single" w:sz="8" w:space="0" w:color="auto"/>
                    <w:left w:val="single" w:sz="4" w:space="0" w:color="auto"/>
                    <w:bottom w:val="single" w:sz="4" w:space="0" w:color="auto"/>
                    <w:right w:val="nil"/>
                  </w:tcBorders>
                  <w:vAlign w:val="center"/>
                </w:tcPr>
                <w:p w:rsidR="00F67F15" w:rsidRDefault="00930F44">
                  <w:pPr>
                    <w:snapToGrid w:val="0"/>
                    <w:contextualSpacing/>
                    <w:jc w:val="center"/>
                    <w:rPr>
                      <w:b/>
                      <w:szCs w:val="21"/>
                    </w:rPr>
                  </w:pPr>
                  <w:r>
                    <w:rPr>
                      <w:b/>
                      <w:szCs w:val="21"/>
                    </w:rPr>
                    <w:t>收纳污水处理厂信息</w:t>
                  </w:r>
                </w:p>
              </w:tc>
            </w:tr>
            <w:tr w:rsidR="00F67F15">
              <w:trPr>
                <w:trHeight w:val="312"/>
                <w:jc w:val="center"/>
              </w:trPr>
              <w:tc>
                <w:tcPr>
                  <w:tcW w:w="373"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10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72" w:type="dxa"/>
                  <w:vMerge w:val="restart"/>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经度</w:t>
                  </w:r>
                </w:p>
              </w:tc>
              <w:tc>
                <w:tcPr>
                  <w:tcW w:w="964" w:type="dxa"/>
                  <w:vMerge w:val="restart"/>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纬度</w:t>
                  </w:r>
                </w:p>
              </w:tc>
              <w:tc>
                <w:tcPr>
                  <w:tcW w:w="995"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5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99"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2559" w:type="dxa"/>
                  <w:gridSpan w:val="3"/>
                  <w:vMerge/>
                  <w:tcBorders>
                    <w:top w:val="single" w:sz="8" w:space="0" w:color="auto"/>
                    <w:left w:val="single" w:sz="4" w:space="0" w:color="auto"/>
                    <w:bottom w:val="single" w:sz="4" w:space="0" w:color="auto"/>
                    <w:right w:val="nil"/>
                  </w:tcBorders>
                  <w:vAlign w:val="center"/>
                </w:tcPr>
                <w:p w:rsidR="00F67F15" w:rsidRDefault="00F67F15">
                  <w:pPr>
                    <w:widowControl/>
                    <w:snapToGrid w:val="0"/>
                    <w:contextualSpacing/>
                    <w:jc w:val="center"/>
                    <w:rPr>
                      <w:b/>
                      <w:szCs w:val="21"/>
                    </w:rPr>
                  </w:pPr>
                </w:p>
              </w:tc>
            </w:tr>
            <w:tr w:rsidR="00F67F15">
              <w:trPr>
                <w:trHeight w:val="827"/>
                <w:jc w:val="center"/>
              </w:trPr>
              <w:tc>
                <w:tcPr>
                  <w:tcW w:w="373"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10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72" w:type="dxa"/>
                  <w:vMerge/>
                  <w:tcBorders>
                    <w:top w:val="single" w:sz="4"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64" w:type="dxa"/>
                  <w:vMerge/>
                  <w:tcBorders>
                    <w:top w:val="single" w:sz="4"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995"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5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699"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b/>
                      <w:szCs w:val="21"/>
                    </w:rPr>
                  </w:pPr>
                </w:p>
              </w:tc>
              <w:tc>
                <w:tcPr>
                  <w:tcW w:w="412" w:type="dxa"/>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名称</w:t>
                  </w:r>
                </w:p>
              </w:tc>
              <w:tc>
                <w:tcPr>
                  <w:tcW w:w="833" w:type="dxa"/>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b/>
                      <w:szCs w:val="21"/>
                    </w:rPr>
                  </w:pPr>
                  <w:r>
                    <w:rPr>
                      <w:b/>
                      <w:szCs w:val="21"/>
                    </w:rPr>
                    <w:t>污染物种类</w:t>
                  </w:r>
                </w:p>
              </w:tc>
              <w:tc>
                <w:tcPr>
                  <w:tcW w:w="1314" w:type="dxa"/>
                  <w:tcBorders>
                    <w:top w:val="single" w:sz="4" w:space="0" w:color="auto"/>
                    <w:left w:val="single" w:sz="4" w:space="0" w:color="auto"/>
                    <w:bottom w:val="single" w:sz="8" w:space="0" w:color="auto"/>
                    <w:right w:val="nil"/>
                  </w:tcBorders>
                  <w:vAlign w:val="center"/>
                </w:tcPr>
                <w:p w:rsidR="00F67F15" w:rsidRDefault="00930F44">
                  <w:pPr>
                    <w:snapToGrid w:val="0"/>
                    <w:contextualSpacing/>
                    <w:jc w:val="center"/>
                    <w:rPr>
                      <w:b/>
                      <w:szCs w:val="21"/>
                    </w:rPr>
                  </w:pPr>
                  <w:r>
                    <w:rPr>
                      <w:b/>
                      <w:szCs w:val="21"/>
                    </w:rPr>
                    <w:t>国家或地方污染物排放标准限值（</w:t>
                  </w:r>
                  <w:r>
                    <w:rPr>
                      <w:b/>
                      <w:szCs w:val="21"/>
                    </w:rPr>
                    <w:t>mg/L</w:t>
                  </w:r>
                  <w:r>
                    <w:rPr>
                      <w:b/>
                      <w:szCs w:val="21"/>
                    </w:rPr>
                    <w:t>）</w:t>
                  </w:r>
                </w:p>
              </w:tc>
            </w:tr>
            <w:tr w:rsidR="00F67F15">
              <w:trPr>
                <w:trHeight w:val="397"/>
                <w:jc w:val="center"/>
              </w:trPr>
              <w:tc>
                <w:tcPr>
                  <w:tcW w:w="373" w:type="dxa"/>
                  <w:vMerge w:val="restart"/>
                  <w:tcBorders>
                    <w:top w:val="single" w:sz="8" w:space="0" w:color="auto"/>
                    <w:left w:val="nil"/>
                    <w:bottom w:val="single" w:sz="8" w:space="0" w:color="auto"/>
                    <w:right w:val="single" w:sz="4" w:space="0" w:color="auto"/>
                  </w:tcBorders>
                  <w:vAlign w:val="center"/>
                </w:tcPr>
                <w:p w:rsidR="00F67F15" w:rsidRDefault="00930F44">
                  <w:pPr>
                    <w:snapToGrid w:val="0"/>
                    <w:contextualSpacing/>
                    <w:jc w:val="center"/>
                    <w:rPr>
                      <w:szCs w:val="21"/>
                    </w:rPr>
                  </w:pPr>
                  <w:r>
                    <w:rPr>
                      <w:szCs w:val="21"/>
                    </w:rPr>
                    <w:t>1</w:t>
                  </w:r>
                </w:p>
              </w:tc>
              <w:tc>
                <w:tcPr>
                  <w:tcW w:w="1080"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pStyle w:val="a5"/>
                    <w:rPr>
                      <w:szCs w:val="21"/>
                    </w:rPr>
                  </w:pPr>
                  <w:r>
                    <w:t>DW0</w:t>
                  </w:r>
                  <w:r>
                    <w:rPr>
                      <w:rFonts w:hint="eastAsia"/>
                    </w:rPr>
                    <w:t>0</w:t>
                  </w:r>
                  <w:r>
                    <w:t>1</w:t>
                  </w:r>
                </w:p>
              </w:tc>
              <w:tc>
                <w:tcPr>
                  <w:tcW w:w="972"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szCs w:val="21"/>
                    </w:rPr>
                    <w:t>11</w:t>
                  </w:r>
                  <w:r>
                    <w:rPr>
                      <w:rFonts w:hint="eastAsia"/>
                      <w:szCs w:val="21"/>
                    </w:rPr>
                    <w:t>3.916174</w:t>
                  </w:r>
                </w:p>
              </w:tc>
              <w:tc>
                <w:tcPr>
                  <w:tcW w:w="964"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szCs w:val="21"/>
                    </w:rPr>
                    <w:t>35.</w:t>
                  </w:r>
                  <w:r>
                    <w:rPr>
                      <w:rFonts w:hint="eastAsia"/>
                      <w:szCs w:val="21"/>
                    </w:rPr>
                    <w:t>237330</w:t>
                  </w:r>
                </w:p>
              </w:tc>
              <w:tc>
                <w:tcPr>
                  <w:tcW w:w="995"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rFonts w:hint="eastAsia"/>
                      <w:szCs w:val="21"/>
                    </w:rPr>
                    <w:t>120</w:t>
                  </w:r>
                </w:p>
              </w:tc>
              <w:tc>
                <w:tcPr>
                  <w:tcW w:w="651"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rFonts w:hint="eastAsia"/>
                      <w:szCs w:val="21"/>
                    </w:rPr>
                    <w:t>贾屯污水处理厂</w:t>
                  </w:r>
                </w:p>
              </w:tc>
              <w:tc>
                <w:tcPr>
                  <w:tcW w:w="664"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szCs w:val="21"/>
                    </w:rPr>
                    <w:t>不连续排放流量不稳定</w:t>
                  </w:r>
                </w:p>
              </w:tc>
              <w:tc>
                <w:tcPr>
                  <w:tcW w:w="699"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szCs w:val="21"/>
                    </w:rPr>
                    <w:t>/</w:t>
                  </w:r>
                </w:p>
              </w:tc>
              <w:tc>
                <w:tcPr>
                  <w:tcW w:w="412"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rFonts w:hint="eastAsia"/>
                      <w:szCs w:val="21"/>
                    </w:rPr>
                    <w:t>贾屯污水处理厂</w:t>
                  </w:r>
                </w:p>
              </w:tc>
              <w:tc>
                <w:tcPr>
                  <w:tcW w:w="833" w:type="dxa"/>
                  <w:tcBorders>
                    <w:top w:val="single" w:sz="8" w:space="0" w:color="auto"/>
                    <w:left w:val="single" w:sz="4" w:space="0" w:color="auto"/>
                    <w:bottom w:val="single" w:sz="4" w:space="0" w:color="auto"/>
                    <w:right w:val="single" w:sz="4" w:space="0" w:color="auto"/>
                  </w:tcBorders>
                  <w:vAlign w:val="center"/>
                </w:tcPr>
                <w:p w:rsidR="00F67F15" w:rsidRDefault="00930F44">
                  <w:pPr>
                    <w:snapToGrid w:val="0"/>
                    <w:contextualSpacing/>
                    <w:jc w:val="center"/>
                    <w:rPr>
                      <w:szCs w:val="21"/>
                    </w:rPr>
                  </w:pPr>
                  <w:r>
                    <w:rPr>
                      <w:szCs w:val="21"/>
                    </w:rPr>
                    <w:t>COD</w:t>
                  </w:r>
                </w:p>
              </w:tc>
              <w:tc>
                <w:tcPr>
                  <w:tcW w:w="1314" w:type="dxa"/>
                  <w:tcBorders>
                    <w:top w:val="single" w:sz="8" w:space="0" w:color="auto"/>
                    <w:left w:val="single" w:sz="4" w:space="0" w:color="auto"/>
                    <w:bottom w:val="single" w:sz="4" w:space="0" w:color="auto"/>
                    <w:right w:val="nil"/>
                  </w:tcBorders>
                  <w:vAlign w:val="center"/>
                </w:tcPr>
                <w:p w:rsidR="00F67F15" w:rsidRDefault="00930F44">
                  <w:pPr>
                    <w:snapToGrid w:val="0"/>
                    <w:contextualSpacing/>
                    <w:jc w:val="center"/>
                    <w:rPr>
                      <w:szCs w:val="21"/>
                    </w:rPr>
                  </w:pPr>
                  <w:r>
                    <w:rPr>
                      <w:szCs w:val="21"/>
                    </w:rPr>
                    <w:t>40</w:t>
                  </w:r>
                </w:p>
              </w:tc>
            </w:tr>
            <w:tr w:rsidR="00F67F15">
              <w:trPr>
                <w:trHeight w:val="397"/>
                <w:jc w:val="center"/>
              </w:trPr>
              <w:tc>
                <w:tcPr>
                  <w:tcW w:w="373"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10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7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95"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5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99"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41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833" w:type="dxa"/>
                  <w:tcBorders>
                    <w:top w:val="single" w:sz="4" w:space="0" w:color="auto"/>
                    <w:left w:val="single" w:sz="4" w:space="0" w:color="auto"/>
                    <w:bottom w:val="single" w:sz="4" w:space="0" w:color="auto"/>
                    <w:right w:val="single" w:sz="4" w:space="0" w:color="auto"/>
                  </w:tcBorders>
                  <w:vAlign w:val="center"/>
                </w:tcPr>
                <w:p w:rsidR="00F67F15" w:rsidRDefault="00930F44">
                  <w:pPr>
                    <w:snapToGrid w:val="0"/>
                    <w:contextualSpacing/>
                    <w:jc w:val="center"/>
                    <w:rPr>
                      <w:szCs w:val="21"/>
                    </w:rPr>
                  </w:pPr>
                  <w:r>
                    <w:rPr>
                      <w:szCs w:val="21"/>
                    </w:rPr>
                    <w:t>SS</w:t>
                  </w:r>
                </w:p>
              </w:tc>
              <w:tc>
                <w:tcPr>
                  <w:tcW w:w="1314" w:type="dxa"/>
                  <w:tcBorders>
                    <w:top w:val="single" w:sz="4" w:space="0" w:color="auto"/>
                    <w:left w:val="single" w:sz="4" w:space="0" w:color="auto"/>
                    <w:bottom w:val="single" w:sz="4" w:space="0" w:color="auto"/>
                    <w:right w:val="nil"/>
                  </w:tcBorders>
                  <w:vAlign w:val="center"/>
                </w:tcPr>
                <w:p w:rsidR="00F67F15" w:rsidRDefault="00930F44">
                  <w:pPr>
                    <w:snapToGrid w:val="0"/>
                    <w:contextualSpacing/>
                    <w:jc w:val="center"/>
                    <w:rPr>
                      <w:szCs w:val="21"/>
                    </w:rPr>
                  </w:pPr>
                  <w:r>
                    <w:rPr>
                      <w:szCs w:val="21"/>
                    </w:rPr>
                    <w:t>10</w:t>
                  </w:r>
                </w:p>
              </w:tc>
            </w:tr>
            <w:tr w:rsidR="00F67F15">
              <w:trPr>
                <w:trHeight w:val="397"/>
                <w:jc w:val="center"/>
              </w:trPr>
              <w:tc>
                <w:tcPr>
                  <w:tcW w:w="373"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10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7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95"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5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99"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41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833" w:type="dxa"/>
                  <w:tcBorders>
                    <w:top w:val="single" w:sz="4" w:space="0" w:color="auto"/>
                    <w:left w:val="single" w:sz="4" w:space="0" w:color="auto"/>
                    <w:bottom w:val="single" w:sz="4" w:space="0" w:color="auto"/>
                    <w:right w:val="single" w:sz="4" w:space="0" w:color="auto"/>
                  </w:tcBorders>
                  <w:vAlign w:val="center"/>
                </w:tcPr>
                <w:p w:rsidR="00F67F15" w:rsidRDefault="00930F44">
                  <w:pPr>
                    <w:snapToGrid w:val="0"/>
                    <w:contextualSpacing/>
                    <w:jc w:val="center"/>
                    <w:rPr>
                      <w:szCs w:val="21"/>
                    </w:rPr>
                  </w:pPr>
                  <w:r>
                    <w:rPr>
                      <w:szCs w:val="21"/>
                    </w:rPr>
                    <w:t>NH</w:t>
                  </w:r>
                  <w:r>
                    <w:rPr>
                      <w:szCs w:val="21"/>
                      <w:vertAlign w:val="subscript"/>
                    </w:rPr>
                    <w:t>3</w:t>
                  </w:r>
                  <w:r>
                    <w:rPr>
                      <w:szCs w:val="21"/>
                    </w:rPr>
                    <w:t>-N</w:t>
                  </w:r>
                </w:p>
              </w:tc>
              <w:tc>
                <w:tcPr>
                  <w:tcW w:w="1314" w:type="dxa"/>
                  <w:tcBorders>
                    <w:top w:val="single" w:sz="4" w:space="0" w:color="auto"/>
                    <w:left w:val="single" w:sz="4" w:space="0" w:color="auto"/>
                    <w:bottom w:val="single" w:sz="4" w:space="0" w:color="auto"/>
                    <w:right w:val="nil"/>
                  </w:tcBorders>
                  <w:vAlign w:val="center"/>
                </w:tcPr>
                <w:p w:rsidR="00F67F15" w:rsidRDefault="00930F44">
                  <w:pPr>
                    <w:snapToGrid w:val="0"/>
                    <w:contextualSpacing/>
                    <w:jc w:val="center"/>
                    <w:rPr>
                      <w:szCs w:val="21"/>
                    </w:rPr>
                  </w:pPr>
                  <w:r>
                    <w:rPr>
                      <w:szCs w:val="21"/>
                    </w:rPr>
                    <w:t>2</w:t>
                  </w:r>
                </w:p>
              </w:tc>
            </w:tr>
            <w:tr w:rsidR="00F67F15">
              <w:trPr>
                <w:trHeight w:val="397"/>
                <w:jc w:val="center"/>
              </w:trPr>
              <w:tc>
                <w:tcPr>
                  <w:tcW w:w="373"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10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7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95"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5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99"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41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833" w:type="dxa"/>
                  <w:tcBorders>
                    <w:top w:val="single" w:sz="4" w:space="0" w:color="auto"/>
                    <w:left w:val="single" w:sz="4" w:space="0" w:color="auto"/>
                    <w:bottom w:val="single" w:sz="4" w:space="0" w:color="auto"/>
                    <w:right w:val="single" w:sz="4" w:space="0" w:color="auto"/>
                  </w:tcBorders>
                  <w:vAlign w:val="center"/>
                </w:tcPr>
                <w:p w:rsidR="00F67F15" w:rsidRDefault="00930F44">
                  <w:pPr>
                    <w:snapToGrid w:val="0"/>
                    <w:contextualSpacing/>
                    <w:jc w:val="center"/>
                    <w:rPr>
                      <w:szCs w:val="21"/>
                    </w:rPr>
                  </w:pPr>
                  <w:r>
                    <w:rPr>
                      <w:szCs w:val="21"/>
                    </w:rPr>
                    <w:t>TP</w:t>
                  </w:r>
                </w:p>
              </w:tc>
              <w:tc>
                <w:tcPr>
                  <w:tcW w:w="1314" w:type="dxa"/>
                  <w:tcBorders>
                    <w:top w:val="single" w:sz="4" w:space="0" w:color="auto"/>
                    <w:left w:val="single" w:sz="4" w:space="0" w:color="auto"/>
                    <w:bottom w:val="single" w:sz="4" w:space="0" w:color="auto"/>
                    <w:right w:val="nil"/>
                  </w:tcBorders>
                  <w:vAlign w:val="center"/>
                </w:tcPr>
                <w:p w:rsidR="00F67F15" w:rsidRDefault="00930F44">
                  <w:pPr>
                    <w:snapToGrid w:val="0"/>
                    <w:contextualSpacing/>
                    <w:jc w:val="center"/>
                    <w:rPr>
                      <w:szCs w:val="21"/>
                    </w:rPr>
                  </w:pPr>
                  <w:r>
                    <w:rPr>
                      <w:szCs w:val="21"/>
                    </w:rPr>
                    <w:t>0.4</w:t>
                  </w:r>
                </w:p>
              </w:tc>
            </w:tr>
            <w:tr w:rsidR="00F67F15">
              <w:trPr>
                <w:trHeight w:val="397"/>
                <w:jc w:val="center"/>
              </w:trPr>
              <w:tc>
                <w:tcPr>
                  <w:tcW w:w="373" w:type="dxa"/>
                  <w:vMerge/>
                  <w:tcBorders>
                    <w:top w:val="single" w:sz="8" w:space="0" w:color="auto"/>
                    <w:left w:val="nil"/>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10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7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995"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51"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64"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699"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412"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snapToGrid w:val="0"/>
                    <w:contextualSpacing/>
                    <w:jc w:val="center"/>
                    <w:rPr>
                      <w:szCs w:val="21"/>
                    </w:rPr>
                  </w:pPr>
                </w:p>
              </w:tc>
              <w:tc>
                <w:tcPr>
                  <w:tcW w:w="833" w:type="dxa"/>
                  <w:tcBorders>
                    <w:top w:val="single" w:sz="4" w:space="0" w:color="auto"/>
                    <w:left w:val="single" w:sz="4" w:space="0" w:color="auto"/>
                    <w:bottom w:val="single" w:sz="8" w:space="0" w:color="auto"/>
                    <w:right w:val="single" w:sz="4" w:space="0" w:color="auto"/>
                  </w:tcBorders>
                  <w:vAlign w:val="center"/>
                </w:tcPr>
                <w:p w:rsidR="00F67F15" w:rsidRDefault="00930F44">
                  <w:pPr>
                    <w:snapToGrid w:val="0"/>
                    <w:contextualSpacing/>
                    <w:jc w:val="center"/>
                    <w:rPr>
                      <w:szCs w:val="21"/>
                    </w:rPr>
                  </w:pPr>
                  <w:r>
                    <w:rPr>
                      <w:szCs w:val="21"/>
                    </w:rPr>
                    <w:t>TN</w:t>
                  </w:r>
                </w:p>
              </w:tc>
              <w:tc>
                <w:tcPr>
                  <w:tcW w:w="1314" w:type="dxa"/>
                  <w:tcBorders>
                    <w:top w:val="single" w:sz="4" w:space="0" w:color="auto"/>
                    <w:left w:val="single" w:sz="4" w:space="0" w:color="auto"/>
                    <w:bottom w:val="single" w:sz="8" w:space="0" w:color="auto"/>
                    <w:right w:val="nil"/>
                  </w:tcBorders>
                  <w:vAlign w:val="center"/>
                </w:tcPr>
                <w:p w:rsidR="00F67F15" w:rsidRDefault="00930F44">
                  <w:pPr>
                    <w:snapToGrid w:val="0"/>
                    <w:contextualSpacing/>
                    <w:jc w:val="center"/>
                    <w:rPr>
                      <w:szCs w:val="21"/>
                    </w:rPr>
                  </w:pPr>
                  <w:r>
                    <w:rPr>
                      <w:szCs w:val="21"/>
                    </w:rPr>
                    <w:t>15</w:t>
                  </w:r>
                </w:p>
              </w:tc>
            </w:tr>
          </w:tbl>
          <w:p w:rsidR="00F67F15" w:rsidRDefault="00930F44">
            <w:pPr>
              <w:spacing w:line="440" w:lineRule="exact"/>
              <w:ind w:firstLineChars="200" w:firstLine="480"/>
              <w:rPr>
                <w:rFonts w:eastAsia="黑体"/>
                <w:snapToGrid w:val="0"/>
                <w:kern w:val="0"/>
                <w:sz w:val="24"/>
              </w:rPr>
            </w:pPr>
            <w:r>
              <w:rPr>
                <w:sz w:val="24"/>
                <w:szCs w:val="20"/>
              </w:rPr>
              <w:t>本项目废水污染物排放执行标准见下表。</w:t>
            </w:r>
          </w:p>
          <w:p w:rsidR="00F67F15" w:rsidRDefault="00930F44">
            <w:pPr>
              <w:spacing w:line="440" w:lineRule="exact"/>
              <w:ind w:firstLineChars="300" w:firstLine="720"/>
              <w:rPr>
                <w:rFonts w:eastAsia="黑体"/>
                <w:snapToGrid w:val="0"/>
                <w:kern w:val="0"/>
                <w:sz w:val="24"/>
              </w:rPr>
            </w:pPr>
            <w:r>
              <w:rPr>
                <w:rFonts w:eastAsia="黑体"/>
                <w:snapToGrid w:val="0"/>
                <w:kern w:val="0"/>
                <w:sz w:val="24"/>
              </w:rPr>
              <w:t>表</w:t>
            </w:r>
            <w:r>
              <w:rPr>
                <w:rFonts w:eastAsia="黑体"/>
                <w:snapToGrid w:val="0"/>
                <w:kern w:val="0"/>
                <w:sz w:val="24"/>
              </w:rPr>
              <w:t>3</w:t>
            </w:r>
            <w:r>
              <w:rPr>
                <w:rFonts w:eastAsia="黑体" w:hint="eastAsia"/>
                <w:snapToGrid w:val="0"/>
                <w:kern w:val="0"/>
                <w:sz w:val="24"/>
              </w:rPr>
              <w:t>4</w:t>
            </w:r>
            <w:r>
              <w:rPr>
                <w:rFonts w:eastAsia="黑体"/>
                <w:snapToGrid w:val="0"/>
                <w:kern w:val="0"/>
                <w:sz w:val="24"/>
              </w:rPr>
              <w:t xml:space="preserve">                  </w:t>
            </w:r>
            <w:r>
              <w:rPr>
                <w:rFonts w:eastAsia="黑体"/>
                <w:snapToGrid w:val="0"/>
                <w:kern w:val="0"/>
                <w:sz w:val="24"/>
              </w:rPr>
              <w:t>废水污染物排放执行标准表</w:t>
            </w:r>
          </w:p>
          <w:tbl>
            <w:tblPr>
              <w:tblW w:w="7618"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76"/>
              <w:gridCol w:w="1280"/>
              <w:gridCol w:w="1758"/>
              <w:gridCol w:w="1168"/>
              <w:gridCol w:w="2336"/>
            </w:tblGrid>
            <w:tr w:rsidR="00F67F15">
              <w:trPr>
                <w:trHeight w:val="397"/>
                <w:jc w:val="center"/>
              </w:trPr>
              <w:tc>
                <w:tcPr>
                  <w:tcW w:w="1076" w:type="dxa"/>
                  <w:vMerge w:val="restart"/>
                  <w:tcBorders>
                    <w:top w:val="single" w:sz="8" w:space="0" w:color="auto"/>
                    <w:left w:val="nil"/>
                    <w:bottom w:val="single" w:sz="8" w:space="0" w:color="auto"/>
                    <w:right w:val="single" w:sz="4" w:space="0" w:color="auto"/>
                  </w:tcBorders>
                  <w:vAlign w:val="center"/>
                </w:tcPr>
                <w:p w:rsidR="00F67F15" w:rsidRDefault="00930F44">
                  <w:pPr>
                    <w:adjustRightInd w:val="0"/>
                    <w:snapToGrid w:val="0"/>
                    <w:jc w:val="center"/>
                    <w:rPr>
                      <w:b/>
                      <w:szCs w:val="21"/>
                    </w:rPr>
                  </w:pPr>
                  <w:r>
                    <w:rPr>
                      <w:b/>
                      <w:szCs w:val="21"/>
                    </w:rPr>
                    <w:lastRenderedPageBreak/>
                    <w:t>序号</w:t>
                  </w:r>
                </w:p>
              </w:tc>
              <w:tc>
                <w:tcPr>
                  <w:tcW w:w="1280"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b/>
                      <w:szCs w:val="21"/>
                    </w:rPr>
                  </w:pPr>
                  <w:r>
                    <w:rPr>
                      <w:b/>
                      <w:szCs w:val="21"/>
                    </w:rPr>
                    <w:t>排放口编号</w:t>
                  </w:r>
                </w:p>
              </w:tc>
              <w:tc>
                <w:tcPr>
                  <w:tcW w:w="1758" w:type="dxa"/>
                  <w:vMerge w:val="restart"/>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b/>
                      <w:szCs w:val="21"/>
                    </w:rPr>
                  </w:pPr>
                  <w:r>
                    <w:rPr>
                      <w:b/>
                      <w:szCs w:val="21"/>
                    </w:rPr>
                    <w:t>污染物种类</w:t>
                  </w:r>
                </w:p>
              </w:tc>
              <w:tc>
                <w:tcPr>
                  <w:tcW w:w="3504" w:type="dxa"/>
                  <w:gridSpan w:val="2"/>
                  <w:tcBorders>
                    <w:top w:val="single" w:sz="8" w:space="0" w:color="auto"/>
                    <w:left w:val="single" w:sz="4" w:space="0" w:color="auto"/>
                    <w:bottom w:val="single" w:sz="4" w:space="0" w:color="auto"/>
                    <w:right w:val="nil"/>
                  </w:tcBorders>
                  <w:vAlign w:val="center"/>
                </w:tcPr>
                <w:p w:rsidR="00F67F15" w:rsidRDefault="00930F44">
                  <w:pPr>
                    <w:adjustRightInd w:val="0"/>
                    <w:snapToGrid w:val="0"/>
                    <w:jc w:val="center"/>
                    <w:rPr>
                      <w:b/>
                      <w:szCs w:val="21"/>
                    </w:rPr>
                  </w:pPr>
                  <w:r>
                    <w:rPr>
                      <w:b/>
                      <w:szCs w:val="21"/>
                    </w:rPr>
                    <w:t>国家或地方污染物排放标准及其他按规定商定的排放协议</w:t>
                  </w:r>
                </w:p>
              </w:tc>
            </w:tr>
            <w:tr w:rsidR="00F67F15">
              <w:trPr>
                <w:trHeight w:val="397"/>
                <w:jc w:val="center"/>
              </w:trPr>
              <w:tc>
                <w:tcPr>
                  <w:tcW w:w="1076" w:type="dxa"/>
                  <w:vMerge/>
                  <w:tcBorders>
                    <w:top w:val="single" w:sz="8" w:space="0" w:color="auto"/>
                    <w:left w:val="nil"/>
                    <w:bottom w:val="single" w:sz="8" w:space="0" w:color="auto"/>
                    <w:right w:val="single" w:sz="4" w:space="0" w:color="auto"/>
                  </w:tcBorders>
                  <w:vAlign w:val="center"/>
                </w:tcPr>
                <w:p w:rsidR="00F67F15" w:rsidRDefault="00F67F15">
                  <w:pPr>
                    <w:widowControl/>
                    <w:jc w:val="left"/>
                    <w:rPr>
                      <w:b/>
                      <w:szCs w:val="21"/>
                    </w:rPr>
                  </w:pPr>
                </w:p>
              </w:tc>
              <w:tc>
                <w:tcPr>
                  <w:tcW w:w="1280"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jc w:val="left"/>
                    <w:rPr>
                      <w:b/>
                      <w:szCs w:val="21"/>
                    </w:rPr>
                  </w:pPr>
                </w:p>
              </w:tc>
              <w:tc>
                <w:tcPr>
                  <w:tcW w:w="1758" w:type="dxa"/>
                  <w:vMerge/>
                  <w:tcBorders>
                    <w:top w:val="single" w:sz="8" w:space="0" w:color="auto"/>
                    <w:left w:val="single" w:sz="4" w:space="0" w:color="auto"/>
                    <w:bottom w:val="single" w:sz="8" w:space="0" w:color="auto"/>
                    <w:right w:val="single" w:sz="4" w:space="0" w:color="auto"/>
                  </w:tcBorders>
                  <w:vAlign w:val="center"/>
                </w:tcPr>
                <w:p w:rsidR="00F67F15" w:rsidRDefault="00F67F15">
                  <w:pPr>
                    <w:widowControl/>
                    <w:jc w:val="left"/>
                    <w:rPr>
                      <w:b/>
                      <w:szCs w:val="21"/>
                    </w:rPr>
                  </w:pPr>
                </w:p>
              </w:tc>
              <w:tc>
                <w:tcPr>
                  <w:tcW w:w="1168" w:type="dxa"/>
                  <w:tcBorders>
                    <w:top w:val="single" w:sz="4"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b/>
                      <w:szCs w:val="21"/>
                    </w:rPr>
                  </w:pPr>
                  <w:r>
                    <w:rPr>
                      <w:b/>
                      <w:szCs w:val="21"/>
                    </w:rPr>
                    <w:t>名称</w:t>
                  </w:r>
                </w:p>
              </w:tc>
              <w:tc>
                <w:tcPr>
                  <w:tcW w:w="2336" w:type="dxa"/>
                  <w:tcBorders>
                    <w:top w:val="single" w:sz="4" w:space="0" w:color="auto"/>
                    <w:left w:val="single" w:sz="4" w:space="0" w:color="auto"/>
                    <w:bottom w:val="single" w:sz="8" w:space="0" w:color="auto"/>
                    <w:right w:val="nil"/>
                  </w:tcBorders>
                  <w:vAlign w:val="center"/>
                </w:tcPr>
                <w:p w:rsidR="00F67F15" w:rsidRDefault="00930F44">
                  <w:pPr>
                    <w:adjustRightInd w:val="0"/>
                    <w:snapToGrid w:val="0"/>
                    <w:jc w:val="center"/>
                    <w:rPr>
                      <w:b/>
                      <w:szCs w:val="21"/>
                    </w:rPr>
                  </w:pPr>
                  <w:r>
                    <w:rPr>
                      <w:b/>
                      <w:szCs w:val="21"/>
                    </w:rPr>
                    <w:t>浓度限值（</w:t>
                  </w:r>
                  <w:r>
                    <w:rPr>
                      <w:b/>
                      <w:szCs w:val="21"/>
                    </w:rPr>
                    <w:t>mg/L</w:t>
                  </w:r>
                  <w:r>
                    <w:rPr>
                      <w:b/>
                      <w:szCs w:val="21"/>
                    </w:rPr>
                    <w:t>）</w:t>
                  </w:r>
                </w:p>
              </w:tc>
            </w:tr>
            <w:tr w:rsidR="00F67F15">
              <w:trPr>
                <w:trHeight w:val="397"/>
                <w:jc w:val="center"/>
              </w:trPr>
              <w:tc>
                <w:tcPr>
                  <w:tcW w:w="1076" w:type="dxa"/>
                  <w:tcBorders>
                    <w:top w:val="single" w:sz="8" w:space="0" w:color="auto"/>
                    <w:left w:val="nil"/>
                    <w:bottom w:val="single" w:sz="4" w:space="0" w:color="auto"/>
                    <w:right w:val="single" w:sz="4" w:space="0" w:color="auto"/>
                  </w:tcBorders>
                  <w:vAlign w:val="center"/>
                </w:tcPr>
                <w:p w:rsidR="00F67F15" w:rsidRDefault="00930F44">
                  <w:pPr>
                    <w:adjustRightInd w:val="0"/>
                    <w:snapToGrid w:val="0"/>
                    <w:jc w:val="center"/>
                    <w:rPr>
                      <w:szCs w:val="21"/>
                    </w:rPr>
                  </w:pPr>
                  <w:r>
                    <w:rPr>
                      <w:szCs w:val="21"/>
                    </w:rPr>
                    <w:t>1</w:t>
                  </w:r>
                </w:p>
              </w:tc>
              <w:tc>
                <w:tcPr>
                  <w:tcW w:w="1280" w:type="dxa"/>
                  <w:vMerge w:val="restart"/>
                  <w:tcBorders>
                    <w:top w:val="single" w:sz="8" w:space="0" w:color="auto"/>
                    <w:left w:val="single" w:sz="4" w:space="0" w:color="auto"/>
                    <w:right w:val="single" w:sz="4" w:space="0" w:color="auto"/>
                  </w:tcBorders>
                  <w:vAlign w:val="center"/>
                </w:tcPr>
                <w:p w:rsidR="00F67F15" w:rsidRDefault="00930F44">
                  <w:pPr>
                    <w:adjustRightInd w:val="0"/>
                    <w:snapToGrid w:val="0"/>
                    <w:jc w:val="center"/>
                    <w:rPr>
                      <w:szCs w:val="21"/>
                    </w:rPr>
                  </w:pPr>
                  <w:r>
                    <w:rPr>
                      <w:rFonts w:hint="eastAsia"/>
                    </w:rPr>
                    <w:t>D</w:t>
                  </w:r>
                  <w:r>
                    <w:t>W001</w:t>
                  </w:r>
                </w:p>
              </w:tc>
              <w:tc>
                <w:tcPr>
                  <w:tcW w:w="1758" w:type="dxa"/>
                  <w:tcBorders>
                    <w:top w:val="single" w:sz="8"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szCs w:val="21"/>
                    </w:rPr>
                  </w:pPr>
                  <w:r>
                    <w:rPr>
                      <w:szCs w:val="21"/>
                    </w:rPr>
                    <w:t>COD</w:t>
                  </w:r>
                </w:p>
              </w:tc>
              <w:tc>
                <w:tcPr>
                  <w:tcW w:w="1168" w:type="dxa"/>
                  <w:vMerge w:val="restart"/>
                  <w:tcBorders>
                    <w:top w:val="single" w:sz="8" w:space="0" w:color="auto"/>
                    <w:left w:val="single" w:sz="4" w:space="0" w:color="auto"/>
                    <w:right w:val="single" w:sz="4" w:space="0" w:color="auto"/>
                  </w:tcBorders>
                  <w:vAlign w:val="center"/>
                </w:tcPr>
                <w:p w:rsidR="00F67F15" w:rsidRDefault="00930F44">
                  <w:pPr>
                    <w:ind w:right="100"/>
                    <w:rPr>
                      <w:szCs w:val="21"/>
                    </w:rPr>
                  </w:pPr>
                  <w:r>
                    <w:rPr>
                      <w:rFonts w:hint="eastAsia"/>
                      <w:szCs w:val="21"/>
                    </w:rPr>
                    <w:t>贾屯污水处理厂</w:t>
                  </w:r>
                  <w:r>
                    <w:rPr>
                      <w:szCs w:val="21"/>
                    </w:rPr>
                    <w:t>收水标准</w:t>
                  </w:r>
                </w:p>
              </w:tc>
              <w:tc>
                <w:tcPr>
                  <w:tcW w:w="2336" w:type="dxa"/>
                  <w:tcBorders>
                    <w:top w:val="single" w:sz="8" w:space="0" w:color="auto"/>
                    <w:left w:val="single" w:sz="4" w:space="0" w:color="auto"/>
                    <w:bottom w:val="single" w:sz="4" w:space="0" w:color="auto"/>
                    <w:right w:val="nil"/>
                  </w:tcBorders>
                  <w:vAlign w:val="center"/>
                </w:tcPr>
                <w:p w:rsidR="00F67F15" w:rsidRDefault="00930F44">
                  <w:pPr>
                    <w:adjustRightInd w:val="0"/>
                    <w:snapToGrid w:val="0"/>
                    <w:jc w:val="center"/>
                    <w:rPr>
                      <w:szCs w:val="21"/>
                    </w:rPr>
                  </w:pPr>
                  <w:r>
                    <w:rPr>
                      <w:rFonts w:hint="eastAsia"/>
                      <w:szCs w:val="21"/>
                    </w:rPr>
                    <w:t>450</w:t>
                  </w:r>
                </w:p>
              </w:tc>
            </w:tr>
            <w:tr w:rsidR="00F67F15">
              <w:trPr>
                <w:trHeight w:val="397"/>
                <w:jc w:val="center"/>
              </w:trPr>
              <w:tc>
                <w:tcPr>
                  <w:tcW w:w="1076" w:type="dxa"/>
                  <w:tcBorders>
                    <w:top w:val="single" w:sz="4" w:space="0" w:color="auto"/>
                    <w:left w:val="nil"/>
                    <w:bottom w:val="single" w:sz="4" w:space="0" w:color="auto"/>
                    <w:right w:val="single" w:sz="4" w:space="0" w:color="auto"/>
                  </w:tcBorders>
                  <w:vAlign w:val="center"/>
                </w:tcPr>
                <w:p w:rsidR="00F67F15" w:rsidRDefault="00930F44">
                  <w:pPr>
                    <w:adjustRightInd w:val="0"/>
                    <w:snapToGrid w:val="0"/>
                    <w:jc w:val="center"/>
                    <w:rPr>
                      <w:szCs w:val="21"/>
                    </w:rPr>
                  </w:pPr>
                  <w:r>
                    <w:rPr>
                      <w:szCs w:val="21"/>
                    </w:rPr>
                    <w:t>2</w:t>
                  </w:r>
                </w:p>
              </w:tc>
              <w:tc>
                <w:tcPr>
                  <w:tcW w:w="1280" w:type="dxa"/>
                  <w:vMerge/>
                  <w:tcBorders>
                    <w:left w:val="single" w:sz="4" w:space="0" w:color="auto"/>
                    <w:right w:val="single" w:sz="4" w:space="0" w:color="auto"/>
                  </w:tcBorders>
                  <w:vAlign w:val="center"/>
                </w:tcPr>
                <w:p w:rsidR="00F67F15" w:rsidRDefault="00F67F15">
                  <w:pPr>
                    <w:widowControl/>
                    <w:jc w:val="left"/>
                    <w:rPr>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szCs w:val="21"/>
                    </w:rPr>
                  </w:pPr>
                  <w:r>
                    <w:rPr>
                      <w:szCs w:val="21"/>
                    </w:rPr>
                    <w:t>SS</w:t>
                  </w:r>
                </w:p>
              </w:tc>
              <w:tc>
                <w:tcPr>
                  <w:tcW w:w="1168" w:type="dxa"/>
                  <w:vMerge/>
                  <w:tcBorders>
                    <w:left w:val="single" w:sz="4" w:space="0" w:color="auto"/>
                    <w:right w:val="single" w:sz="4" w:space="0" w:color="auto"/>
                  </w:tcBorders>
                  <w:vAlign w:val="center"/>
                </w:tcPr>
                <w:p w:rsidR="00F67F15" w:rsidRDefault="00F67F15">
                  <w:pPr>
                    <w:widowControl/>
                    <w:jc w:val="left"/>
                    <w:rPr>
                      <w:szCs w:val="21"/>
                    </w:rPr>
                  </w:pPr>
                </w:p>
              </w:tc>
              <w:tc>
                <w:tcPr>
                  <w:tcW w:w="2336" w:type="dxa"/>
                  <w:tcBorders>
                    <w:top w:val="single" w:sz="4" w:space="0" w:color="auto"/>
                    <w:left w:val="single" w:sz="4" w:space="0" w:color="auto"/>
                    <w:bottom w:val="single" w:sz="4" w:space="0" w:color="auto"/>
                    <w:right w:val="nil"/>
                  </w:tcBorders>
                  <w:vAlign w:val="center"/>
                </w:tcPr>
                <w:p w:rsidR="00F67F15" w:rsidRDefault="00930F44">
                  <w:pPr>
                    <w:adjustRightInd w:val="0"/>
                    <w:snapToGrid w:val="0"/>
                    <w:jc w:val="center"/>
                    <w:rPr>
                      <w:szCs w:val="21"/>
                    </w:rPr>
                  </w:pPr>
                  <w:r>
                    <w:rPr>
                      <w:rFonts w:hint="eastAsia"/>
                      <w:szCs w:val="21"/>
                    </w:rPr>
                    <w:t>350</w:t>
                  </w:r>
                </w:p>
              </w:tc>
            </w:tr>
            <w:tr w:rsidR="00F67F15">
              <w:trPr>
                <w:trHeight w:val="397"/>
                <w:jc w:val="center"/>
              </w:trPr>
              <w:tc>
                <w:tcPr>
                  <w:tcW w:w="1076" w:type="dxa"/>
                  <w:tcBorders>
                    <w:top w:val="single" w:sz="4" w:space="0" w:color="auto"/>
                    <w:left w:val="nil"/>
                    <w:bottom w:val="single" w:sz="4" w:space="0" w:color="auto"/>
                    <w:right w:val="single" w:sz="4" w:space="0" w:color="auto"/>
                  </w:tcBorders>
                  <w:vAlign w:val="center"/>
                </w:tcPr>
                <w:p w:rsidR="00F67F15" w:rsidRDefault="00930F44">
                  <w:pPr>
                    <w:adjustRightInd w:val="0"/>
                    <w:snapToGrid w:val="0"/>
                    <w:jc w:val="center"/>
                    <w:rPr>
                      <w:szCs w:val="21"/>
                    </w:rPr>
                  </w:pPr>
                  <w:r>
                    <w:rPr>
                      <w:szCs w:val="21"/>
                    </w:rPr>
                    <w:t>3</w:t>
                  </w:r>
                </w:p>
              </w:tc>
              <w:tc>
                <w:tcPr>
                  <w:tcW w:w="1280" w:type="dxa"/>
                  <w:vMerge/>
                  <w:tcBorders>
                    <w:left w:val="single" w:sz="4" w:space="0" w:color="auto"/>
                    <w:right w:val="single" w:sz="4" w:space="0" w:color="auto"/>
                  </w:tcBorders>
                  <w:vAlign w:val="center"/>
                </w:tcPr>
                <w:p w:rsidR="00F67F15" w:rsidRDefault="00F67F15">
                  <w:pPr>
                    <w:widowControl/>
                    <w:jc w:val="left"/>
                    <w:rPr>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szCs w:val="21"/>
                    </w:rPr>
                  </w:pPr>
                  <w:r>
                    <w:rPr>
                      <w:szCs w:val="21"/>
                    </w:rPr>
                    <w:t>NH</w:t>
                  </w:r>
                  <w:r>
                    <w:rPr>
                      <w:szCs w:val="21"/>
                      <w:vertAlign w:val="subscript"/>
                    </w:rPr>
                    <w:t>3</w:t>
                  </w:r>
                  <w:r>
                    <w:rPr>
                      <w:szCs w:val="21"/>
                    </w:rPr>
                    <w:t>-N</w:t>
                  </w:r>
                </w:p>
              </w:tc>
              <w:tc>
                <w:tcPr>
                  <w:tcW w:w="1168" w:type="dxa"/>
                  <w:vMerge/>
                  <w:tcBorders>
                    <w:left w:val="single" w:sz="4" w:space="0" w:color="auto"/>
                    <w:right w:val="single" w:sz="4" w:space="0" w:color="auto"/>
                  </w:tcBorders>
                  <w:vAlign w:val="center"/>
                </w:tcPr>
                <w:p w:rsidR="00F67F15" w:rsidRDefault="00F67F15">
                  <w:pPr>
                    <w:widowControl/>
                    <w:jc w:val="left"/>
                    <w:rPr>
                      <w:szCs w:val="21"/>
                    </w:rPr>
                  </w:pPr>
                </w:p>
              </w:tc>
              <w:tc>
                <w:tcPr>
                  <w:tcW w:w="2336" w:type="dxa"/>
                  <w:tcBorders>
                    <w:top w:val="single" w:sz="4" w:space="0" w:color="auto"/>
                    <w:left w:val="single" w:sz="4" w:space="0" w:color="auto"/>
                    <w:bottom w:val="single" w:sz="4" w:space="0" w:color="auto"/>
                    <w:right w:val="nil"/>
                  </w:tcBorders>
                  <w:vAlign w:val="center"/>
                </w:tcPr>
                <w:p w:rsidR="00F67F15" w:rsidRDefault="00930F44">
                  <w:pPr>
                    <w:adjustRightInd w:val="0"/>
                    <w:snapToGrid w:val="0"/>
                    <w:jc w:val="center"/>
                    <w:rPr>
                      <w:szCs w:val="21"/>
                    </w:rPr>
                  </w:pPr>
                  <w:r>
                    <w:rPr>
                      <w:rFonts w:hint="eastAsia"/>
                      <w:szCs w:val="21"/>
                    </w:rPr>
                    <w:t>35</w:t>
                  </w:r>
                </w:p>
              </w:tc>
            </w:tr>
            <w:tr w:rsidR="00F67F15">
              <w:trPr>
                <w:trHeight w:val="397"/>
                <w:jc w:val="center"/>
              </w:trPr>
              <w:tc>
                <w:tcPr>
                  <w:tcW w:w="1076" w:type="dxa"/>
                  <w:tcBorders>
                    <w:top w:val="single" w:sz="4" w:space="0" w:color="auto"/>
                    <w:left w:val="nil"/>
                    <w:bottom w:val="single" w:sz="4" w:space="0" w:color="auto"/>
                    <w:right w:val="single" w:sz="4" w:space="0" w:color="auto"/>
                  </w:tcBorders>
                  <w:vAlign w:val="center"/>
                </w:tcPr>
                <w:p w:rsidR="00F67F15" w:rsidRDefault="00930F44">
                  <w:pPr>
                    <w:adjustRightInd w:val="0"/>
                    <w:snapToGrid w:val="0"/>
                    <w:jc w:val="center"/>
                    <w:rPr>
                      <w:szCs w:val="21"/>
                    </w:rPr>
                  </w:pPr>
                  <w:r>
                    <w:rPr>
                      <w:szCs w:val="21"/>
                    </w:rPr>
                    <w:t>4</w:t>
                  </w:r>
                </w:p>
              </w:tc>
              <w:tc>
                <w:tcPr>
                  <w:tcW w:w="1280" w:type="dxa"/>
                  <w:vMerge/>
                  <w:tcBorders>
                    <w:left w:val="single" w:sz="4" w:space="0" w:color="auto"/>
                    <w:right w:val="single" w:sz="4" w:space="0" w:color="auto"/>
                  </w:tcBorders>
                  <w:vAlign w:val="center"/>
                </w:tcPr>
                <w:p w:rsidR="00F67F15" w:rsidRDefault="00F67F15">
                  <w:pPr>
                    <w:widowControl/>
                    <w:jc w:val="left"/>
                    <w:rPr>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F67F15" w:rsidRDefault="00930F44">
                  <w:pPr>
                    <w:adjustRightInd w:val="0"/>
                    <w:snapToGrid w:val="0"/>
                    <w:jc w:val="center"/>
                    <w:rPr>
                      <w:szCs w:val="21"/>
                    </w:rPr>
                  </w:pPr>
                  <w:r>
                    <w:rPr>
                      <w:szCs w:val="21"/>
                    </w:rPr>
                    <w:t>TP</w:t>
                  </w:r>
                </w:p>
              </w:tc>
              <w:tc>
                <w:tcPr>
                  <w:tcW w:w="1168" w:type="dxa"/>
                  <w:vMerge/>
                  <w:tcBorders>
                    <w:left w:val="single" w:sz="4" w:space="0" w:color="auto"/>
                    <w:right w:val="single" w:sz="4" w:space="0" w:color="auto"/>
                  </w:tcBorders>
                  <w:vAlign w:val="center"/>
                </w:tcPr>
                <w:p w:rsidR="00F67F15" w:rsidRDefault="00F67F15">
                  <w:pPr>
                    <w:widowControl/>
                    <w:jc w:val="left"/>
                    <w:rPr>
                      <w:szCs w:val="21"/>
                    </w:rPr>
                  </w:pPr>
                </w:p>
              </w:tc>
              <w:tc>
                <w:tcPr>
                  <w:tcW w:w="2336" w:type="dxa"/>
                  <w:tcBorders>
                    <w:top w:val="single" w:sz="4" w:space="0" w:color="auto"/>
                    <w:left w:val="single" w:sz="4" w:space="0" w:color="auto"/>
                    <w:bottom w:val="single" w:sz="4" w:space="0" w:color="auto"/>
                    <w:right w:val="nil"/>
                  </w:tcBorders>
                  <w:vAlign w:val="center"/>
                </w:tcPr>
                <w:p w:rsidR="00F67F15" w:rsidRDefault="00930F44">
                  <w:pPr>
                    <w:adjustRightInd w:val="0"/>
                    <w:snapToGrid w:val="0"/>
                    <w:jc w:val="center"/>
                    <w:rPr>
                      <w:szCs w:val="21"/>
                    </w:rPr>
                  </w:pPr>
                  <w:r>
                    <w:rPr>
                      <w:rFonts w:hint="eastAsia"/>
                      <w:szCs w:val="21"/>
                    </w:rPr>
                    <w:t>6</w:t>
                  </w:r>
                </w:p>
              </w:tc>
            </w:tr>
            <w:tr w:rsidR="00F67F15">
              <w:trPr>
                <w:trHeight w:val="397"/>
                <w:jc w:val="center"/>
              </w:trPr>
              <w:tc>
                <w:tcPr>
                  <w:tcW w:w="1076" w:type="dxa"/>
                  <w:tcBorders>
                    <w:top w:val="single" w:sz="4" w:space="0" w:color="auto"/>
                    <w:left w:val="nil"/>
                    <w:bottom w:val="single" w:sz="8" w:space="0" w:color="auto"/>
                    <w:right w:val="single" w:sz="4" w:space="0" w:color="auto"/>
                  </w:tcBorders>
                  <w:vAlign w:val="center"/>
                </w:tcPr>
                <w:p w:rsidR="00F67F15" w:rsidRDefault="00930F44">
                  <w:pPr>
                    <w:adjustRightInd w:val="0"/>
                    <w:snapToGrid w:val="0"/>
                    <w:jc w:val="center"/>
                    <w:rPr>
                      <w:szCs w:val="21"/>
                    </w:rPr>
                  </w:pPr>
                  <w:r>
                    <w:rPr>
                      <w:szCs w:val="21"/>
                    </w:rPr>
                    <w:t>5</w:t>
                  </w:r>
                </w:p>
              </w:tc>
              <w:tc>
                <w:tcPr>
                  <w:tcW w:w="1280" w:type="dxa"/>
                  <w:vMerge/>
                  <w:tcBorders>
                    <w:left w:val="single" w:sz="4" w:space="0" w:color="auto"/>
                    <w:bottom w:val="single" w:sz="8" w:space="0" w:color="auto"/>
                    <w:right w:val="single" w:sz="4" w:space="0" w:color="auto"/>
                  </w:tcBorders>
                  <w:vAlign w:val="center"/>
                </w:tcPr>
                <w:p w:rsidR="00F67F15" w:rsidRDefault="00F67F15">
                  <w:pPr>
                    <w:widowControl/>
                    <w:jc w:val="left"/>
                    <w:rPr>
                      <w:szCs w:val="21"/>
                    </w:rPr>
                  </w:pPr>
                </w:p>
              </w:tc>
              <w:tc>
                <w:tcPr>
                  <w:tcW w:w="1758" w:type="dxa"/>
                  <w:tcBorders>
                    <w:top w:val="single" w:sz="4"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szCs w:val="21"/>
                    </w:rPr>
                  </w:pPr>
                  <w:r>
                    <w:rPr>
                      <w:szCs w:val="21"/>
                    </w:rPr>
                    <w:t>TN</w:t>
                  </w:r>
                </w:p>
              </w:tc>
              <w:tc>
                <w:tcPr>
                  <w:tcW w:w="1168" w:type="dxa"/>
                  <w:vMerge/>
                  <w:tcBorders>
                    <w:left w:val="single" w:sz="4" w:space="0" w:color="auto"/>
                    <w:bottom w:val="single" w:sz="8" w:space="0" w:color="auto"/>
                    <w:right w:val="single" w:sz="4" w:space="0" w:color="auto"/>
                  </w:tcBorders>
                  <w:vAlign w:val="center"/>
                </w:tcPr>
                <w:p w:rsidR="00F67F15" w:rsidRDefault="00F67F15">
                  <w:pPr>
                    <w:widowControl/>
                    <w:jc w:val="left"/>
                    <w:rPr>
                      <w:szCs w:val="21"/>
                    </w:rPr>
                  </w:pPr>
                </w:p>
              </w:tc>
              <w:tc>
                <w:tcPr>
                  <w:tcW w:w="2336" w:type="dxa"/>
                  <w:tcBorders>
                    <w:top w:val="single" w:sz="4" w:space="0" w:color="auto"/>
                    <w:left w:val="single" w:sz="4" w:space="0" w:color="auto"/>
                    <w:bottom w:val="single" w:sz="8" w:space="0" w:color="auto"/>
                    <w:right w:val="nil"/>
                  </w:tcBorders>
                  <w:vAlign w:val="center"/>
                </w:tcPr>
                <w:p w:rsidR="00F67F15" w:rsidRDefault="00930F44">
                  <w:pPr>
                    <w:adjustRightInd w:val="0"/>
                    <w:snapToGrid w:val="0"/>
                    <w:jc w:val="center"/>
                    <w:rPr>
                      <w:szCs w:val="21"/>
                    </w:rPr>
                  </w:pPr>
                  <w:r>
                    <w:rPr>
                      <w:rFonts w:hint="eastAsia"/>
                      <w:szCs w:val="21"/>
                    </w:rPr>
                    <w:t>45</w:t>
                  </w:r>
                </w:p>
              </w:tc>
            </w:tr>
          </w:tbl>
          <w:p w:rsidR="00F67F15" w:rsidRDefault="00930F44">
            <w:pPr>
              <w:spacing w:line="440" w:lineRule="exact"/>
              <w:ind w:firstLineChars="200" w:firstLine="482"/>
              <w:rPr>
                <w:b/>
                <w:bCs/>
                <w:sz w:val="24"/>
                <w:szCs w:val="20"/>
              </w:rPr>
            </w:pPr>
            <w:r>
              <w:rPr>
                <w:rFonts w:hint="eastAsia"/>
                <w:b/>
                <w:bCs/>
                <w:sz w:val="24"/>
                <w:szCs w:val="20"/>
              </w:rPr>
              <w:t>3</w:t>
            </w:r>
            <w:r>
              <w:rPr>
                <w:rFonts w:hint="eastAsia"/>
                <w:b/>
                <w:bCs/>
                <w:sz w:val="24"/>
                <w:szCs w:val="20"/>
              </w:rPr>
              <w:t>、</w:t>
            </w:r>
            <w:r>
              <w:rPr>
                <w:b/>
                <w:bCs/>
                <w:sz w:val="24"/>
                <w:szCs w:val="20"/>
              </w:rPr>
              <w:t>水污染物排放量核算</w:t>
            </w:r>
          </w:p>
          <w:p w:rsidR="00F67F15" w:rsidRDefault="00930F44">
            <w:pPr>
              <w:spacing w:line="440" w:lineRule="exact"/>
              <w:ind w:firstLineChars="200" w:firstLine="480"/>
              <w:rPr>
                <w:sz w:val="24"/>
                <w:szCs w:val="20"/>
              </w:rPr>
            </w:pPr>
            <w:r>
              <w:rPr>
                <w:sz w:val="24"/>
                <w:szCs w:val="20"/>
              </w:rPr>
              <w:t>本项目</w:t>
            </w:r>
            <w:r>
              <w:rPr>
                <w:rFonts w:hint="eastAsia"/>
                <w:sz w:val="24"/>
                <w:szCs w:val="20"/>
              </w:rPr>
              <w:t>建成后</w:t>
            </w:r>
            <w:r>
              <w:rPr>
                <w:sz w:val="24"/>
                <w:szCs w:val="20"/>
              </w:rPr>
              <w:t>废水污染物排放信息见下表。</w:t>
            </w:r>
          </w:p>
          <w:p w:rsidR="00F67F15" w:rsidRDefault="00930F44">
            <w:pPr>
              <w:spacing w:line="440" w:lineRule="exact"/>
              <w:ind w:firstLineChars="300" w:firstLine="720"/>
              <w:rPr>
                <w:rFonts w:eastAsia="黑体"/>
                <w:snapToGrid w:val="0"/>
                <w:kern w:val="0"/>
                <w:sz w:val="24"/>
              </w:rPr>
            </w:pPr>
            <w:r>
              <w:rPr>
                <w:rFonts w:eastAsia="黑体"/>
                <w:snapToGrid w:val="0"/>
                <w:kern w:val="0"/>
                <w:sz w:val="24"/>
              </w:rPr>
              <w:t>表</w:t>
            </w:r>
            <w:r>
              <w:rPr>
                <w:rFonts w:eastAsia="黑体"/>
                <w:snapToGrid w:val="0"/>
                <w:kern w:val="0"/>
                <w:sz w:val="24"/>
              </w:rPr>
              <w:t>3</w:t>
            </w:r>
            <w:r>
              <w:rPr>
                <w:rFonts w:eastAsia="黑体" w:hint="eastAsia"/>
                <w:snapToGrid w:val="0"/>
                <w:kern w:val="0"/>
                <w:sz w:val="24"/>
              </w:rPr>
              <w:t>5</w:t>
            </w:r>
            <w:r>
              <w:rPr>
                <w:rFonts w:eastAsia="黑体"/>
                <w:snapToGrid w:val="0"/>
                <w:kern w:val="0"/>
                <w:sz w:val="24"/>
              </w:rPr>
              <w:t xml:space="preserve">                </w:t>
            </w:r>
            <w:r>
              <w:rPr>
                <w:rFonts w:eastAsia="黑体" w:hint="eastAsia"/>
                <w:snapToGrid w:val="0"/>
                <w:kern w:val="0"/>
                <w:sz w:val="24"/>
              </w:rPr>
              <w:t xml:space="preserve">  </w:t>
            </w:r>
            <w:r>
              <w:rPr>
                <w:rFonts w:eastAsia="黑体"/>
                <w:snapToGrid w:val="0"/>
                <w:kern w:val="0"/>
                <w:sz w:val="24"/>
              </w:rPr>
              <w:t>废水污染物排放信息表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807"/>
              <w:gridCol w:w="918"/>
              <w:gridCol w:w="997"/>
              <w:gridCol w:w="2022"/>
              <w:gridCol w:w="2375"/>
              <w:gridCol w:w="1953"/>
            </w:tblGrid>
            <w:tr w:rsidR="00F67F15">
              <w:trPr>
                <w:trHeight w:val="397"/>
                <w:jc w:val="center"/>
              </w:trPr>
              <w:tc>
                <w:tcPr>
                  <w:tcW w:w="807" w:type="dxa"/>
                  <w:tcBorders>
                    <w:bottom w:val="single" w:sz="8" w:space="0" w:color="auto"/>
                  </w:tcBorders>
                  <w:vAlign w:val="center"/>
                </w:tcPr>
                <w:p w:rsidR="00F67F15" w:rsidRDefault="00930F44">
                  <w:pPr>
                    <w:widowControl/>
                    <w:jc w:val="center"/>
                    <w:textAlignment w:val="center"/>
                    <w:rPr>
                      <w:b/>
                      <w:szCs w:val="21"/>
                    </w:rPr>
                  </w:pPr>
                  <w:r>
                    <w:rPr>
                      <w:b/>
                      <w:color w:val="000000"/>
                      <w:kern w:val="0"/>
                      <w:szCs w:val="21"/>
                    </w:rPr>
                    <w:t>序号</w:t>
                  </w:r>
                </w:p>
              </w:tc>
              <w:tc>
                <w:tcPr>
                  <w:tcW w:w="918" w:type="dxa"/>
                  <w:tcBorders>
                    <w:bottom w:val="single" w:sz="8" w:space="0" w:color="auto"/>
                  </w:tcBorders>
                  <w:vAlign w:val="center"/>
                </w:tcPr>
                <w:p w:rsidR="00F67F15" w:rsidRDefault="00930F44">
                  <w:pPr>
                    <w:widowControl/>
                    <w:jc w:val="center"/>
                    <w:textAlignment w:val="center"/>
                    <w:rPr>
                      <w:b/>
                      <w:szCs w:val="21"/>
                    </w:rPr>
                  </w:pPr>
                  <w:r>
                    <w:rPr>
                      <w:b/>
                      <w:color w:val="000000"/>
                      <w:kern w:val="0"/>
                      <w:szCs w:val="21"/>
                    </w:rPr>
                    <w:t>排放口编号</w:t>
                  </w:r>
                </w:p>
              </w:tc>
              <w:tc>
                <w:tcPr>
                  <w:tcW w:w="997" w:type="dxa"/>
                  <w:tcBorders>
                    <w:bottom w:val="single" w:sz="8" w:space="0" w:color="auto"/>
                  </w:tcBorders>
                  <w:vAlign w:val="center"/>
                </w:tcPr>
                <w:p w:rsidR="00F67F15" w:rsidRDefault="00930F44">
                  <w:pPr>
                    <w:widowControl/>
                    <w:jc w:val="center"/>
                    <w:textAlignment w:val="center"/>
                    <w:rPr>
                      <w:b/>
                      <w:szCs w:val="21"/>
                    </w:rPr>
                  </w:pPr>
                  <w:r>
                    <w:rPr>
                      <w:b/>
                      <w:color w:val="000000"/>
                      <w:kern w:val="0"/>
                      <w:szCs w:val="21"/>
                    </w:rPr>
                    <w:t>污染物种类</w:t>
                  </w:r>
                </w:p>
              </w:tc>
              <w:tc>
                <w:tcPr>
                  <w:tcW w:w="2022" w:type="dxa"/>
                  <w:tcBorders>
                    <w:bottom w:val="single" w:sz="8" w:space="0" w:color="auto"/>
                  </w:tcBorders>
                  <w:vAlign w:val="center"/>
                </w:tcPr>
                <w:p w:rsidR="00F67F15" w:rsidRDefault="00930F44">
                  <w:pPr>
                    <w:widowControl/>
                    <w:jc w:val="center"/>
                    <w:textAlignment w:val="center"/>
                    <w:rPr>
                      <w:b/>
                      <w:szCs w:val="21"/>
                    </w:rPr>
                  </w:pPr>
                  <w:r>
                    <w:rPr>
                      <w:b/>
                      <w:color w:val="000000"/>
                      <w:kern w:val="0"/>
                      <w:szCs w:val="21"/>
                    </w:rPr>
                    <w:t>排放浓度（</w:t>
                  </w:r>
                  <w:r>
                    <w:rPr>
                      <w:b/>
                      <w:color w:val="000000"/>
                      <w:kern w:val="0"/>
                      <w:szCs w:val="21"/>
                    </w:rPr>
                    <w:t>mg/L</w:t>
                  </w:r>
                  <w:r>
                    <w:rPr>
                      <w:b/>
                      <w:color w:val="000000"/>
                      <w:kern w:val="0"/>
                      <w:szCs w:val="21"/>
                    </w:rPr>
                    <w:t>）</w:t>
                  </w:r>
                </w:p>
              </w:tc>
              <w:tc>
                <w:tcPr>
                  <w:tcW w:w="2375" w:type="dxa"/>
                  <w:tcBorders>
                    <w:bottom w:val="single" w:sz="8" w:space="0" w:color="auto"/>
                  </w:tcBorders>
                  <w:vAlign w:val="center"/>
                </w:tcPr>
                <w:p w:rsidR="00F67F15" w:rsidRDefault="00930F44">
                  <w:pPr>
                    <w:widowControl/>
                    <w:jc w:val="center"/>
                    <w:textAlignment w:val="center"/>
                    <w:rPr>
                      <w:b/>
                      <w:szCs w:val="21"/>
                    </w:rPr>
                  </w:pPr>
                  <w:r>
                    <w:rPr>
                      <w:b/>
                      <w:color w:val="000000"/>
                      <w:kern w:val="0"/>
                      <w:szCs w:val="21"/>
                    </w:rPr>
                    <w:t>日排放量</w:t>
                  </w:r>
                  <w:r>
                    <w:rPr>
                      <w:b/>
                      <w:color w:val="000000"/>
                      <w:kern w:val="0"/>
                      <w:szCs w:val="21"/>
                    </w:rPr>
                    <w:t>/</w:t>
                  </w:r>
                  <w:r>
                    <w:rPr>
                      <w:b/>
                      <w:color w:val="000000"/>
                      <w:kern w:val="0"/>
                      <w:szCs w:val="21"/>
                    </w:rPr>
                    <w:t>（</w:t>
                  </w:r>
                  <w:r>
                    <w:rPr>
                      <w:b/>
                      <w:color w:val="000000"/>
                      <w:kern w:val="0"/>
                      <w:szCs w:val="21"/>
                    </w:rPr>
                    <w:t>t/d</w:t>
                  </w:r>
                  <w:r>
                    <w:rPr>
                      <w:b/>
                      <w:color w:val="000000"/>
                      <w:kern w:val="0"/>
                      <w:szCs w:val="21"/>
                    </w:rPr>
                    <w:t>）</w:t>
                  </w:r>
                </w:p>
              </w:tc>
              <w:tc>
                <w:tcPr>
                  <w:tcW w:w="1953" w:type="dxa"/>
                  <w:tcBorders>
                    <w:bottom w:val="single" w:sz="8" w:space="0" w:color="auto"/>
                  </w:tcBorders>
                  <w:vAlign w:val="center"/>
                </w:tcPr>
                <w:p w:rsidR="00F67F15" w:rsidRDefault="00930F44">
                  <w:pPr>
                    <w:widowControl/>
                    <w:jc w:val="center"/>
                    <w:textAlignment w:val="center"/>
                    <w:rPr>
                      <w:b/>
                      <w:szCs w:val="21"/>
                    </w:rPr>
                  </w:pPr>
                  <w:r>
                    <w:rPr>
                      <w:b/>
                      <w:color w:val="000000"/>
                      <w:kern w:val="0"/>
                      <w:szCs w:val="21"/>
                    </w:rPr>
                    <w:t>年排放量</w:t>
                  </w:r>
                  <w:r>
                    <w:rPr>
                      <w:b/>
                      <w:color w:val="000000"/>
                      <w:kern w:val="0"/>
                      <w:szCs w:val="21"/>
                    </w:rPr>
                    <w:t>/</w:t>
                  </w:r>
                  <w:r>
                    <w:rPr>
                      <w:b/>
                      <w:color w:val="000000"/>
                      <w:kern w:val="0"/>
                      <w:szCs w:val="21"/>
                    </w:rPr>
                    <w:t>（</w:t>
                  </w:r>
                  <w:r>
                    <w:rPr>
                      <w:b/>
                      <w:color w:val="000000"/>
                      <w:kern w:val="0"/>
                      <w:szCs w:val="21"/>
                    </w:rPr>
                    <w:t>t/a</w:t>
                  </w:r>
                  <w:r>
                    <w:rPr>
                      <w:b/>
                      <w:color w:val="000000"/>
                      <w:kern w:val="0"/>
                      <w:szCs w:val="21"/>
                    </w:rPr>
                    <w:t>）</w:t>
                  </w:r>
                </w:p>
              </w:tc>
            </w:tr>
            <w:tr w:rsidR="00F67F15">
              <w:trPr>
                <w:trHeight w:val="397"/>
                <w:jc w:val="center"/>
              </w:trPr>
              <w:tc>
                <w:tcPr>
                  <w:tcW w:w="807" w:type="dxa"/>
                  <w:tcBorders>
                    <w:top w:val="single" w:sz="8" w:space="0" w:color="auto"/>
                  </w:tcBorders>
                  <w:vAlign w:val="center"/>
                </w:tcPr>
                <w:p w:rsidR="00F67F15" w:rsidRDefault="00930F44">
                  <w:pPr>
                    <w:widowControl/>
                    <w:jc w:val="center"/>
                    <w:textAlignment w:val="center"/>
                    <w:rPr>
                      <w:szCs w:val="21"/>
                    </w:rPr>
                  </w:pPr>
                  <w:r>
                    <w:rPr>
                      <w:color w:val="000000"/>
                      <w:kern w:val="0"/>
                      <w:szCs w:val="21"/>
                    </w:rPr>
                    <w:t>1</w:t>
                  </w:r>
                </w:p>
              </w:tc>
              <w:tc>
                <w:tcPr>
                  <w:tcW w:w="918" w:type="dxa"/>
                  <w:vMerge w:val="restart"/>
                  <w:tcBorders>
                    <w:top w:val="single" w:sz="8" w:space="0" w:color="auto"/>
                  </w:tcBorders>
                  <w:vAlign w:val="center"/>
                </w:tcPr>
                <w:p w:rsidR="00F67F15" w:rsidRDefault="00930F44">
                  <w:pPr>
                    <w:widowControl/>
                    <w:jc w:val="center"/>
                    <w:textAlignment w:val="center"/>
                    <w:rPr>
                      <w:szCs w:val="21"/>
                    </w:rPr>
                  </w:pPr>
                  <w:r>
                    <w:rPr>
                      <w:color w:val="000000"/>
                      <w:kern w:val="0"/>
                      <w:szCs w:val="21"/>
                    </w:rPr>
                    <w:t>DW001</w:t>
                  </w:r>
                </w:p>
              </w:tc>
              <w:tc>
                <w:tcPr>
                  <w:tcW w:w="997" w:type="dxa"/>
                  <w:tcBorders>
                    <w:top w:val="single" w:sz="8" w:space="0" w:color="auto"/>
                  </w:tcBorders>
                  <w:vAlign w:val="center"/>
                </w:tcPr>
                <w:p w:rsidR="00F67F15" w:rsidRDefault="00930F44">
                  <w:pPr>
                    <w:widowControl/>
                    <w:jc w:val="center"/>
                    <w:textAlignment w:val="center"/>
                    <w:rPr>
                      <w:szCs w:val="21"/>
                    </w:rPr>
                  </w:pPr>
                  <w:r>
                    <w:rPr>
                      <w:color w:val="000000"/>
                      <w:kern w:val="0"/>
                      <w:szCs w:val="21"/>
                    </w:rPr>
                    <w:t>COD</w:t>
                  </w:r>
                </w:p>
              </w:tc>
              <w:tc>
                <w:tcPr>
                  <w:tcW w:w="2022" w:type="dxa"/>
                  <w:tcBorders>
                    <w:top w:val="single" w:sz="8" w:space="0" w:color="auto"/>
                  </w:tcBorders>
                  <w:vAlign w:val="center"/>
                </w:tcPr>
                <w:p w:rsidR="00F67F15" w:rsidRDefault="00930F44">
                  <w:pPr>
                    <w:widowControl/>
                    <w:jc w:val="center"/>
                    <w:textAlignment w:val="center"/>
                    <w:rPr>
                      <w:szCs w:val="21"/>
                      <w:highlight w:val="yellow"/>
                    </w:rPr>
                  </w:pPr>
                  <w:r>
                    <w:rPr>
                      <w:color w:val="000000"/>
                      <w:kern w:val="0"/>
                      <w:szCs w:val="21"/>
                    </w:rPr>
                    <w:t>40</w:t>
                  </w:r>
                </w:p>
              </w:tc>
              <w:tc>
                <w:tcPr>
                  <w:tcW w:w="2375" w:type="dxa"/>
                  <w:tcBorders>
                    <w:top w:val="single" w:sz="8" w:space="0" w:color="auto"/>
                  </w:tcBorders>
                  <w:vAlign w:val="center"/>
                </w:tcPr>
                <w:p w:rsidR="00F67F15" w:rsidRDefault="00930F44">
                  <w:pPr>
                    <w:widowControl/>
                    <w:jc w:val="center"/>
                    <w:textAlignment w:val="center"/>
                    <w:rPr>
                      <w:szCs w:val="21"/>
                    </w:rPr>
                  </w:pPr>
                  <w:r>
                    <w:rPr>
                      <w:rFonts w:hint="eastAsia"/>
                      <w:szCs w:val="21"/>
                    </w:rPr>
                    <w:t>0.00012</w:t>
                  </w:r>
                </w:p>
              </w:tc>
              <w:tc>
                <w:tcPr>
                  <w:tcW w:w="1953" w:type="dxa"/>
                  <w:tcBorders>
                    <w:top w:val="single" w:sz="8" w:space="0" w:color="auto"/>
                  </w:tcBorders>
                  <w:vAlign w:val="center"/>
                </w:tcPr>
                <w:p w:rsidR="00F67F15" w:rsidRDefault="00930F44">
                  <w:pPr>
                    <w:widowControl/>
                    <w:jc w:val="center"/>
                    <w:textAlignment w:val="center"/>
                    <w:rPr>
                      <w:szCs w:val="21"/>
                    </w:rPr>
                  </w:pPr>
                  <w:r>
                    <w:rPr>
                      <w:rFonts w:hint="eastAsia"/>
                      <w:szCs w:val="21"/>
                    </w:rPr>
                    <w:t>0.03</w:t>
                  </w:r>
                </w:p>
              </w:tc>
            </w:tr>
            <w:tr w:rsidR="00F67F15">
              <w:trPr>
                <w:trHeight w:val="397"/>
                <w:jc w:val="center"/>
              </w:trPr>
              <w:tc>
                <w:tcPr>
                  <w:tcW w:w="807" w:type="dxa"/>
                  <w:vAlign w:val="center"/>
                </w:tcPr>
                <w:p w:rsidR="00F67F15" w:rsidRDefault="00930F44">
                  <w:pPr>
                    <w:widowControl/>
                    <w:jc w:val="center"/>
                    <w:textAlignment w:val="center"/>
                    <w:rPr>
                      <w:szCs w:val="21"/>
                    </w:rPr>
                  </w:pPr>
                  <w:r>
                    <w:rPr>
                      <w:color w:val="000000"/>
                      <w:kern w:val="0"/>
                      <w:szCs w:val="21"/>
                    </w:rPr>
                    <w:t>2</w:t>
                  </w:r>
                </w:p>
              </w:tc>
              <w:tc>
                <w:tcPr>
                  <w:tcW w:w="918" w:type="dxa"/>
                  <w:vMerge/>
                  <w:vAlign w:val="center"/>
                </w:tcPr>
                <w:p w:rsidR="00F67F15" w:rsidRDefault="00F67F15">
                  <w:pPr>
                    <w:jc w:val="center"/>
                    <w:rPr>
                      <w:szCs w:val="21"/>
                    </w:rPr>
                  </w:pPr>
                </w:p>
              </w:tc>
              <w:tc>
                <w:tcPr>
                  <w:tcW w:w="997" w:type="dxa"/>
                  <w:vAlign w:val="center"/>
                </w:tcPr>
                <w:p w:rsidR="00F67F15" w:rsidRDefault="00930F44">
                  <w:pPr>
                    <w:widowControl/>
                    <w:jc w:val="center"/>
                    <w:textAlignment w:val="center"/>
                    <w:rPr>
                      <w:szCs w:val="21"/>
                    </w:rPr>
                  </w:pPr>
                  <w:r>
                    <w:rPr>
                      <w:color w:val="000000"/>
                      <w:kern w:val="0"/>
                      <w:szCs w:val="21"/>
                    </w:rPr>
                    <w:t>SS</w:t>
                  </w:r>
                </w:p>
              </w:tc>
              <w:tc>
                <w:tcPr>
                  <w:tcW w:w="2022" w:type="dxa"/>
                  <w:vAlign w:val="center"/>
                </w:tcPr>
                <w:p w:rsidR="00F67F15" w:rsidRDefault="00930F44">
                  <w:pPr>
                    <w:widowControl/>
                    <w:jc w:val="center"/>
                    <w:textAlignment w:val="center"/>
                    <w:rPr>
                      <w:szCs w:val="21"/>
                      <w:highlight w:val="yellow"/>
                    </w:rPr>
                  </w:pPr>
                  <w:r>
                    <w:rPr>
                      <w:color w:val="000000"/>
                      <w:kern w:val="0"/>
                      <w:szCs w:val="21"/>
                    </w:rPr>
                    <w:t>10</w:t>
                  </w:r>
                </w:p>
              </w:tc>
              <w:tc>
                <w:tcPr>
                  <w:tcW w:w="2375" w:type="dxa"/>
                  <w:vAlign w:val="center"/>
                </w:tcPr>
                <w:p w:rsidR="00F67F15" w:rsidRDefault="00930F44">
                  <w:pPr>
                    <w:widowControl/>
                    <w:jc w:val="center"/>
                    <w:textAlignment w:val="center"/>
                    <w:rPr>
                      <w:szCs w:val="21"/>
                    </w:rPr>
                  </w:pPr>
                  <w:r>
                    <w:rPr>
                      <w:rFonts w:hint="eastAsia"/>
                      <w:szCs w:val="21"/>
                    </w:rPr>
                    <w:t>0.000072</w:t>
                  </w:r>
                </w:p>
              </w:tc>
              <w:tc>
                <w:tcPr>
                  <w:tcW w:w="1953" w:type="dxa"/>
                  <w:vAlign w:val="center"/>
                </w:tcPr>
                <w:p w:rsidR="00F67F15" w:rsidRDefault="00930F44">
                  <w:pPr>
                    <w:widowControl/>
                    <w:jc w:val="center"/>
                    <w:textAlignment w:val="center"/>
                    <w:rPr>
                      <w:szCs w:val="21"/>
                    </w:rPr>
                  </w:pPr>
                  <w:r>
                    <w:rPr>
                      <w:rFonts w:hint="eastAsia"/>
                      <w:szCs w:val="21"/>
                    </w:rPr>
                    <w:t>0.018</w:t>
                  </w:r>
                </w:p>
              </w:tc>
            </w:tr>
            <w:tr w:rsidR="00F67F15">
              <w:trPr>
                <w:trHeight w:val="397"/>
                <w:jc w:val="center"/>
              </w:trPr>
              <w:tc>
                <w:tcPr>
                  <w:tcW w:w="807" w:type="dxa"/>
                  <w:vAlign w:val="center"/>
                </w:tcPr>
                <w:p w:rsidR="00F67F15" w:rsidRDefault="00930F44">
                  <w:pPr>
                    <w:widowControl/>
                    <w:jc w:val="center"/>
                    <w:textAlignment w:val="center"/>
                    <w:rPr>
                      <w:szCs w:val="21"/>
                    </w:rPr>
                  </w:pPr>
                  <w:r>
                    <w:rPr>
                      <w:color w:val="000000"/>
                      <w:kern w:val="0"/>
                      <w:szCs w:val="21"/>
                    </w:rPr>
                    <w:t>3</w:t>
                  </w:r>
                </w:p>
              </w:tc>
              <w:tc>
                <w:tcPr>
                  <w:tcW w:w="918" w:type="dxa"/>
                  <w:vMerge/>
                  <w:vAlign w:val="center"/>
                </w:tcPr>
                <w:p w:rsidR="00F67F15" w:rsidRDefault="00F67F15">
                  <w:pPr>
                    <w:jc w:val="center"/>
                    <w:rPr>
                      <w:szCs w:val="21"/>
                    </w:rPr>
                  </w:pPr>
                </w:p>
              </w:tc>
              <w:tc>
                <w:tcPr>
                  <w:tcW w:w="997" w:type="dxa"/>
                  <w:vAlign w:val="center"/>
                </w:tcPr>
                <w:p w:rsidR="00F67F15" w:rsidRDefault="00930F44">
                  <w:pPr>
                    <w:widowControl/>
                    <w:jc w:val="center"/>
                    <w:textAlignment w:val="center"/>
                    <w:rPr>
                      <w:szCs w:val="21"/>
                    </w:rPr>
                  </w:pPr>
                  <w:r>
                    <w:rPr>
                      <w:color w:val="000000"/>
                      <w:kern w:val="0"/>
                      <w:szCs w:val="21"/>
                    </w:rPr>
                    <w:t>NH</w:t>
                  </w:r>
                  <w:r>
                    <w:rPr>
                      <w:rStyle w:val="font61"/>
                    </w:rPr>
                    <w:t>3</w:t>
                  </w:r>
                  <w:r>
                    <w:rPr>
                      <w:color w:val="000000"/>
                      <w:kern w:val="0"/>
                      <w:szCs w:val="21"/>
                    </w:rPr>
                    <w:t>-N</w:t>
                  </w:r>
                </w:p>
              </w:tc>
              <w:tc>
                <w:tcPr>
                  <w:tcW w:w="2022" w:type="dxa"/>
                  <w:vAlign w:val="center"/>
                </w:tcPr>
                <w:p w:rsidR="00F67F15" w:rsidRDefault="00930F44">
                  <w:pPr>
                    <w:widowControl/>
                    <w:jc w:val="center"/>
                    <w:textAlignment w:val="center"/>
                    <w:rPr>
                      <w:szCs w:val="21"/>
                      <w:highlight w:val="yellow"/>
                    </w:rPr>
                  </w:pPr>
                  <w:r>
                    <w:rPr>
                      <w:color w:val="000000"/>
                      <w:kern w:val="0"/>
                      <w:szCs w:val="21"/>
                    </w:rPr>
                    <w:t>2</w:t>
                  </w:r>
                </w:p>
              </w:tc>
              <w:tc>
                <w:tcPr>
                  <w:tcW w:w="2375" w:type="dxa"/>
                  <w:vAlign w:val="center"/>
                </w:tcPr>
                <w:p w:rsidR="00F67F15" w:rsidRDefault="00930F44">
                  <w:pPr>
                    <w:widowControl/>
                    <w:jc w:val="center"/>
                    <w:textAlignment w:val="center"/>
                    <w:rPr>
                      <w:szCs w:val="21"/>
                    </w:rPr>
                  </w:pPr>
                  <w:r>
                    <w:rPr>
                      <w:rFonts w:hint="eastAsia"/>
                      <w:szCs w:val="21"/>
                    </w:rPr>
                    <w:t>0.000012</w:t>
                  </w:r>
                </w:p>
              </w:tc>
              <w:tc>
                <w:tcPr>
                  <w:tcW w:w="1953" w:type="dxa"/>
                  <w:vAlign w:val="center"/>
                </w:tcPr>
                <w:p w:rsidR="00F67F15" w:rsidRDefault="00930F44">
                  <w:pPr>
                    <w:widowControl/>
                    <w:jc w:val="center"/>
                    <w:textAlignment w:val="center"/>
                    <w:rPr>
                      <w:szCs w:val="21"/>
                    </w:rPr>
                  </w:pPr>
                  <w:r>
                    <w:rPr>
                      <w:rFonts w:hint="eastAsia"/>
                      <w:szCs w:val="21"/>
                    </w:rPr>
                    <w:t>0.003</w:t>
                  </w:r>
                </w:p>
              </w:tc>
            </w:tr>
            <w:tr w:rsidR="00F67F15">
              <w:trPr>
                <w:trHeight w:val="397"/>
                <w:jc w:val="center"/>
              </w:trPr>
              <w:tc>
                <w:tcPr>
                  <w:tcW w:w="807" w:type="dxa"/>
                  <w:vAlign w:val="center"/>
                </w:tcPr>
                <w:p w:rsidR="00F67F15" w:rsidRDefault="00930F44">
                  <w:pPr>
                    <w:widowControl/>
                    <w:jc w:val="center"/>
                    <w:textAlignment w:val="center"/>
                    <w:rPr>
                      <w:szCs w:val="21"/>
                    </w:rPr>
                  </w:pPr>
                  <w:r>
                    <w:rPr>
                      <w:color w:val="000000"/>
                      <w:kern w:val="0"/>
                      <w:szCs w:val="21"/>
                    </w:rPr>
                    <w:t>4</w:t>
                  </w:r>
                </w:p>
              </w:tc>
              <w:tc>
                <w:tcPr>
                  <w:tcW w:w="918" w:type="dxa"/>
                  <w:vMerge/>
                  <w:vAlign w:val="center"/>
                </w:tcPr>
                <w:p w:rsidR="00F67F15" w:rsidRDefault="00F67F15">
                  <w:pPr>
                    <w:jc w:val="center"/>
                    <w:rPr>
                      <w:szCs w:val="21"/>
                    </w:rPr>
                  </w:pPr>
                </w:p>
              </w:tc>
              <w:tc>
                <w:tcPr>
                  <w:tcW w:w="997" w:type="dxa"/>
                  <w:vAlign w:val="center"/>
                </w:tcPr>
                <w:p w:rsidR="00F67F15" w:rsidRDefault="00930F44">
                  <w:pPr>
                    <w:widowControl/>
                    <w:jc w:val="center"/>
                    <w:textAlignment w:val="center"/>
                    <w:rPr>
                      <w:szCs w:val="21"/>
                    </w:rPr>
                  </w:pPr>
                  <w:r>
                    <w:rPr>
                      <w:color w:val="000000"/>
                      <w:kern w:val="0"/>
                      <w:szCs w:val="21"/>
                    </w:rPr>
                    <w:t>TP</w:t>
                  </w:r>
                </w:p>
              </w:tc>
              <w:tc>
                <w:tcPr>
                  <w:tcW w:w="2022" w:type="dxa"/>
                  <w:vAlign w:val="center"/>
                </w:tcPr>
                <w:p w:rsidR="00F67F15" w:rsidRDefault="00930F44">
                  <w:pPr>
                    <w:widowControl/>
                    <w:jc w:val="center"/>
                    <w:textAlignment w:val="center"/>
                    <w:rPr>
                      <w:szCs w:val="21"/>
                      <w:highlight w:val="yellow"/>
                    </w:rPr>
                  </w:pPr>
                  <w:r>
                    <w:rPr>
                      <w:color w:val="000000"/>
                      <w:kern w:val="0"/>
                      <w:szCs w:val="21"/>
                    </w:rPr>
                    <w:t>0.4</w:t>
                  </w:r>
                </w:p>
              </w:tc>
              <w:tc>
                <w:tcPr>
                  <w:tcW w:w="2375" w:type="dxa"/>
                  <w:vAlign w:val="center"/>
                </w:tcPr>
                <w:p w:rsidR="00F67F15" w:rsidRDefault="00930F44">
                  <w:pPr>
                    <w:widowControl/>
                    <w:jc w:val="center"/>
                    <w:textAlignment w:val="center"/>
                    <w:rPr>
                      <w:szCs w:val="21"/>
                    </w:rPr>
                  </w:pPr>
                  <w:r>
                    <w:rPr>
                      <w:rFonts w:hint="eastAsia"/>
                      <w:szCs w:val="21"/>
                    </w:rPr>
                    <w:t>0.00000096</w:t>
                  </w:r>
                </w:p>
              </w:tc>
              <w:tc>
                <w:tcPr>
                  <w:tcW w:w="1953" w:type="dxa"/>
                  <w:vAlign w:val="center"/>
                </w:tcPr>
                <w:p w:rsidR="00F67F15" w:rsidRDefault="00930F44">
                  <w:pPr>
                    <w:widowControl/>
                    <w:jc w:val="center"/>
                    <w:textAlignment w:val="center"/>
                    <w:rPr>
                      <w:szCs w:val="21"/>
                    </w:rPr>
                  </w:pPr>
                  <w:r>
                    <w:rPr>
                      <w:rFonts w:hint="eastAsia"/>
                      <w:szCs w:val="21"/>
                    </w:rPr>
                    <w:t>0.00024</w:t>
                  </w:r>
                </w:p>
              </w:tc>
            </w:tr>
            <w:tr w:rsidR="00F67F15">
              <w:trPr>
                <w:trHeight w:val="397"/>
                <w:jc w:val="center"/>
              </w:trPr>
              <w:tc>
                <w:tcPr>
                  <w:tcW w:w="807" w:type="dxa"/>
                  <w:vAlign w:val="center"/>
                </w:tcPr>
                <w:p w:rsidR="00F67F15" w:rsidRDefault="00930F44">
                  <w:pPr>
                    <w:widowControl/>
                    <w:jc w:val="center"/>
                    <w:textAlignment w:val="center"/>
                    <w:rPr>
                      <w:szCs w:val="21"/>
                    </w:rPr>
                  </w:pPr>
                  <w:r>
                    <w:rPr>
                      <w:color w:val="000000"/>
                      <w:kern w:val="0"/>
                      <w:szCs w:val="21"/>
                    </w:rPr>
                    <w:t>5</w:t>
                  </w:r>
                </w:p>
              </w:tc>
              <w:tc>
                <w:tcPr>
                  <w:tcW w:w="918" w:type="dxa"/>
                  <w:vMerge/>
                  <w:vAlign w:val="center"/>
                </w:tcPr>
                <w:p w:rsidR="00F67F15" w:rsidRDefault="00F67F15">
                  <w:pPr>
                    <w:jc w:val="center"/>
                    <w:rPr>
                      <w:szCs w:val="21"/>
                    </w:rPr>
                  </w:pPr>
                </w:p>
              </w:tc>
              <w:tc>
                <w:tcPr>
                  <w:tcW w:w="997" w:type="dxa"/>
                  <w:vAlign w:val="center"/>
                </w:tcPr>
                <w:p w:rsidR="00F67F15" w:rsidRDefault="00930F44">
                  <w:pPr>
                    <w:widowControl/>
                    <w:jc w:val="center"/>
                    <w:textAlignment w:val="center"/>
                    <w:rPr>
                      <w:szCs w:val="21"/>
                    </w:rPr>
                  </w:pPr>
                  <w:r>
                    <w:rPr>
                      <w:color w:val="000000"/>
                      <w:kern w:val="0"/>
                      <w:szCs w:val="21"/>
                    </w:rPr>
                    <w:t>TN</w:t>
                  </w:r>
                </w:p>
              </w:tc>
              <w:tc>
                <w:tcPr>
                  <w:tcW w:w="2022" w:type="dxa"/>
                  <w:vAlign w:val="center"/>
                </w:tcPr>
                <w:p w:rsidR="00F67F15" w:rsidRDefault="00930F44">
                  <w:pPr>
                    <w:widowControl/>
                    <w:jc w:val="center"/>
                    <w:textAlignment w:val="center"/>
                    <w:rPr>
                      <w:szCs w:val="21"/>
                      <w:highlight w:val="yellow"/>
                    </w:rPr>
                  </w:pPr>
                  <w:r>
                    <w:rPr>
                      <w:color w:val="000000"/>
                      <w:kern w:val="0"/>
                      <w:szCs w:val="21"/>
                    </w:rPr>
                    <w:t>15</w:t>
                  </w:r>
                </w:p>
              </w:tc>
              <w:tc>
                <w:tcPr>
                  <w:tcW w:w="2375" w:type="dxa"/>
                  <w:vAlign w:val="center"/>
                </w:tcPr>
                <w:p w:rsidR="00F67F15" w:rsidRDefault="00930F44">
                  <w:pPr>
                    <w:widowControl/>
                    <w:jc w:val="center"/>
                    <w:textAlignment w:val="center"/>
                    <w:rPr>
                      <w:szCs w:val="21"/>
                    </w:rPr>
                  </w:pPr>
                  <w:r>
                    <w:rPr>
                      <w:rFonts w:hint="eastAsia"/>
                      <w:szCs w:val="21"/>
                    </w:rPr>
                    <w:t>0.000015</w:t>
                  </w:r>
                </w:p>
              </w:tc>
              <w:tc>
                <w:tcPr>
                  <w:tcW w:w="1953" w:type="dxa"/>
                  <w:vAlign w:val="center"/>
                </w:tcPr>
                <w:p w:rsidR="00F67F15" w:rsidRDefault="00930F44">
                  <w:pPr>
                    <w:widowControl/>
                    <w:jc w:val="center"/>
                    <w:textAlignment w:val="center"/>
                    <w:rPr>
                      <w:szCs w:val="21"/>
                    </w:rPr>
                  </w:pPr>
                  <w:r>
                    <w:rPr>
                      <w:rFonts w:hint="eastAsia"/>
                      <w:szCs w:val="21"/>
                    </w:rPr>
                    <w:t>0.00384</w:t>
                  </w:r>
                </w:p>
              </w:tc>
            </w:tr>
            <w:tr w:rsidR="00F67F15">
              <w:trPr>
                <w:trHeight w:val="397"/>
                <w:jc w:val="center"/>
              </w:trPr>
              <w:tc>
                <w:tcPr>
                  <w:tcW w:w="2722" w:type="dxa"/>
                  <w:gridSpan w:val="3"/>
                  <w:vMerge w:val="restart"/>
                  <w:vAlign w:val="center"/>
                </w:tcPr>
                <w:p w:rsidR="00F67F15" w:rsidRDefault="00930F44">
                  <w:pPr>
                    <w:widowControl/>
                    <w:jc w:val="center"/>
                    <w:textAlignment w:val="center"/>
                    <w:rPr>
                      <w:szCs w:val="21"/>
                    </w:rPr>
                  </w:pPr>
                  <w:r>
                    <w:rPr>
                      <w:color w:val="000000"/>
                      <w:kern w:val="0"/>
                      <w:szCs w:val="21"/>
                    </w:rPr>
                    <w:t>全厂排放口合计</w:t>
                  </w:r>
                </w:p>
              </w:tc>
              <w:tc>
                <w:tcPr>
                  <w:tcW w:w="4397" w:type="dxa"/>
                  <w:gridSpan w:val="2"/>
                  <w:vAlign w:val="center"/>
                </w:tcPr>
                <w:p w:rsidR="00F67F15" w:rsidRDefault="00930F44">
                  <w:pPr>
                    <w:widowControl/>
                    <w:jc w:val="center"/>
                    <w:textAlignment w:val="center"/>
                    <w:rPr>
                      <w:szCs w:val="21"/>
                    </w:rPr>
                  </w:pPr>
                  <w:r>
                    <w:rPr>
                      <w:color w:val="000000"/>
                      <w:kern w:val="0"/>
                      <w:szCs w:val="21"/>
                    </w:rPr>
                    <w:t>COD</w:t>
                  </w:r>
                </w:p>
              </w:tc>
              <w:tc>
                <w:tcPr>
                  <w:tcW w:w="1953" w:type="dxa"/>
                  <w:vAlign w:val="center"/>
                </w:tcPr>
                <w:p w:rsidR="00F67F15" w:rsidRDefault="00930F44">
                  <w:pPr>
                    <w:widowControl/>
                    <w:jc w:val="center"/>
                    <w:textAlignment w:val="center"/>
                    <w:rPr>
                      <w:szCs w:val="21"/>
                    </w:rPr>
                  </w:pPr>
                  <w:r>
                    <w:rPr>
                      <w:rFonts w:hint="eastAsia"/>
                      <w:szCs w:val="21"/>
                    </w:rPr>
                    <w:t>0.03</w:t>
                  </w:r>
                </w:p>
              </w:tc>
            </w:tr>
            <w:tr w:rsidR="00F67F15">
              <w:trPr>
                <w:trHeight w:val="397"/>
                <w:jc w:val="center"/>
              </w:trPr>
              <w:tc>
                <w:tcPr>
                  <w:tcW w:w="2722" w:type="dxa"/>
                  <w:gridSpan w:val="3"/>
                  <w:vMerge/>
                  <w:vAlign w:val="center"/>
                </w:tcPr>
                <w:p w:rsidR="00F67F15" w:rsidRDefault="00F67F15">
                  <w:pPr>
                    <w:jc w:val="center"/>
                    <w:rPr>
                      <w:szCs w:val="21"/>
                    </w:rPr>
                  </w:pPr>
                </w:p>
              </w:tc>
              <w:tc>
                <w:tcPr>
                  <w:tcW w:w="4397" w:type="dxa"/>
                  <w:gridSpan w:val="2"/>
                  <w:vAlign w:val="center"/>
                </w:tcPr>
                <w:p w:rsidR="00F67F15" w:rsidRDefault="00930F44">
                  <w:pPr>
                    <w:widowControl/>
                    <w:jc w:val="center"/>
                    <w:textAlignment w:val="center"/>
                    <w:rPr>
                      <w:szCs w:val="21"/>
                    </w:rPr>
                  </w:pPr>
                  <w:r>
                    <w:rPr>
                      <w:color w:val="000000"/>
                      <w:kern w:val="0"/>
                      <w:szCs w:val="21"/>
                    </w:rPr>
                    <w:t>SS</w:t>
                  </w:r>
                </w:p>
              </w:tc>
              <w:tc>
                <w:tcPr>
                  <w:tcW w:w="1953" w:type="dxa"/>
                  <w:vAlign w:val="center"/>
                </w:tcPr>
                <w:p w:rsidR="00F67F15" w:rsidRDefault="00930F44">
                  <w:pPr>
                    <w:widowControl/>
                    <w:jc w:val="center"/>
                    <w:textAlignment w:val="center"/>
                    <w:rPr>
                      <w:szCs w:val="21"/>
                    </w:rPr>
                  </w:pPr>
                  <w:r>
                    <w:rPr>
                      <w:rFonts w:hint="eastAsia"/>
                      <w:szCs w:val="21"/>
                    </w:rPr>
                    <w:t>0.018</w:t>
                  </w:r>
                </w:p>
              </w:tc>
            </w:tr>
            <w:tr w:rsidR="00F67F15">
              <w:trPr>
                <w:trHeight w:val="397"/>
                <w:jc w:val="center"/>
              </w:trPr>
              <w:tc>
                <w:tcPr>
                  <w:tcW w:w="2722" w:type="dxa"/>
                  <w:gridSpan w:val="3"/>
                  <w:vMerge/>
                  <w:vAlign w:val="center"/>
                </w:tcPr>
                <w:p w:rsidR="00F67F15" w:rsidRDefault="00F67F15">
                  <w:pPr>
                    <w:jc w:val="center"/>
                    <w:rPr>
                      <w:szCs w:val="21"/>
                    </w:rPr>
                  </w:pPr>
                </w:p>
              </w:tc>
              <w:tc>
                <w:tcPr>
                  <w:tcW w:w="4397" w:type="dxa"/>
                  <w:gridSpan w:val="2"/>
                  <w:vAlign w:val="center"/>
                </w:tcPr>
                <w:p w:rsidR="00F67F15" w:rsidRDefault="00930F44">
                  <w:pPr>
                    <w:widowControl/>
                    <w:jc w:val="center"/>
                    <w:textAlignment w:val="center"/>
                    <w:rPr>
                      <w:szCs w:val="21"/>
                    </w:rPr>
                  </w:pPr>
                  <w:r>
                    <w:rPr>
                      <w:color w:val="000000"/>
                      <w:kern w:val="0"/>
                      <w:szCs w:val="21"/>
                    </w:rPr>
                    <w:t>NH</w:t>
                  </w:r>
                  <w:r>
                    <w:rPr>
                      <w:rStyle w:val="font61"/>
                    </w:rPr>
                    <w:t>3</w:t>
                  </w:r>
                  <w:r>
                    <w:rPr>
                      <w:color w:val="000000"/>
                      <w:kern w:val="0"/>
                      <w:szCs w:val="21"/>
                    </w:rPr>
                    <w:t>-N</w:t>
                  </w:r>
                </w:p>
              </w:tc>
              <w:tc>
                <w:tcPr>
                  <w:tcW w:w="1953" w:type="dxa"/>
                  <w:vAlign w:val="center"/>
                </w:tcPr>
                <w:p w:rsidR="00F67F15" w:rsidRDefault="00930F44">
                  <w:pPr>
                    <w:widowControl/>
                    <w:jc w:val="center"/>
                    <w:textAlignment w:val="center"/>
                    <w:rPr>
                      <w:szCs w:val="21"/>
                    </w:rPr>
                  </w:pPr>
                  <w:r>
                    <w:rPr>
                      <w:rFonts w:hint="eastAsia"/>
                      <w:szCs w:val="21"/>
                    </w:rPr>
                    <w:t>0.003</w:t>
                  </w:r>
                </w:p>
              </w:tc>
            </w:tr>
            <w:tr w:rsidR="00F67F15">
              <w:trPr>
                <w:trHeight w:val="397"/>
                <w:jc w:val="center"/>
              </w:trPr>
              <w:tc>
                <w:tcPr>
                  <w:tcW w:w="2722" w:type="dxa"/>
                  <w:gridSpan w:val="3"/>
                  <w:vMerge/>
                  <w:vAlign w:val="center"/>
                </w:tcPr>
                <w:p w:rsidR="00F67F15" w:rsidRDefault="00F67F15">
                  <w:pPr>
                    <w:jc w:val="center"/>
                    <w:rPr>
                      <w:szCs w:val="21"/>
                    </w:rPr>
                  </w:pPr>
                </w:p>
              </w:tc>
              <w:tc>
                <w:tcPr>
                  <w:tcW w:w="4397" w:type="dxa"/>
                  <w:gridSpan w:val="2"/>
                  <w:vAlign w:val="center"/>
                </w:tcPr>
                <w:p w:rsidR="00F67F15" w:rsidRDefault="00930F44">
                  <w:pPr>
                    <w:widowControl/>
                    <w:jc w:val="center"/>
                    <w:textAlignment w:val="center"/>
                    <w:rPr>
                      <w:szCs w:val="21"/>
                    </w:rPr>
                  </w:pPr>
                  <w:r>
                    <w:rPr>
                      <w:color w:val="000000"/>
                      <w:kern w:val="0"/>
                      <w:szCs w:val="21"/>
                    </w:rPr>
                    <w:t>TP</w:t>
                  </w:r>
                </w:p>
              </w:tc>
              <w:tc>
                <w:tcPr>
                  <w:tcW w:w="1953" w:type="dxa"/>
                  <w:vAlign w:val="center"/>
                </w:tcPr>
                <w:p w:rsidR="00F67F15" w:rsidRDefault="00930F44">
                  <w:pPr>
                    <w:widowControl/>
                    <w:jc w:val="center"/>
                    <w:textAlignment w:val="center"/>
                    <w:rPr>
                      <w:szCs w:val="21"/>
                    </w:rPr>
                  </w:pPr>
                  <w:r>
                    <w:rPr>
                      <w:rFonts w:hint="eastAsia"/>
                      <w:szCs w:val="21"/>
                    </w:rPr>
                    <w:t>0.00024</w:t>
                  </w:r>
                </w:p>
              </w:tc>
            </w:tr>
            <w:tr w:rsidR="00F67F15">
              <w:trPr>
                <w:trHeight w:val="397"/>
                <w:jc w:val="center"/>
              </w:trPr>
              <w:tc>
                <w:tcPr>
                  <w:tcW w:w="2722" w:type="dxa"/>
                  <w:gridSpan w:val="3"/>
                  <w:vMerge/>
                  <w:vAlign w:val="center"/>
                </w:tcPr>
                <w:p w:rsidR="00F67F15" w:rsidRDefault="00F67F15">
                  <w:pPr>
                    <w:jc w:val="center"/>
                    <w:rPr>
                      <w:szCs w:val="21"/>
                    </w:rPr>
                  </w:pPr>
                </w:p>
              </w:tc>
              <w:tc>
                <w:tcPr>
                  <w:tcW w:w="4397" w:type="dxa"/>
                  <w:gridSpan w:val="2"/>
                  <w:vAlign w:val="center"/>
                </w:tcPr>
                <w:p w:rsidR="00F67F15" w:rsidRDefault="00930F44">
                  <w:pPr>
                    <w:widowControl/>
                    <w:jc w:val="center"/>
                    <w:textAlignment w:val="center"/>
                    <w:rPr>
                      <w:szCs w:val="21"/>
                    </w:rPr>
                  </w:pPr>
                  <w:r>
                    <w:rPr>
                      <w:color w:val="000000"/>
                      <w:kern w:val="0"/>
                      <w:szCs w:val="21"/>
                    </w:rPr>
                    <w:t>TN</w:t>
                  </w:r>
                </w:p>
              </w:tc>
              <w:tc>
                <w:tcPr>
                  <w:tcW w:w="1953" w:type="dxa"/>
                  <w:vAlign w:val="center"/>
                </w:tcPr>
                <w:p w:rsidR="00F67F15" w:rsidRDefault="00930F44">
                  <w:pPr>
                    <w:widowControl/>
                    <w:jc w:val="center"/>
                    <w:textAlignment w:val="center"/>
                    <w:rPr>
                      <w:szCs w:val="21"/>
                    </w:rPr>
                  </w:pPr>
                  <w:r>
                    <w:rPr>
                      <w:rFonts w:hint="eastAsia"/>
                      <w:szCs w:val="21"/>
                    </w:rPr>
                    <w:t>0.00384</w:t>
                  </w:r>
                </w:p>
              </w:tc>
            </w:tr>
          </w:tbl>
          <w:p w:rsidR="00F67F15" w:rsidRDefault="00930F44">
            <w:pPr>
              <w:pStyle w:val="afd"/>
              <w:numPr>
                <w:ilvl w:val="0"/>
                <w:numId w:val="7"/>
              </w:numPr>
              <w:spacing w:line="440" w:lineRule="exact"/>
              <w:ind w:firstLineChars="200"/>
              <w:rPr>
                <w:b/>
                <w:bCs/>
                <w:szCs w:val="24"/>
              </w:rPr>
            </w:pPr>
            <w:bookmarkStart w:id="3" w:name="OLE_LINK5"/>
            <w:bookmarkStart w:id="4" w:name="OLE_LINK4"/>
            <w:r>
              <w:rPr>
                <w:rFonts w:hint="eastAsia"/>
                <w:b/>
                <w:bCs/>
                <w:szCs w:val="24"/>
              </w:rPr>
              <w:t>噪声</w:t>
            </w:r>
          </w:p>
          <w:p w:rsidR="00F67F15" w:rsidRDefault="00930F44">
            <w:pPr>
              <w:spacing w:line="440" w:lineRule="exact"/>
              <w:ind w:firstLineChars="200" w:firstLine="480"/>
              <w:textAlignment w:val="baseline"/>
              <w:rPr>
                <w:sz w:val="24"/>
              </w:rPr>
            </w:pPr>
            <w:r>
              <w:rPr>
                <w:rFonts w:hint="eastAsia"/>
                <w:sz w:val="24"/>
              </w:rPr>
              <w:t>1</w:t>
            </w:r>
            <w:r>
              <w:rPr>
                <w:rFonts w:hint="eastAsia"/>
                <w:sz w:val="24"/>
              </w:rPr>
              <w:t>、源强分析</w:t>
            </w:r>
          </w:p>
          <w:p w:rsidR="00F67F15" w:rsidRDefault="00930F44">
            <w:pPr>
              <w:autoSpaceDE w:val="0"/>
              <w:autoSpaceDN w:val="0"/>
              <w:adjustRightInd w:val="0"/>
              <w:snapToGrid w:val="0"/>
              <w:spacing w:line="440" w:lineRule="exact"/>
              <w:ind w:firstLineChars="200" w:firstLine="480"/>
              <w:rPr>
                <w:rFonts w:eastAsia="黑体"/>
                <w:color w:val="000000"/>
                <w:sz w:val="24"/>
              </w:rPr>
            </w:pPr>
            <w:r>
              <w:rPr>
                <w:kern w:val="0"/>
                <w:sz w:val="24"/>
                <w:szCs w:val="28"/>
              </w:rPr>
              <w:t>项目噪声源主要为</w:t>
            </w:r>
            <w:r>
              <w:rPr>
                <w:kern w:val="0"/>
                <w:sz w:val="24"/>
              </w:rPr>
              <w:t>机械</w:t>
            </w:r>
            <w:r>
              <w:rPr>
                <w:kern w:val="0"/>
                <w:sz w:val="24"/>
                <w:szCs w:val="28"/>
              </w:rPr>
              <w:t>设备作业噪声，噪声源强为</w:t>
            </w:r>
            <w:r>
              <w:rPr>
                <w:kern w:val="0"/>
                <w:sz w:val="24"/>
                <w:szCs w:val="28"/>
              </w:rPr>
              <w:t>65~75dB(A)</w:t>
            </w:r>
            <w:r>
              <w:rPr>
                <w:kern w:val="0"/>
                <w:sz w:val="24"/>
                <w:szCs w:val="28"/>
              </w:rPr>
              <w:t>之间，评价要求设备均布置在厂房车间内，高噪声设备加设减振基础。在上述条件下，噪声可减少约</w:t>
            </w:r>
            <w:r>
              <w:rPr>
                <w:rFonts w:hint="eastAsia"/>
                <w:kern w:val="0"/>
                <w:sz w:val="24"/>
                <w:szCs w:val="28"/>
              </w:rPr>
              <w:t>3</w:t>
            </w:r>
            <w:r>
              <w:rPr>
                <w:kern w:val="0"/>
                <w:sz w:val="24"/>
                <w:szCs w:val="28"/>
              </w:rPr>
              <w:t>0dB(A)</w:t>
            </w:r>
            <w:r>
              <w:rPr>
                <w:kern w:val="0"/>
                <w:sz w:val="24"/>
                <w:szCs w:val="28"/>
              </w:rPr>
              <w:t>。项目主要噪声源强和治理措施及效果一览表见下表。</w:t>
            </w:r>
          </w:p>
          <w:p w:rsidR="00F67F15" w:rsidRDefault="00930F44">
            <w:pPr>
              <w:adjustRightInd w:val="0"/>
              <w:snapToGrid w:val="0"/>
              <w:spacing w:line="520" w:lineRule="exact"/>
              <w:ind w:firstLineChars="200" w:firstLine="480"/>
              <w:rPr>
                <w:rFonts w:eastAsia="黑体"/>
                <w:color w:val="000000"/>
                <w:sz w:val="24"/>
              </w:rPr>
            </w:pPr>
            <w:r>
              <w:rPr>
                <w:rFonts w:eastAsia="黑体"/>
                <w:color w:val="000000"/>
                <w:sz w:val="24"/>
              </w:rPr>
              <w:t>表</w:t>
            </w:r>
            <w:r>
              <w:rPr>
                <w:rFonts w:eastAsia="黑体" w:hint="eastAsia"/>
                <w:color w:val="000000"/>
                <w:sz w:val="24"/>
              </w:rPr>
              <w:t>36</w:t>
            </w:r>
            <w:r>
              <w:rPr>
                <w:rFonts w:eastAsia="黑体"/>
                <w:color w:val="000000"/>
                <w:sz w:val="24"/>
              </w:rPr>
              <w:t xml:space="preserve">           </w:t>
            </w:r>
            <w:r>
              <w:rPr>
                <w:rFonts w:eastAsia="黑体"/>
                <w:color w:val="000000"/>
                <w:sz w:val="24"/>
              </w:rPr>
              <w:t>主要噪声设备源强一览表</w:t>
            </w:r>
            <w:r>
              <w:rPr>
                <w:rFonts w:eastAsia="黑体"/>
                <w:color w:val="000000"/>
                <w:sz w:val="24"/>
              </w:rPr>
              <w:t xml:space="preserve">           </w:t>
            </w:r>
            <w:r>
              <w:rPr>
                <w:rFonts w:eastAsia="黑体"/>
                <w:color w:val="000000"/>
                <w:sz w:val="24"/>
              </w:rPr>
              <w:t>单位：</w:t>
            </w:r>
            <w:r>
              <w:rPr>
                <w:rFonts w:eastAsia="黑体"/>
                <w:color w:val="000000"/>
                <w:sz w:val="24"/>
              </w:rPr>
              <w:t>dB(A)</w:t>
            </w:r>
          </w:p>
          <w:tbl>
            <w:tblPr>
              <w:tblW w:w="8708"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64"/>
              <w:gridCol w:w="1712"/>
              <w:gridCol w:w="758"/>
              <w:gridCol w:w="1455"/>
              <w:gridCol w:w="2168"/>
              <w:gridCol w:w="1851"/>
            </w:tblGrid>
            <w:tr w:rsidR="00F67F15">
              <w:trPr>
                <w:trHeight w:val="386"/>
                <w:jc w:val="center"/>
              </w:trPr>
              <w:tc>
                <w:tcPr>
                  <w:tcW w:w="764" w:type="dxa"/>
                  <w:tcBorders>
                    <w:bottom w:val="single" w:sz="8" w:space="0" w:color="auto"/>
                  </w:tcBorders>
                  <w:vAlign w:val="center"/>
                </w:tcPr>
                <w:p w:rsidR="00F67F15" w:rsidRDefault="00930F44">
                  <w:pPr>
                    <w:jc w:val="center"/>
                    <w:textAlignment w:val="baseline"/>
                    <w:rPr>
                      <w:b/>
                      <w:bCs/>
                      <w:szCs w:val="21"/>
                    </w:rPr>
                  </w:pPr>
                  <w:r>
                    <w:rPr>
                      <w:b/>
                      <w:bCs/>
                      <w:szCs w:val="21"/>
                    </w:rPr>
                    <w:t>序号</w:t>
                  </w:r>
                </w:p>
              </w:tc>
              <w:tc>
                <w:tcPr>
                  <w:tcW w:w="1712" w:type="dxa"/>
                  <w:tcBorders>
                    <w:bottom w:val="single" w:sz="8" w:space="0" w:color="auto"/>
                  </w:tcBorders>
                  <w:vAlign w:val="center"/>
                </w:tcPr>
                <w:p w:rsidR="00F67F15" w:rsidRDefault="00930F44">
                  <w:pPr>
                    <w:jc w:val="center"/>
                    <w:textAlignment w:val="baseline"/>
                    <w:rPr>
                      <w:b/>
                      <w:bCs/>
                      <w:szCs w:val="21"/>
                    </w:rPr>
                  </w:pPr>
                  <w:r>
                    <w:rPr>
                      <w:b/>
                      <w:bCs/>
                      <w:szCs w:val="21"/>
                    </w:rPr>
                    <w:t>噪声源</w:t>
                  </w:r>
                </w:p>
              </w:tc>
              <w:tc>
                <w:tcPr>
                  <w:tcW w:w="758" w:type="dxa"/>
                  <w:tcBorders>
                    <w:bottom w:val="single" w:sz="8" w:space="0" w:color="auto"/>
                  </w:tcBorders>
                  <w:vAlign w:val="center"/>
                </w:tcPr>
                <w:p w:rsidR="00F67F15" w:rsidRDefault="00930F44">
                  <w:pPr>
                    <w:jc w:val="center"/>
                    <w:textAlignment w:val="baseline"/>
                    <w:rPr>
                      <w:b/>
                      <w:bCs/>
                      <w:szCs w:val="21"/>
                    </w:rPr>
                  </w:pPr>
                  <w:r>
                    <w:rPr>
                      <w:b/>
                      <w:bCs/>
                      <w:szCs w:val="21"/>
                    </w:rPr>
                    <w:t>数量</w:t>
                  </w:r>
                </w:p>
              </w:tc>
              <w:tc>
                <w:tcPr>
                  <w:tcW w:w="1455" w:type="dxa"/>
                  <w:tcBorders>
                    <w:bottom w:val="single" w:sz="8" w:space="0" w:color="auto"/>
                  </w:tcBorders>
                  <w:vAlign w:val="center"/>
                </w:tcPr>
                <w:p w:rsidR="00F67F15" w:rsidRDefault="00930F44">
                  <w:pPr>
                    <w:jc w:val="center"/>
                    <w:textAlignment w:val="baseline"/>
                    <w:rPr>
                      <w:b/>
                      <w:bCs/>
                      <w:szCs w:val="21"/>
                    </w:rPr>
                  </w:pPr>
                  <w:r>
                    <w:rPr>
                      <w:b/>
                      <w:bCs/>
                      <w:szCs w:val="21"/>
                    </w:rPr>
                    <w:t>噪声源强</w:t>
                  </w:r>
                  <w:r>
                    <w:rPr>
                      <w:b/>
                      <w:bCs/>
                      <w:szCs w:val="21"/>
                    </w:rPr>
                    <w:t>dB(A)</w:t>
                  </w:r>
                </w:p>
              </w:tc>
              <w:tc>
                <w:tcPr>
                  <w:tcW w:w="2168" w:type="dxa"/>
                  <w:tcBorders>
                    <w:bottom w:val="single" w:sz="8" w:space="0" w:color="auto"/>
                  </w:tcBorders>
                  <w:vAlign w:val="center"/>
                </w:tcPr>
                <w:p w:rsidR="00F67F15" w:rsidRDefault="00930F44">
                  <w:pPr>
                    <w:jc w:val="center"/>
                    <w:textAlignment w:val="baseline"/>
                    <w:rPr>
                      <w:b/>
                      <w:bCs/>
                      <w:szCs w:val="21"/>
                    </w:rPr>
                  </w:pPr>
                  <w:r>
                    <w:rPr>
                      <w:b/>
                      <w:bCs/>
                      <w:szCs w:val="21"/>
                    </w:rPr>
                    <w:t>减噪措施</w:t>
                  </w:r>
                </w:p>
              </w:tc>
              <w:tc>
                <w:tcPr>
                  <w:tcW w:w="1851" w:type="dxa"/>
                  <w:tcBorders>
                    <w:bottom w:val="single" w:sz="8" w:space="0" w:color="auto"/>
                  </w:tcBorders>
                  <w:vAlign w:val="center"/>
                </w:tcPr>
                <w:p w:rsidR="00F67F15" w:rsidRDefault="00930F44">
                  <w:pPr>
                    <w:jc w:val="center"/>
                    <w:textAlignment w:val="baseline"/>
                    <w:rPr>
                      <w:b/>
                      <w:bCs/>
                      <w:szCs w:val="21"/>
                    </w:rPr>
                  </w:pPr>
                  <w:r>
                    <w:rPr>
                      <w:b/>
                      <w:bCs/>
                      <w:szCs w:val="21"/>
                    </w:rPr>
                    <w:t>减噪后的噪声</w:t>
                  </w:r>
                  <w:r>
                    <w:rPr>
                      <w:b/>
                      <w:bCs/>
                      <w:szCs w:val="21"/>
                    </w:rPr>
                    <w:t>dB(A)</w:t>
                  </w:r>
                </w:p>
              </w:tc>
            </w:tr>
            <w:tr w:rsidR="00F67F15">
              <w:trPr>
                <w:trHeight w:val="372"/>
                <w:jc w:val="center"/>
              </w:trPr>
              <w:tc>
                <w:tcPr>
                  <w:tcW w:w="764" w:type="dxa"/>
                  <w:tcBorders>
                    <w:top w:val="single" w:sz="8" w:space="0" w:color="auto"/>
                  </w:tcBorders>
                  <w:vAlign w:val="center"/>
                </w:tcPr>
                <w:p w:rsidR="00F67F15" w:rsidRDefault="00930F44">
                  <w:pPr>
                    <w:jc w:val="center"/>
                    <w:textAlignment w:val="baseline"/>
                    <w:rPr>
                      <w:szCs w:val="21"/>
                    </w:rPr>
                  </w:pPr>
                  <w:r>
                    <w:rPr>
                      <w:szCs w:val="21"/>
                    </w:rPr>
                    <w:t>1</w:t>
                  </w:r>
                </w:p>
              </w:tc>
              <w:tc>
                <w:tcPr>
                  <w:tcW w:w="1712" w:type="dxa"/>
                  <w:tcBorders>
                    <w:top w:val="single" w:sz="8" w:space="0" w:color="auto"/>
                  </w:tcBorders>
                  <w:vAlign w:val="center"/>
                </w:tcPr>
                <w:p w:rsidR="00F67F15" w:rsidRDefault="00930F44">
                  <w:pPr>
                    <w:widowControl/>
                    <w:jc w:val="center"/>
                    <w:textAlignment w:val="center"/>
                    <w:rPr>
                      <w:szCs w:val="21"/>
                    </w:rPr>
                  </w:pPr>
                  <w:r>
                    <w:rPr>
                      <w:rFonts w:ascii="宋体" w:hAnsi="宋体" w:cs="宋体" w:hint="eastAsia"/>
                      <w:color w:val="000000"/>
                      <w:kern w:val="0"/>
                      <w:szCs w:val="21"/>
                    </w:rPr>
                    <w:t>拍板式折波纹机</w:t>
                  </w:r>
                </w:p>
              </w:tc>
              <w:tc>
                <w:tcPr>
                  <w:tcW w:w="758" w:type="dxa"/>
                  <w:tcBorders>
                    <w:top w:val="single" w:sz="8" w:space="0" w:color="auto"/>
                  </w:tcBorders>
                  <w:vAlign w:val="center"/>
                </w:tcPr>
                <w:p w:rsidR="00F67F15" w:rsidRDefault="00930F44">
                  <w:pPr>
                    <w:jc w:val="center"/>
                    <w:textAlignment w:val="baseline"/>
                    <w:rPr>
                      <w:szCs w:val="21"/>
                    </w:rPr>
                  </w:pPr>
                  <w:r>
                    <w:rPr>
                      <w:szCs w:val="21"/>
                    </w:rPr>
                    <w:t>1</w:t>
                  </w:r>
                </w:p>
              </w:tc>
              <w:tc>
                <w:tcPr>
                  <w:tcW w:w="1455" w:type="dxa"/>
                  <w:tcBorders>
                    <w:top w:val="single" w:sz="8" w:space="0" w:color="auto"/>
                  </w:tcBorders>
                  <w:vAlign w:val="center"/>
                </w:tcPr>
                <w:p w:rsidR="00F67F15" w:rsidRDefault="00930F44">
                  <w:pPr>
                    <w:jc w:val="center"/>
                    <w:textAlignment w:val="baseline"/>
                    <w:rPr>
                      <w:szCs w:val="21"/>
                    </w:rPr>
                  </w:pPr>
                  <w:r>
                    <w:rPr>
                      <w:szCs w:val="21"/>
                    </w:rPr>
                    <w:t>75</w:t>
                  </w:r>
                </w:p>
              </w:tc>
              <w:tc>
                <w:tcPr>
                  <w:tcW w:w="2168" w:type="dxa"/>
                  <w:tcBorders>
                    <w:top w:val="single" w:sz="8" w:space="0" w:color="auto"/>
                  </w:tcBorders>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tcBorders>
                    <w:top w:val="single" w:sz="8" w:space="0" w:color="auto"/>
                  </w:tcBorders>
                  <w:vAlign w:val="center"/>
                </w:tcPr>
                <w:p w:rsidR="00F67F15" w:rsidRDefault="00930F44">
                  <w:pPr>
                    <w:jc w:val="center"/>
                    <w:textAlignment w:val="baseline"/>
                    <w:rPr>
                      <w:szCs w:val="21"/>
                    </w:rPr>
                  </w:pPr>
                  <w:r>
                    <w:rPr>
                      <w:rFonts w:hint="eastAsia"/>
                      <w:szCs w:val="21"/>
                    </w:rPr>
                    <w:t>45</w:t>
                  </w:r>
                </w:p>
              </w:tc>
            </w:tr>
            <w:tr w:rsidR="00F67F15">
              <w:trPr>
                <w:trHeight w:val="397"/>
                <w:jc w:val="center"/>
              </w:trPr>
              <w:tc>
                <w:tcPr>
                  <w:tcW w:w="764" w:type="dxa"/>
                  <w:tcBorders>
                    <w:bottom w:val="single" w:sz="4" w:space="0" w:color="auto"/>
                  </w:tcBorders>
                  <w:vAlign w:val="center"/>
                </w:tcPr>
                <w:p w:rsidR="00F67F15" w:rsidRDefault="00930F44">
                  <w:pPr>
                    <w:jc w:val="center"/>
                    <w:textAlignment w:val="baseline"/>
                    <w:rPr>
                      <w:szCs w:val="21"/>
                    </w:rPr>
                  </w:pPr>
                  <w:r>
                    <w:rPr>
                      <w:szCs w:val="21"/>
                    </w:rPr>
                    <w:lastRenderedPageBreak/>
                    <w:t>2</w:t>
                  </w:r>
                </w:p>
              </w:tc>
              <w:tc>
                <w:tcPr>
                  <w:tcW w:w="1712" w:type="dxa"/>
                  <w:tcBorders>
                    <w:bottom w:val="single" w:sz="4" w:space="0" w:color="auto"/>
                  </w:tcBorders>
                  <w:vAlign w:val="center"/>
                </w:tcPr>
                <w:p w:rsidR="00F67F15" w:rsidRDefault="00930F44">
                  <w:pPr>
                    <w:widowControl/>
                    <w:jc w:val="center"/>
                    <w:textAlignment w:val="center"/>
                    <w:rPr>
                      <w:szCs w:val="21"/>
                    </w:rPr>
                  </w:pPr>
                  <w:r>
                    <w:rPr>
                      <w:rFonts w:ascii="宋体" w:hAnsi="宋体" w:cs="宋体" w:hint="eastAsia"/>
                      <w:color w:val="000000"/>
                      <w:kern w:val="0"/>
                      <w:szCs w:val="21"/>
                    </w:rPr>
                    <w:t>平板硫化机</w:t>
                  </w:r>
                </w:p>
              </w:tc>
              <w:tc>
                <w:tcPr>
                  <w:tcW w:w="758" w:type="dxa"/>
                  <w:tcBorders>
                    <w:bottom w:val="single" w:sz="4" w:space="0" w:color="auto"/>
                  </w:tcBorders>
                  <w:vAlign w:val="center"/>
                </w:tcPr>
                <w:p w:rsidR="00F67F15" w:rsidRDefault="00930F44">
                  <w:pPr>
                    <w:jc w:val="center"/>
                    <w:textAlignment w:val="baseline"/>
                    <w:rPr>
                      <w:szCs w:val="21"/>
                    </w:rPr>
                  </w:pPr>
                  <w:r>
                    <w:rPr>
                      <w:szCs w:val="21"/>
                    </w:rPr>
                    <w:t>1</w:t>
                  </w:r>
                </w:p>
              </w:tc>
              <w:tc>
                <w:tcPr>
                  <w:tcW w:w="1455" w:type="dxa"/>
                  <w:tcBorders>
                    <w:bottom w:val="single" w:sz="4" w:space="0" w:color="auto"/>
                  </w:tcBorders>
                  <w:vAlign w:val="center"/>
                </w:tcPr>
                <w:p w:rsidR="00F67F15" w:rsidRDefault="00930F44">
                  <w:pPr>
                    <w:jc w:val="center"/>
                    <w:textAlignment w:val="baseline"/>
                    <w:rPr>
                      <w:szCs w:val="21"/>
                    </w:rPr>
                  </w:pPr>
                  <w:r>
                    <w:rPr>
                      <w:szCs w:val="21"/>
                    </w:rPr>
                    <w:t>7</w:t>
                  </w:r>
                  <w:r>
                    <w:rPr>
                      <w:rFonts w:hint="eastAsia"/>
                      <w:szCs w:val="21"/>
                    </w:rPr>
                    <w:t>5</w:t>
                  </w:r>
                </w:p>
              </w:tc>
              <w:tc>
                <w:tcPr>
                  <w:tcW w:w="2168" w:type="dxa"/>
                  <w:tcBorders>
                    <w:bottom w:val="single" w:sz="4" w:space="0" w:color="auto"/>
                  </w:tcBorders>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tcBorders>
                    <w:bottom w:val="single" w:sz="4" w:space="0" w:color="auto"/>
                  </w:tcBorders>
                  <w:vAlign w:val="center"/>
                </w:tcPr>
                <w:p w:rsidR="00F67F15" w:rsidRDefault="00930F44">
                  <w:pPr>
                    <w:jc w:val="center"/>
                    <w:textAlignment w:val="baseline"/>
                    <w:rPr>
                      <w:szCs w:val="21"/>
                    </w:rPr>
                  </w:pPr>
                  <w:r>
                    <w:rPr>
                      <w:rFonts w:hint="eastAsia"/>
                      <w:szCs w:val="21"/>
                    </w:rPr>
                    <w:t>45</w:t>
                  </w:r>
                </w:p>
              </w:tc>
            </w:tr>
            <w:tr w:rsidR="00F67F15">
              <w:trPr>
                <w:trHeight w:val="397"/>
                <w:jc w:val="center"/>
              </w:trPr>
              <w:tc>
                <w:tcPr>
                  <w:tcW w:w="764" w:type="dxa"/>
                  <w:tcBorders>
                    <w:top w:val="single" w:sz="4" w:space="0" w:color="auto"/>
                  </w:tcBorders>
                  <w:vAlign w:val="center"/>
                </w:tcPr>
                <w:p w:rsidR="00F67F15" w:rsidRDefault="00930F44">
                  <w:pPr>
                    <w:jc w:val="center"/>
                    <w:textAlignment w:val="baseline"/>
                    <w:rPr>
                      <w:szCs w:val="21"/>
                    </w:rPr>
                  </w:pPr>
                  <w:r>
                    <w:rPr>
                      <w:szCs w:val="21"/>
                    </w:rPr>
                    <w:t>3</w:t>
                  </w:r>
                </w:p>
              </w:tc>
              <w:tc>
                <w:tcPr>
                  <w:tcW w:w="1712" w:type="dxa"/>
                  <w:tcBorders>
                    <w:top w:val="single" w:sz="4" w:space="0" w:color="auto"/>
                  </w:tcBorders>
                  <w:vAlign w:val="center"/>
                </w:tcPr>
                <w:p w:rsidR="00F67F15" w:rsidRDefault="00930F44">
                  <w:pPr>
                    <w:widowControl/>
                    <w:jc w:val="center"/>
                    <w:textAlignment w:val="center"/>
                    <w:rPr>
                      <w:szCs w:val="21"/>
                    </w:rPr>
                  </w:pPr>
                  <w:r>
                    <w:rPr>
                      <w:rFonts w:ascii="宋体" w:hAnsi="宋体" w:cs="宋体" w:hint="eastAsia"/>
                      <w:color w:val="000000"/>
                      <w:kern w:val="0"/>
                      <w:szCs w:val="21"/>
                    </w:rPr>
                    <w:t>仪表车床</w:t>
                  </w:r>
                </w:p>
              </w:tc>
              <w:tc>
                <w:tcPr>
                  <w:tcW w:w="758" w:type="dxa"/>
                  <w:tcBorders>
                    <w:top w:val="single" w:sz="4" w:space="0" w:color="auto"/>
                  </w:tcBorders>
                  <w:vAlign w:val="center"/>
                </w:tcPr>
                <w:p w:rsidR="00F67F15" w:rsidRDefault="00930F44">
                  <w:pPr>
                    <w:jc w:val="center"/>
                    <w:textAlignment w:val="baseline"/>
                    <w:rPr>
                      <w:szCs w:val="21"/>
                    </w:rPr>
                  </w:pPr>
                  <w:r>
                    <w:rPr>
                      <w:szCs w:val="21"/>
                    </w:rPr>
                    <w:t>1</w:t>
                  </w:r>
                </w:p>
              </w:tc>
              <w:tc>
                <w:tcPr>
                  <w:tcW w:w="1455" w:type="dxa"/>
                  <w:tcBorders>
                    <w:top w:val="single" w:sz="4" w:space="0" w:color="auto"/>
                  </w:tcBorders>
                  <w:vAlign w:val="center"/>
                </w:tcPr>
                <w:p w:rsidR="00F67F15" w:rsidRDefault="00930F44">
                  <w:pPr>
                    <w:jc w:val="center"/>
                    <w:textAlignment w:val="baseline"/>
                    <w:rPr>
                      <w:szCs w:val="21"/>
                    </w:rPr>
                  </w:pPr>
                  <w:r>
                    <w:rPr>
                      <w:szCs w:val="21"/>
                    </w:rPr>
                    <w:t>70</w:t>
                  </w:r>
                </w:p>
              </w:tc>
              <w:tc>
                <w:tcPr>
                  <w:tcW w:w="2168" w:type="dxa"/>
                  <w:tcBorders>
                    <w:top w:val="single" w:sz="4" w:space="0" w:color="auto"/>
                  </w:tcBorders>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tcBorders>
                    <w:top w:val="single" w:sz="4" w:space="0" w:color="auto"/>
                  </w:tcBorders>
                  <w:vAlign w:val="center"/>
                </w:tcPr>
                <w:p w:rsidR="00F67F15" w:rsidRDefault="00930F44">
                  <w:pPr>
                    <w:jc w:val="center"/>
                    <w:textAlignment w:val="baseline"/>
                    <w:rPr>
                      <w:szCs w:val="21"/>
                    </w:rPr>
                  </w:pPr>
                  <w:r>
                    <w:rPr>
                      <w:rFonts w:hint="eastAsia"/>
                      <w:szCs w:val="21"/>
                    </w:rPr>
                    <w:t>40</w:t>
                  </w:r>
                </w:p>
              </w:tc>
            </w:tr>
            <w:tr w:rsidR="00F67F15">
              <w:trPr>
                <w:trHeight w:val="397"/>
                <w:jc w:val="center"/>
              </w:trPr>
              <w:tc>
                <w:tcPr>
                  <w:tcW w:w="764" w:type="dxa"/>
                  <w:vAlign w:val="center"/>
                </w:tcPr>
                <w:p w:rsidR="00F67F15" w:rsidRDefault="00930F44">
                  <w:pPr>
                    <w:jc w:val="center"/>
                    <w:textAlignment w:val="baseline"/>
                    <w:rPr>
                      <w:szCs w:val="21"/>
                    </w:rPr>
                  </w:pPr>
                  <w:r>
                    <w:rPr>
                      <w:szCs w:val="21"/>
                    </w:rPr>
                    <w:t>4</w:t>
                  </w:r>
                </w:p>
              </w:tc>
              <w:tc>
                <w:tcPr>
                  <w:tcW w:w="1712" w:type="dxa"/>
                  <w:vAlign w:val="center"/>
                </w:tcPr>
                <w:p w:rsidR="00F67F15" w:rsidRDefault="00930F44">
                  <w:pPr>
                    <w:adjustRightInd w:val="0"/>
                    <w:snapToGrid w:val="0"/>
                    <w:jc w:val="center"/>
                    <w:rPr>
                      <w:color w:val="000000"/>
                      <w:szCs w:val="21"/>
                    </w:rPr>
                  </w:pPr>
                  <w:r>
                    <w:rPr>
                      <w:rFonts w:hint="eastAsia"/>
                      <w:color w:val="000000"/>
                      <w:szCs w:val="21"/>
                    </w:rPr>
                    <w:t>氩弧焊机</w:t>
                  </w:r>
                </w:p>
              </w:tc>
              <w:tc>
                <w:tcPr>
                  <w:tcW w:w="758" w:type="dxa"/>
                  <w:vAlign w:val="center"/>
                </w:tcPr>
                <w:p w:rsidR="00F67F15" w:rsidRDefault="00930F44">
                  <w:pPr>
                    <w:jc w:val="center"/>
                    <w:textAlignment w:val="baseline"/>
                    <w:rPr>
                      <w:szCs w:val="21"/>
                    </w:rPr>
                  </w:pPr>
                  <w:r>
                    <w:rPr>
                      <w:szCs w:val="21"/>
                    </w:rPr>
                    <w:t>1</w:t>
                  </w:r>
                </w:p>
              </w:tc>
              <w:tc>
                <w:tcPr>
                  <w:tcW w:w="1455" w:type="dxa"/>
                  <w:vAlign w:val="center"/>
                </w:tcPr>
                <w:p w:rsidR="00F67F15" w:rsidRDefault="00930F44">
                  <w:pPr>
                    <w:jc w:val="center"/>
                    <w:textAlignment w:val="baseline"/>
                    <w:rPr>
                      <w:szCs w:val="21"/>
                    </w:rPr>
                  </w:pPr>
                  <w:r>
                    <w:rPr>
                      <w:szCs w:val="21"/>
                    </w:rPr>
                    <w:t>70</w:t>
                  </w:r>
                </w:p>
              </w:tc>
              <w:tc>
                <w:tcPr>
                  <w:tcW w:w="2168" w:type="dxa"/>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vAlign w:val="center"/>
                </w:tcPr>
                <w:p w:rsidR="00F67F15" w:rsidRDefault="00930F44">
                  <w:pPr>
                    <w:jc w:val="center"/>
                    <w:textAlignment w:val="baseline"/>
                    <w:rPr>
                      <w:szCs w:val="21"/>
                    </w:rPr>
                  </w:pPr>
                  <w:r>
                    <w:rPr>
                      <w:rFonts w:hint="eastAsia"/>
                      <w:szCs w:val="21"/>
                    </w:rPr>
                    <w:t>40</w:t>
                  </w:r>
                </w:p>
              </w:tc>
            </w:tr>
            <w:tr w:rsidR="00F67F15">
              <w:trPr>
                <w:trHeight w:val="397"/>
                <w:jc w:val="center"/>
              </w:trPr>
              <w:tc>
                <w:tcPr>
                  <w:tcW w:w="764" w:type="dxa"/>
                  <w:vAlign w:val="center"/>
                </w:tcPr>
                <w:p w:rsidR="00F67F15" w:rsidRDefault="00930F44">
                  <w:pPr>
                    <w:jc w:val="center"/>
                    <w:textAlignment w:val="baseline"/>
                    <w:rPr>
                      <w:szCs w:val="21"/>
                    </w:rPr>
                  </w:pPr>
                  <w:r>
                    <w:rPr>
                      <w:szCs w:val="21"/>
                    </w:rPr>
                    <w:t>5</w:t>
                  </w:r>
                </w:p>
              </w:tc>
              <w:tc>
                <w:tcPr>
                  <w:tcW w:w="1712" w:type="dxa"/>
                  <w:vAlign w:val="center"/>
                </w:tcPr>
                <w:p w:rsidR="00F67F15" w:rsidRDefault="00930F44">
                  <w:pPr>
                    <w:adjustRightInd w:val="0"/>
                    <w:snapToGrid w:val="0"/>
                    <w:jc w:val="center"/>
                    <w:rPr>
                      <w:color w:val="000000"/>
                      <w:szCs w:val="21"/>
                    </w:rPr>
                  </w:pPr>
                  <w:r>
                    <w:rPr>
                      <w:rFonts w:hint="eastAsia"/>
                      <w:color w:val="000000"/>
                      <w:szCs w:val="21"/>
                    </w:rPr>
                    <w:t>叉车</w:t>
                  </w:r>
                </w:p>
              </w:tc>
              <w:tc>
                <w:tcPr>
                  <w:tcW w:w="758" w:type="dxa"/>
                  <w:vAlign w:val="center"/>
                </w:tcPr>
                <w:p w:rsidR="00F67F15" w:rsidRDefault="00930F44">
                  <w:pPr>
                    <w:jc w:val="center"/>
                    <w:textAlignment w:val="baseline"/>
                    <w:rPr>
                      <w:szCs w:val="21"/>
                    </w:rPr>
                  </w:pPr>
                  <w:r>
                    <w:rPr>
                      <w:szCs w:val="21"/>
                    </w:rPr>
                    <w:t>1</w:t>
                  </w:r>
                </w:p>
              </w:tc>
              <w:tc>
                <w:tcPr>
                  <w:tcW w:w="1455" w:type="dxa"/>
                  <w:vAlign w:val="center"/>
                </w:tcPr>
                <w:p w:rsidR="00F67F15" w:rsidRDefault="00930F44">
                  <w:pPr>
                    <w:jc w:val="center"/>
                    <w:textAlignment w:val="baseline"/>
                    <w:rPr>
                      <w:szCs w:val="21"/>
                    </w:rPr>
                  </w:pPr>
                  <w:r>
                    <w:rPr>
                      <w:rFonts w:hint="eastAsia"/>
                      <w:szCs w:val="21"/>
                    </w:rPr>
                    <w:t>70</w:t>
                  </w:r>
                </w:p>
              </w:tc>
              <w:tc>
                <w:tcPr>
                  <w:tcW w:w="2168" w:type="dxa"/>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vAlign w:val="center"/>
                </w:tcPr>
                <w:p w:rsidR="00F67F15" w:rsidRDefault="00930F44">
                  <w:pPr>
                    <w:jc w:val="center"/>
                    <w:textAlignment w:val="baseline"/>
                    <w:rPr>
                      <w:szCs w:val="21"/>
                    </w:rPr>
                  </w:pPr>
                  <w:r>
                    <w:rPr>
                      <w:rFonts w:hint="eastAsia"/>
                      <w:szCs w:val="21"/>
                    </w:rPr>
                    <w:t>40</w:t>
                  </w:r>
                </w:p>
              </w:tc>
            </w:tr>
            <w:tr w:rsidR="00F67F15">
              <w:trPr>
                <w:trHeight w:val="397"/>
                <w:jc w:val="center"/>
              </w:trPr>
              <w:tc>
                <w:tcPr>
                  <w:tcW w:w="764" w:type="dxa"/>
                  <w:vAlign w:val="center"/>
                </w:tcPr>
                <w:p w:rsidR="00F67F15" w:rsidRDefault="00930F44">
                  <w:pPr>
                    <w:jc w:val="center"/>
                    <w:textAlignment w:val="baseline"/>
                    <w:rPr>
                      <w:szCs w:val="21"/>
                    </w:rPr>
                  </w:pPr>
                  <w:r>
                    <w:rPr>
                      <w:szCs w:val="21"/>
                    </w:rPr>
                    <w:t>6</w:t>
                  </w:r>
                </w:p>
              </w:tc>
              <w:tc>
                <w:tcPr>
                  <w:tcW w:w="1712" w:type="dxa"/>
                  <w:vAlign w:val="center"/>
                </w:tcPr>
                <w:p w:rsidR="00F67F15" w:rsidRDefault="00930F44">
                  <w:pPr>
                    <w:widowControl/>
                    <w:jc w:val="center"/>
                    <w:textAlignment w:val="center"/>
                    <w:rPr>
                      <w:color w:val="000000"/>
                      <w:szCs w:val="21"/>
                    </w:rPr>
                  </w:pPr>
                  <w:r>
                    <w:rPr>
                      <w:rFonts w:ascii="宋体" w:hAnsi="宋体" w:cs="宋体" w:hint="eastAsia"/>
                      <w:color w:val="000000"/>
                      <w:kern w:val="0"/>
                      <w:szCs w:val="21"/>
                    </w:rPr>
                    <w:t>工具磨床</w:t>
                  </w:r>
                </w:p>
              </w:tc>
              <w:tc>
                <w:tcPr>
                  <w:tcW w:w="758" w:type="dxa"/>
                  <w:vAlign w:val="center"/>
                </w:tcPr>
                <w:p w:rsidR="00F67F15" w:rsidRDefault="00930F44">
                  <w:pPr>
                    <w:jc w:val="center"/>
                    <w:textAlignment w:val="baseline"/>
                    <w:rPr>
                      <w:szCs w:val="21"/>
                    </w:rPr>
                  </w:pPr>
                  <w:r>
                    <w:rPr>
                      <w:szCs w:val="21"/>
                    </w:rPr>
                    <w:t>1</w:t>
                  </w:r>
                </w:p>
              </w:tc>
              <w:tc>
                <w:tcPr>
                  <w:tcW w:w="1455" w:type="dxa"/>
                  <w:vAlign w:val="center"/>
                </w:tcPr>
                <w:p w:rsidR="00F67F15" w:rsidRDefault="00930F44">
                  <w:pPr>
                    <w:jc w:val="center"/>
                    <w:textAlignment w:val="baseline"/>
                    <w:rPr>
                      <w:szCs w:val="21"/>
                    </w:rPr>
                  </w:pPr>
                  <w:r>
                    <w:rPr>
                      <w:rFonts w:hint="eastAsia"/>
                      <w:szCs w:val="21"/>
                    </w:rPr>
                    <w:t>75</w:t>
                  </w:r>
                </w:p>
              </w:tc>
              <w:tc>
                <w:tcPr>
                  <w:tcW w:w="2168" w:type="dxa"/>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vAlign w:val="center"/>
                </w:tcPr>
                <w:p w:rsidR="00F67F15" w:rsidRDefault="00930F44">
                  <w:pPr>
                    <w:jc w:val="center"/>
                    <w:textAlignment w:val="baseline"/>
                    <w:rPr>
                      <w:szCs w:val="21"/>
                    </w:rPr>
                  </w:pPr>
                  <w:r>
                    <w:rPr>
                      <w:rFonts w:hint="eastAsia"/>
                      <w:szCs w:val="21"/>
                    </w:rPr>
                    <w:t>45</w:t>
                  </w:r>
                </w:p>
              </w:tc>
            </w:tr>
            <w:tr w:rsidR="00F67F15">
              <w:trPr>
                <w:trHeight w:val="397"/>
                <w:jc w:val="center"/>
              </w:trPr>
              <w:tc>
                <w:tcPr>
                  <w:tcW w:w="764" w:type="dxa"/>
                  <w:vAlign w:val="center"/>
                </w:tcPr>
                <w:p w:rsidR="00F67F15" w:rsidRDefault="00930F44">
                  <w:pPr>
                    <w:jc w:val="center"/>
                    <w:textAlignment w:val="baseline"/>
                    <w:rPr>
                      <w:szCs w:val="21"/>
                    </w:rPr>
                  </w:pPr>
                  <w:r>
                    <w:rPr>
                      <w:szCs w:val="21"/>
                    </w:rPr>
                    <w:t>7</w:t>
                  </w:r>
                </w:p>
              </w:tc>
              <w:tc>
                <w:tcPr>
                  <w:tcW w:w="1712" w:type="dxa"/>
                  <w:vAlign w:val="center"/>
                </w:tcPr>
                <w:p w:rsidR="00F67F15" w:rsidRDefault="00930F44">
                  <w:pPr>
                    <w:widowControl/>
                    <w:jc w:val="center"/>
                    <w:textAlignment w:val="center"/>
                    <w:rPr>
                      <w:szCs w:val="21"/>
                    </w:rPr>
                  </w:pPr>
                  <w:r>
                    <w:rPr>
                      <w:rFonts w:ascii="宋体" w:hAnsi="宋体" w:cs="宋体" w:hint="eastAsia"/>
                      <w:color w:val="000000"/>
                      <w:kern w:val="0"/>
                      <w:szCs w:val="21"/>
                    </w:rPr>
                    <w:t>焊接机器人</w:t>
                  </w:r>
                </w:p>
              </w:tc>
              <w:tc>
                <w:tcPr>
                  <w:tcW w:w="758" w:type="dxa"/>
                  <w:vAlign w:val="center"/>
                </w:tcPr>
                <w:p w:rsidR="00F67F15" w:rsidRDefault="00930F44">
                  <w:pPr>
                    <w:jc w:val="center"/>
                    <w:textAlignment w:val="baseline"/>
                    <w:rPr>
                      <w:szCs w:val="21"/>
                    </w:rPr>
                  </w:pPr>
                  <w:r>
                    <w:rPr>
                      <w:szCs w:val="21"/>
                    </w:rPr>
                    <w:t>1</w:t>
                  </w:r>
                </w:p>
              </w:tc>
              <w:tc>
                <w:tcPr>
                  <w:tcW w:w="1455" w:type="dxa"/>
                  <w:vAlign w:val="center"/>
                </w:tcPr>
                <w:p w:rsidR="00F67F15" w:rsidRDefault="00930F44">
                  <w:pPr>
                    <w:jc w:val="center"/>
                    <w:textAlignment w:val="baseline"/>
                    <w:rPr>
                      <w:szCs w:val="21"/>
                    </w:rPr>
                  </w:pPr>
                  <w:r>
                    <w:rPr>
                      <w:rFonts w:hint="eastAsia"/>
                      <w:szCs w:val="21"/>
                    </w:rPr>
                    <w:t>70</w:t>
                  </w:r>
                </w:p>
              </w:tc>
              <w:tc>
                <w:tcPr>
                  <w:tcW w:w="2168" w:type="dxa"/>
                  <w:vAlign w:val="center"/>
                </w:tcPr>
                <w:p w:rsidR="00F67F15" w:rsidRDefault="00930F44">
                  <w:pPr>
                    <w:jc w:val="center"/>
                    <w:textAlignment w:val="baseline"/>
                    <w:rPr>
                      <w:szCs w:val="21"/>
                    </w:rPr>
                  </w:pPr>
                  <w:r>
                    <w:rPr>
                      <w:rFonts w:hint="eastAsia"/>
                      <w:szCs w:val="21"/>
                    </w:rPr>
                    <w:t>距离衰减</w:t>
                  </w:r>
                  <w:r>
                    <w:rPr>
                      <w:szCs w:val="21"/>
                    </w:rPr>
                    <w:t>、厂房隔声</w:t>
                  </w:r>
                </w:p>
              </w:tc>
              <w:tc>
                <w:tcPr>
                  <w:tcW w:w="1851" w:type="dxa"/>
                  <w:vAlign w:val="center"/>
                </w:tcPr>
                <w:p w:rsidR="00F67F15" w:rsidRDefault="00930F44">
                  <w:pPr>
                    <w:jc w:val="center"/>
                    <w:textAlignment w:val="baseline"/>
                    <w:rPr>
                      <w:szCs w:val="21"/>
                    </w:rPr>
                  </w:pPr>
                  <w:r>
                    <w:rPr>
                      <w:rFonts w:hint="eastAsia"/>
                      <w:szCs w:val="21"/>
                    </w:rPr>
                    <w:t>40</w:t>
                  </w:r>
                </w:p>
              </w:tc>
            </w:tr>
          </w:tbl>
          <w:p w:rsidR="00F67F15" w:rsidRDefault="00930F44">
            <w:pPr>
              <w:spacing w:line="440" w:lineRule="exact"/>
              <w:ind w:firstLineChars="200" w:firstLine="480"/>
              <w:textAlignment w:val="baseline"/>
              <w:rPr>
                <w:sz w:val="24"/>
              </w:rPr>
            </w:pPr>
            <w:r>
              <w:rPr>
                <w:sz w:val="24"/>
              </w:rPr>
              <w:t>本项目噪声源主要为机械设备作业噪声，噪声源强为</w:t>
            </w:r>
            <w:r>
              <w:rPr>
                <w:sz w:val="24"/>
              </w:rPr>
              <w:t>6</w:t>
            </w:r>
            <w:r>
              <w:rPr>
                <w:rFonts w:hint="eastAsia"/>
                <w:sz w:val="24"/>
              </w:rPr>
              <w:t>0</w:t>
            </w:r>
            <w:r>
              <w:rPr>
                <w:sz w:val="24"/>
              </w:rPr>
              <w:t>~75dB(A)</w:t>
            </w:r>
            <w:r>
              <w:rPr>
                <w:sz w:val="24"/>
              </w:rPr>
              <w:t>之间。为降低项目运营期噪声对周围环境的影响，评价提出以下措施：（</w:t>
            </w:r>
            <w:r>
              <w:rPr>
                <w:sz w:val="24"/>
              </w:rPr>
              <w:t>1</w:t>
            </w:r>
            <w:r>
              <w:rPr>
                <w:sz w:val="24"/>
              </w:rPr>
              <w:t>）尽可能选用功能好、噪音低的设备；（</w:t>
            </w:r>
            <w:r>
              <w:rPr>
                <w:sz w:val="24"/>
              </w:rPr>
              <w:t>2</w:t>
            </w:r>
            <w:r>
              <w:rPr>
                <w:sz w:val="24"/>
              </w:rPr>
              <w:t>）合理安排设备安放位置，将噪声较大的设备安置在远离门窗的位置；（</w:t>
            </w:r>
            <w:r>
              <w:rPr>
                <w:sz w:val="24"/>
              </w:rPr>
              <w:t>3</w:t>
            </w:r>
            <w:r>
              <w:rPr>
                <w:sz w:val="24"/>
              </w:rPr>
              <w:t>）项目运营后加强设备的使用和日常维护管理，维持设备处于良好的运转状态，定期检查、维修，不符合要求的要及时更换，避免因设备运转不正常导致噪声的增高。</w:t>
            </w:r>
          </w:p>
          <w:p w:rsidR="00F67F15" w:rsidRDefault="00930F44">
            <w:pPr>
              <w:spacing w:line="440" w:lineRule="exact"/>
              <w:ind w:firstLineChars="200" w:firstLine="480"/>
              <w:textAlignment w:val="baseline"/>
              <w:rPr>
                <w:sz w:val="24"/>
              </w:rPr>
            </w:pPr>
            <w:r>
              <w:rPr>
                <w:sz w:val="24"/>
              </w:rPr>
              <w:t>在考虑噪声扩散衰减的情况下，声环境预测模式按点声源模式预测，预测模式如下：</w:t>
            </w:r>
          </w:p>
          <w:p w:rsidR="00F67F15" w:rsidRDefault="00930F44">
            <w:pPr>
              <w:spacing w:line="520" w:lineRule="exact"/>
              <w:ind w:firstLineChars="200" w:firstLine="480"/>
              <w:jc w:val="center"/>
              <w:textAlignment w:val="baseline"/>
              <w:rPr>
                <w:sz w:val="24"/>
              </w:rPr>
            </w:pPr>
            <w:r>
              <w:rPr>
                <w:sz w:val="24"/>
              </w:rPr>
              <w:t>L=L</w:t>
            </w:r>
            <w:r>
              <w:rPr>
                <w:sz w:val="24"/>
                <w:vertAlign w:val="subscript"/>
              </w:rPr>
              <w:t>0</w:t>
            </w:r>
            <w:r>
              <w:rPr>
                <w:sz w:val="24"/>
              </w:rPr>
              <w:t>-20lg(r/r0)</w:t>
            </w:r>
          </w:p>
          <w:p w:rsidR="00F67F15" w:rsidRDefault="00930F44">
            <w:pPr>
              <w:snapToGrid w:val="0"/>
              <w:spacing w:line="440" w:lineRule="exact"/>
              <w:ind w:firstLineChars="200" w:firstLine="480"/>
              <w:rPr>
                <w:sz w:val="24"/>
              </w:rPr>
            </w:pPr>
            <w:r>
              <w:rPr>
                <w:sz w:val="24"/>
              </w:rPr>
              <w:t>式中：</w:t>
            </w:r>
            <w:r>
              <w:rPr>
                <w:sz w:val="24"/>
              </w:rPr>
              <w:t>L—</w:t>
            </w:r>
            <w:r>
              <w:rPr>
                <w:sz w:val="24"/>
              </w:rPr>
              <w:t>受声点的声压级，</w:t>
            </w:r>
            <w:r>
              <w:rPr>
                <w:sz w:val="24"/>
              </w:rPr>
              <w:t>dB(A)</w:t>
            </w:r>
            <w:r>
              <w:rPr>
                <w:sz w:val="24"/>
              </w:rPr>
              <w:t>；</w:t>
            </w:r>
          </w:p>
          <w:p w:rsidR="00F67F15" w:rsidRDefault="00930F44">
            <w:pPr>
              <w:spacing w:line="440" w:lineRule="exact"/>
              <w:ind w:firstLineChars="500" w:firstLine="1200"/>
              <w:textAlignment w:val="baseline"/>
              <w:rPr>
                <w:sz w:val="24"/>
              </w:rPr>
            </w:pPr>
            <w:r>
              <w:rPr>
                <w:sz w:val="24"/>
              </w:rPr>
              <w:t>L</w:t>
            </w:r>
            <w:r>
              <w:rPr>
                <w:sz w:val="24"/>
                <w:vertAlign w:val="subscript"/>
              </w:rPr>
              <w:t>0</w:t>
            </w:r>
            <w:r>
              <w:rPr>
                <w:sz w:val="24"/>
              </w:rPr>
              <w:t>—</w:t>
            </w:r>
            <w:r>
              <w:rPr>
                <w:sz w:val="24"/>
              </w:rPr>
              <w:t>声源源强，</w:t>
            </w:r>
            <w:r>
              <w:rPr>
                <w:sz w:val="24"/>
              </w:rPr>
              <w:t>dB(A)</w:t>
            </w:r>
            <w:r>
              <w:rPr>
                <w:sz w:val="24"/>
              </w:rPr>
              <w:t>；</w:t>
            </w:r>
          </w:p>
          <w:p w:rsidR="00F67F15" w:rsidRDefault="00930F44">
            <w:pPr>
              <w:spacing w:line="440" w:lineRule="exact"/>
              <w:ind w:firstLineChars="200" w:firstLine="480"/>
              <w:textAlignment w:val="baseline"/>
              <w:rPr>
                <w:sz w:val="24"/>
              </w:rPr>
            </w:pPr>
            <w:r>
              <w:rPr>
                <w:sz w:val="24"/>
              </w:rPr>
              <w:t xml:space="preserve">      r—</w:t>
            </w:r>
            <w:r>
              <w:rPr>
                <w:sz w:val="24"/>
              </w:rPr>
              <w:t>声源与厂界之间的距离，</w:t>
            </w:r>
            <w:r>
              <w:rPr>
                <w:sz w:val="24"/>
              </w:rPr>
              <w:t>m</w:t>
            </w:r>
            <w:r>
              <w:rPr>
                <w:sz w:val="24"/>
              </w:rPr>
              <w:t>；</w:t>
            </w:r>
          </w:p>
          <w:p w:rsidR="00F67F15" w:rsidRDefault="00930F44">
            <w:pPr>
              <w:spacing w:line="440" w:lineRule="exact"/>
              <w:ind w:firstLineChars="200" w:firstLine="480"/>
              <w:textAlignment w:val="baseline"/>
              <w:rPr>
                <w:sz w:val="24"/>
              </w:rPr>
            </w:pPr>
            <w:r>
              <w:rPr>
                <w:sz w:val="24"/>
              </w:rPr>
              <w:t xml:space="preserve">      r</w:t>
            </w:r>
            <w:r>
              <w:rPr>
                <w:sz w:val="24"/>
                <w:vertAlign w:val="subscript"/>
              </w:rPr>
              <w:t>0</w:t>
            </w:r>
            <w:r>
              <w:rPr>
                <w:sz w:val="24"/>
              </w:rPr>
              <w:t>—</w:t>
            </w:r>
            <w:r>
              <w:rPr>
                <w:sz w:val="24"/>
              </w:rPr>
              <w:t>距噪声源距离，取</w:t>
            </w:r>
            <w:r>
              <w:rPr>
                <w:sz w:val="24"/>
              </w:rPr>
              <w:t>1m</w:t>
            </w:r>
            <w:r>
              <w:rPr>
                <w:sz w:val="24"/>
              </w:rPr>
              <w:t>。</w:t>
            </w:r>
          </w:p>
          <w:p w:rsidR="00F67F15" w:rsidRDefault="00930F44">
            <w:pPr>
              <w:spacing w:line="440" w:lineRule="exact"/>
              <w:ind w:firstLineChars="200" w:firstLine="480"/>
              <w:rPr>
                <w:sz w:val="24"/>
              </w:rPr>
            </w:pPr>
            <w:r>
              <w:rPr>
                <w:sz w:val="24"/>
              </w:rPr>
              <w:t>在同一受声点接受来自多个点声源的声能，可通过叠加得出该受声点的声压级。噪声叠加公式如下：</w:t>
            </w:r>
          </w:p>
          <w:p w:rsidR="00F67F15" w:rsidRDefault="00F67F15">
            <w:pPr>
              <w:spacing w:line="460" w:lineRule="exact"/>
              <w:jc w:val="center"/>
            </w:pPr>
            <w:r w:rsidRPr="00F67F15">
              <w:rPr>
                <w:position w:val="-28"/>
              </w:rPr>
              <w:object w:dxaOrig="1700" w:dyaOrig="680">
                <v:shape id="_x0000_i1030" type="#_x0000_t75" style="width:84.75pt;height:36.75pt" o:ole="">
                  <v:imagedata r:id="rId14" o:title="" embosscolor="white"/>
                </v:shape>
                <o:OLEObject Type="Embed" ProgID="Equation.3" ShapeID="_x0000_i1030" DrawAspect="Content" ObjectID="_1714392084" r:id="rId15"/>
              </w:object>
            </w:r>
          </w:p>
          <w:p w:rsidR="00F67F15" w:rsidRDefault="00930F44">
            <w:pPr>
              <w:spacing w:line="440" w:lineRule="exact"/>
              <w:ind w:firstLineChars="200" w:firstLine="480"/>
              <w:rPr>
                <w:sz w:val="24"/>
              </w:rPr>
            </w:pPr>
            <w:r>
              <w:rPr>
                <w:sz w:val="24"/>
              </w:rPr>
              <w:t>式中：</w:t>
            </w:r>
            <w:r>
              <w:rPr>
                <w:sz w:val="24"/>
              </w:rPr>
              <w:t>L——</w:t>
            </w:r>
            <w:r>
              <w:rPr>
                <w:sz w:val="24"/>
              </w:rPr>
              <w:t>总声压级，</w:t>
            </w:r>
            <w:r>
              <w:rPr>
                <w:sz w:val="24"/>
              </w:rPr>
              <w:t>dB(A)</w:t>
            </w:r>
            <w:r>
              <w:rPr>
                <w:sz w:val="24"/>
              </w:rPr>
              <w:t>；</w:t>
            </w:r>
          </w:p>
          <w:p w:rsidR="00F67F15" w:rsidRDefault="00930F44">
            <w:pPr>
              <w:tabs>
                <w:tab w:val="left" w:pos="3855"/>
              </w:tabs>
              <w:spacing w:line="440" w:lineRule="exact"/>
              <w:ind w:firstLineChars="200" w:firstLine="480"/>
              <w:rPr>
                <w:sz w:val="24"/>
              </w:rPr>
            </w:pPr>
            <w:r>
              <w:rPr>
                <w:sz w:val="24"/>
              </w:rPr>
              <w:t xml:space="preserve">      n——</w:t>
            </w:r>
            <w:r>
              <w:rPr>
                <w:sz w:val="24"/>
              </w:rPr>
              <w:t>噪声源数。</w:t>
            </w:r>
          </w:p>
          <w:p w:rsidR="00F67F15" w:rsidRDefault="00930F44">
            <w:pPr>
              <w:pStyle w:val="a7"/>
              <w:tabs>
                <w:tab w:val="left" w:pos="210"/>
              </w:tabs>
              <w:snapToGrid w:val="0"/>
              <w:spacing w:after="0" w:line="440" w:lineRule="exact"/>
              <w:ind w:leftChars="0" w:left="0" w:firstLineChars="200" w:firstLine="480"/>
              <w:rPr>
                <w:color w:val="000000"/>
              </w:rPr>
            </w:pPr>
            <w:r>
              <w:rPr>
                <w:color w:val="000000"/>
              </w:rPr>
              <w:t>本项目</w:t>
            </w:r>
            <w:r>
              <w:rPr>
                <w:rFonts w:hint="eastAsia"/>
                <w:color w:val="000000"/>
              </w:rPr>
              <w:t>50m</w:t>
            </w:r>
            <w:r>
              <w:rPr>
                <w:rFonts w:hint="eastAsia"/>
                <w:color w:val="000000"/>
              </w:rPr>
              <w:t>范围内无声环境保护目标，</w:t>
            </w:r>
            <w:r>
              <w:rPr>
                <w:color w:val="000000"/>
              </w:rPr>
              <w:t>本项目建成后，对项目四周厂界噪声进行预测</w:t>
            </w:r>
            <w:r>
              <w:rPr>
                <w:rFonts w:hint="eastAsia"/>
                <w:color w:val="000000"/>
              </w:rPr>
              <w:t>，</w:t>
            </w:r>
            <w:r>
              <w:rPr>
                <w:color w:val="000000"/>
              </w:rPr>
              <w:t>预测结果见下表。</w:t>
            </w:r>
          </w:p>
          <w:p w:rsidR="00F67F15" w:rsidRDefault="00930F44">
            <w:pPr>
              <w:adjustRightInd w:val="0"/>
              <w:snapToGrid w:val="0"/>
              <w:spacing w:line="440" w:lineRule="exact"/>
              <w:ind w:firstLineChars="200" w:firstLine="480"/>
              <w:rPr>
                <w:rFonts w:eastAsia="黑体"/>
                <w:color w:val="000000"/>
                <w:sz w:val="24"/>
                <w:highlight w:val="yellow"/>
                <w:lang w:val="zh-CN"/>
              </w:rPr>
            </w:pPr>
            <w:r>
              <w:rPr>
                <w:rFonts w:eastAsia="黑体"/>
                <w:color w:val="000000"/>
                <w:sz w:val="24"/>
                <w:lang w:val="zh-CN"/>
              </w:rPr>
              <w:t>表</w:t>
            </w:r>
            <w:r>
              <w:rPr>
                <w:rFonts w:eastAsia="黑体" w:hint="eastAsia"/>
                <w:color w:val="000000"/>
                <w:sz w:val="24"/>
              </w:rPr>
              <w:t>37</w:t>
            </w:r>
            <w:r>
              <w:rPr>
                <w:rFonts w:eastAsia="黑体"/>
                <w:color w:val="000000"/>
                <w:sz w:val="24"/>
                <w:lang w:val="zh-CN"/>
              </w:rPr>
              <w:t xml:space="preserve">    </w:t>
            </w:r>
            <w:r>
              <w:rPr>
                <w:rFonts w:eastAsia="黑体"/>
                <w:color w:val="000000"/>
                <w:sz w:val="24"/>
              </w:rPr>
              <w:t xml:space="preserve">          </w:t>
            </w:r>
            <w:r>
              <w:rPr>
                <w:rFonts w:eastAsia="黑体"/>
                <w:color w:val="000000"/>
                <w:sz w:val="24"/>
                <w:lang w:val="zh-CN"/>
              </w:rPr>
              <w:t>噪声预测结果一览表</w:t>
            </w:r>
            <w:r>
              <w:rPr>
                <w:rFonts w:eastAsia="黑体"/>
                <w:color w:val="000000"/>
                <w:sz w:val="24"/>
                <w:lang w:val="zh-CN"/>
              </w:rPr>
              <w:t xml:space="preserve">    </w:t>
            </w:r>
            <w:r>
              <w:rPr>
                <w:rFonts w:eastAsia="黑体"/>
                <w:color w:val="000000"/>
                <w:sz w:val="24"/>
                <w:lang w:val="zh-CN"/>
              </w:rPr>
              <w:t>单位：</w:t>
            </w:r>
            <w:r>
              <w:rPr>
                <w:rFonts w:eastAsia="黑体"/>
                <w:color w:val="000000"/>
                <w:sz w:val="24"/>
                <w:lang w:val="zh-CN"/>
              </w:rPr>
              <w:t>dB(A)</w:t>
            </w:r>
          </w:p>
          <w:tbl>
            <w:tblPr>
              <w:tblW w:w="9069" w:type="dxa"/>
              <w:tblBorders>
                <w:top w:val="single" w:sz="12" w:space="0" w:color="auto"/>
                <w:bottom w:val="single" w:sz="12" w:space="0" w:color="auto"/>
                <w:insideH w:val="single" w:sz="4" w:space="0" w:color="auto"/>
                <w:insideV w:val="single" w:sz="4" w:space="0" w:color="auto"/>
              </w:tblBorders>
              <w:tblLayout w:type="fixed"/>
              <w:tblLook w:val="04A0"/>
            </w:tblPr>
            <w:tblGrid>
              <w:gridCol w:w="1703"/>
              <w:gridCol w:w="992"/>
              <w:gridCol w:w="1008"/>
              <w:gridCol w:w="916"/>
              <w:gridCol w:w="918"/>
              <w:gridCol w:w="2256"/>
              <w:gridCol w:w="1276"/>
            </w:tblGrid>
            <w:tr w:rsidR="00F67F15">
              <w:trPr>
                <w:trHeight w:val="397"/>
              </w:trPr>
              <w:tc>
                <w:tcPr>
                  <w:tcW w:w="1703" w:type="dxa"/>
                  <w:tcBorders>
                    <w:top w:val="single" w:sz="8" w:space="0" w:color="auto"/>
                    <w:left w:val="nil"/>
                    <w:bottom w:val="single" w:sz="8" w:space="0" w:color="auto"/>
                    <w:right w:val="single" w:sz="4" w:space="0" w:color="auto"/>
                  </w:tcBorders>
                  <w:vAlign w:val="center"/>
                </w:tcPr>
                <w:p w:rsidR="00F67F15" w:rsidRDefault="00930F44">
                  <w:pPr>
                    <w:adjustRightInd w:val="0"/>
                    <w:snapToGrid w:val="0"/>
                    <w:jc w:val="center"/>
                    <w:rPr>
                      <w:b/>
                      <w:color w:val="000000"/>
                      <w:szCs w:val="21"/>
                    </w:rPr>
                  </w:pPr>
                  <w:r>
                    <w:rPr>
                      <w:rFonts w:hint="eastAsia"/>
                      <w:b/>
                      <w:color w:val="000000"/>
                      <w:szCs w:val="21"/>
                    </w:rPr>
                    <w:t>预测点</w:t>
                  </w:r>
                </w:p>
              </w:tc>
              <w:tc>
                <w:tcPr>
                  <w:tcW w:w="992" w:type="dxa"/>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b/>
                      <w:color w:val="000000"/>
                      <w:szCs w:val="21"/>
                    </w:rPr>
                  </w:pPr>
                  <w:r>
                    <w:rPr>
                      <w:rFonts w:hint="eastAsia"/>
                      <w:b/>
                      <w:color w:val="000000"/>
                      <w:szCs w:val="21"/>
                    </w:rPr>
                    <w:t>东厂界</w:t>
                  </w:r>
                </w:p>
              </w:tc>
              <w:tc>
                <w:tcPr>
                  <w:tcW w:w="1008" w:type="dxa"/>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b/>
                      <w:color w:val="000000"/>
                      <w:szCs w:val="21"/>
                    </w:rPr>
                  </w:pPr>
                  <w:r>
                    <w:rPr>
                      <w:rFonts w:hint="eastAsia"/>
                      <w:b/>
                      <w:color w:val="000000"/>
                      <w:szCs w:val="21"/>
                    </w:rPr>
                    <w:t>南厂界</w:t>
                  </w:r>
                </w:p>
              </w:tc>
              <w:tc>
                <w:tcPr>
                  <w:tcW w:w="916" w:type="dxa"/>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b/>
                      <w:color w:val="000000"/>
                      <w:szCs w:val="21"/>
                    </w:rPr>
                  </w:pPr>
                  <w:r>
                    <w:rPr>
                      <w:rFonts w:hint="eastAsia"/>
                      <w:b/>
                      <w:color w:val="000000"/>
                      <w:szCs w:val="21"/>
                    </w:rPr>
                    <w:t>西厂界</w:t>
                  </w:r>
                </w:p>
              </w:tc>
              <w:tc>
                <w:tcPr>
                  <w:tcW w:w="918" w:type="dxa"/>
                  <w:tcBorders>
                    <w:top w:val="single" w:sz="8" w:space="0" w:color="auto"/>
                    <w:left w:val="single" w:sz="4" w:space="0" w:color="auto"/>
                    <w:bottom w:val="single" w:sz="8" w:space="0" w:color="auto"/>
                    <w:right w:val="nil"/>
                  </w:tcBorders>
                  <w:vAlign w:val="center"/>
                </w:tcPr>
                <w:p w:rsidR="00F67F15" w:rsidRDefault="00930F44">
                  <w:pPr>
                    <w:adjustRightInd w:val="0"/>
                    <w:snapToGrid w:val="0"/>
                    <w:jc w:val="center"/>
                    <w:rPr>
                      <w:b/>
                      <w:color w:val="000000"/>
                      <w:szCs w:val="21"/>
                    </w:rPr>
                  </w:pPr>
                  <w:r>
                    <w:rPr>
                      <w:rFonts w:hint="eastAsia"/>
                      <w:b/>
                      <w:color w:val="000000"/>
                      <w:szCs w:val="21"/>
                    </w:rPr>
                    <w:t>北厂界</w:t>
                  </w:r>
                </w:p>
              </w:tc>
              <w:tc>
                <w:tcPr>
                  <w:tcW w:w="2256" w:type="dxa"/>
                  <w:tcBorders>
                    <w:top w:val="single" w:sz="8" w:space="0" w:color="auto"/>
                    <w:left w:val="single" w:sz="4" w:space="0" w:color="auto"/>
                    <w:bottom w:val="single" w:sz="8" w:space="0" w:color="auto"/>
                    <w:right w:val="nil"/>
                  </w:tcBorders>
                  <w:vAlign w:val="center"/>
                </w:tcPr>
                <w:p w:rsidR="00F67F15" w:rsidRDefault="00930F44">
                  <w:pPr>
                    <w:adjustRightInd w:val="0"/>
                    <w:snapToGrid w:val="0"/>
                    <w:jc w:val="center"/>
                    <w:rPr>
                      <w:b/>
                      <w:color w:val="000000"/>
                      <w:szCs w:val="21"/>
                    </w:rPr>
                  </w:pPr>
                  <w:r>
                    <w:rPr>
                      <w:rFonts w:hint="eastAsia"/>
                      <w:b/>
                      <w:color w:val="000000"/>
                      <w:szCs w:val="21"/>
                    </w:rPr>
                    <w:t>执行标准</w:t>
                  </w:r>
                </w:p>
              </w:tc>
              <w:tc>
                <w:tcPr>
                  <w:tcW w:w="1276" w:type="dxa"/>
                  <w:tcBorders>
                    <w:top w:val="single" w:sz="8" w:space="0" w:color="auto"/>
                    <w:left w:val="single" w:sz="4" w:space="0" w:color="auto"/>
                    <w:bottom w:val="single" w:sz="8" w:space="0" w:color="auto"/>
                    <w:right w:val="nil"/>
                  </w:tcBorders>
                  <w:vAlign w:val="center"/>
                </w:tcPr>
                <w:p w:rsidR="00F67F15" w:rsidRDefault="00930F44">
                  <w:pPr>
                    <w:adjustRightInd w:val="0"/>
                    <w:snapToGrid w:val="0"/>
                    <w:jc w:val="center"/>
                    <w:rPr>
                      <w:b/>
                      <w:color w:val="000000"/>
                      <w:szCs w:val="21"/>
                    </w:rPr>
                  </w:pPr>
                  <w:r>
                    <w:rPr>
                      <w:rFonts w:hint="eastAsia"/>
                      <w:b/>
                      <w:color w:val="000000"/>
                      <w:szCs w:val="21"/>
                    </w:rPr>
                    <w:t>达标情况</w:t>
                  </w:r>
                </w:p>
              </w:tc>
            </w:tr>
            <w:tr w:rsidR="00F67F15">
              <w:trPr>
                <w:trHeight w:val="1361"/>
              </w:trPr>
              <w:tc>
                <w:tcPr>
                  <w:tcW w:w="1703" w:type="dxa"/>
                  <w:tcBorders>
                    <w:top w:val="single" w:sz="8" w:space="0" w:color="auto"/>
                    <w:left w:val="nil"/>
                    <w:bottom w:val="single" w:sz="8" w:space="0" w:color="auto"/>
                    <w:right w:val="single" w:sz="4" w:space="0" w:color="auto"/>
                  </w:tcBorders>
                  <w:vAlign w:val="center"/>
                </w:tcPr>
                <w:p w:rsidR="00F67F15" w:rsidRDefault="00930F44">
                  <w:pPr>
                    <w:adjustRightInd w:val="0"/>
                    <w:snapToGrid w:val="0"/>
                    <w:jc w:val="center"/>
                    <w:rPr>
                      <w:color w:val="000000"/>
                      <w:szCs w:val="21"/>
                    </w:rPr>
                  </w:pPr>
                  <w:r>
                    <w:rPr>
                      <w:rFonts w:hint="eastAsia"/>
                      <w:color w:val="000000"/>
                      <w:kern w:val="0"/>
                      <w:szCs w:val="21"/>
                    </w:rPr>
                    <w:t>贡献值</w:t>
                  </w:r>
                </w:p>
              </w:tc>
              <w:tc>
                <w:tcPr>
                  <w:tcW w:w="992" w:type="dxa"/>
                  <w:tcBorders>
                    <w:top w:val="single" w:sz="8" w:space="0" w:color="auto"/>
                    <w:left w:val="single" w:sz="4" w:space="0" w:color="auto"/>
                    <w:bottom w:val="single" w:sz="8" w:space="0" w:color="auto"/>
                    <w:right w:val="single" w:sz="4" w:space="0" w:color="auto"/>
                  </w:tcBorders>
                  <w:vAlign w:val="center"/>
                </w:tcPr>
                <w:p w:rsidR="00F67F15" w:rsidRDefault="00930F44">
                  <w:pPr>
                    <w:adjustRightInd w:val="0"/>
                    <w:snapToGrid w:val="0"/>
                    <w:jc w:val="center"/>
                    <w:rPr>
                      <w:color w:val="000000"/>
                      <w:szCs w:val="21"/>
                    </w:rPr>
                  </w:pPr>
                  <w:r>
                    <w:rPr>
                      <w:rFonts w:hint="eastAsia"/>
                      <w:color w:val="000000"/>
                      <w:szCs w:val="21"/>
                    </w:rPr>
                    <w:t>41.35</w:t>
                  </w:r>
                </w:p>
              </w:tc>
              <w:tc>
                <w:tcPr>
                  <w:tcW w:w="1008" w:type="dxa"/>
                  <w:tcBorders>
                    <w:top w:val="single" w:sz="8" w:space="0" w:color="auto"/>
                    <w:left w:val="single" w:sz="4" w:space="0" w:color="auto"/>
                    <w:bottom w:val="single" w:sz="8" w:space="0" w:color="auto"/>
                    <w:right w:val="single" w:sz="4" w:space="0" w:color="auto"/>
                  </w:tcBorders>
                  <w:vAlign w:val="center"/>
                </w:tcPr>
                <w:p w:rsidR="00F67F15" w:rsidRDefault="00930F44">
                  <w:pPr>
                    <w:jc w:val="center"/>
                    <w:rPr>
                      <w:color w:val="000000"/>
                    </w:rPr>
                  </w:pPr>
                  <w:r>
                    <w:rPr>
                      <w:rFonts w:hint="eastAsia"/>
                      <w:color w:val="000000"/>
                      <w:szCs w:val="21"/>
                    </w:rPr>
                    <w:t>41.35</w:t>
                  </w:r>
                </w:p>
              </w:tc>
              <w:tc>
                <w:tcPr>
                  <w:tcW w:w="916" w:type="dxa"/>
                  <w:tcBorders>
                    <w:top w:val="single" w:sz="8" w:space="0" w:color="auto"/>
                    <w:left w:val="single" w:sz="4" w:space="0" w:color="auto"/>
                    <w:bottom w:val="single" w:sz="8" w:space="0" w:color="auto"/>
                    <w:right w:val="single" w:sz="4" w:space="0" w:color="auto"/>
                  </w:tcBorders>
                  <w:vAlign w:val="center"/>
                </w:tcPr>
                <w:p w:rsidR="00F67F15" w:rsidRDefault="00930F44">
                  <w:pPr>
                    <w:jc w:val="center"/>
                    <w:rPr>
                      <w:color w:val="000000"/>
                    </w:rPr>
                  </w:pPr>
                  <w:r>
                    <w:rPr>
                      <w:rFonts w:hint="eastAsia"/>
                      <w:color w:val="000000"/>
                      <w:szCs w:val="21"/>
                    </w:rPr>
                    <w:t>41.35</w:t>
                  </w:r>
                </w:p>
              </w:tc>
              <w:tc>
                <w:tcPr>
                  <w:tcW w:w="918" w:type="dxa"/>
                  <w:tcBorders>
                    <w:top w:val="single" w:sz="8" w:space="0" w:color="auto"/>
                    <w:left w:val="single" w:sz="4" w:space="0" w:color="auto"/>
                    <w:bottom w:val="single" w:sz="8" w:space="0" w:color="auto"/>
                    <w:right w:val="nil"/>
                  </w:tcBorders>
                  <w:vAlign w:val="center"/>
                </w:tcPr>
                <w:p w:rsidR="00F67F15" w:rsidRDefault="00930F44">
                  <w:pPr>
                    <w:jc w:val="center"/>
                    <w:rPr>
                      <w:color w:val="000000"/>
                    </w:rPr>
                  </w:pPr>
                  <w:r>
                    <w:rPr>
                      <w:rFonts w:hint="eastAsia"/>
                      <w:color w:val="000000"/>
                      <w:szCs w:val="21"/>
                    </w:rPr>
                    <w:t>41.35</w:t>
                  </w:r>
                </w:p>
              </w:tc>
              <w:tc>
                <w:tcPr>
                  <w:tcW w:w="2256" w:type="dxa"/>
                  <w:tcBorders>
                    <w:top w:val="single" w:sz="8" w:space="0" w:color="auto"/>
                    <w:left w:val="single" w:sz="4" w:space="0" w:color="auto"/>
                    <w:bottom w:val="single" w:sz="8" w:space="0" w:color="auto"/>
                    <w:right w:val="nil"/>
                  </w:tcBorders>
                  <w:vAlign w:val="center"/>
                </w:tcPr>
                <w:p w:rsidR="00F67F15" w:rsidRDefault="00930F44">
                  <w:pPr>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rFonts w:hint="eastAsia"/>
                      <w:color w:val="000000"/>
                      <w:szCs w:val="21"/>
                    </w:rPr>
                    <w:t>3</w:t>
                  </w:r>
                  <w:r>
                    <w:rPr>
                      <w:color w:val="000000"/>
                      <w:szCs w:val="21"/>
                    </w:rPr>
                    <w:t>类标准（昼间</w:t>
                  </w:r>
                  <w:r>
                    <w:rPr>
                      <w:color w:val="000000"/>
                      <w:szCs w:val="21"/>
                    </w:rPr>
                    <w:t>≤6</w:t>
                  </w:r>
                  <w:r>
                    <w:rPr>
                      <w:rFonts w:hint="eastAsia"/>
                      <w:color w:val="000000"/>
                      <w:szCs w:val="21"/>
                    </w:rPr>
                    <w:t>5</w:t>
                  </w:r>
                  <w:r>
                    <w:rPr>
                      <w:color w:val="000000"/>
                      <w:szCs w:val="21"/>
                    </w:rPr>
                    <w:t>dB(A)</w:t>
                  </w:r>
                  <w:r>
                    <w:rPr>
                      <w:color w:val="000000"/>
                      <w:szCs w:val="21"/>
                    </w:rPr>
                    <w:t>，夜间</w:t>
                  </w:r>
                  <w:r>
                    <w:rPr>
                      <w:color w:val="000000"/>
                      <w:szCs w:val="21"/>
                    </w:rPr>
                    <w:t>≤5</w:t>
                  </w:r>
                  <w:r>
                    <w:rPr>
                      <w:rFonts w:hint="eastAsia"/>
                      <w:color w:val="000000"/>
                      <w:szCs w:val="21"/>
                    </w:rPr>
                    <w:t>5</w:t>
                  </w:r>
                  <w:r>
                    <w:rPr>
                      <w:color w:val="000000"/>
                      <w:szCs w:val="21"/>
                    </w:rPr>
                    <w:t>dB(A)</w:t>
                  </w:r>
                  <w:r>
                    <w:rPr>
                      <w:color w:val="000000"/>
                      <w:szCs w:val="21"/>
                    </w:rPr>
                    <w:t>）</w:t>
                  </w:r>
                </w:p>
              </w:tc>
              <w:tc>
                <w:tcPr>
                  <w:tcW w:w="1276" w:type="dxa"/>
                  <w:tcBorders>
                    <w:top w:val="single" w:sz="8" w:space="0" w:color="auto"/>
                    <w:left w:val="single" w:sz="4" w:space="0" w:color="auto"/>
                    <w:bottom w:val="single" w:sz="8" w:space="0" w:color="auto"/>
                    <w:right w:val="nil"/>
                  </w:tcBorders>
                  <w:vAlign w:val="center"/>
                </w:tcPr>
                <w:p w:rsidR="00F67F15" w:rsidRDefault="00930F44">
                  <w:pPr>
                    <w:jc w:val="center"/>
                    <w:rPr>
                      <w:color w:val="000000"/>
                    </w:rPr>
                  </w:pPr>
                  <w:r>
                    <w:rPr>
                      <w:rFonts w:hint="eastAsia"/>
                      <w:color w:val="000000"/>
                      <w:szCs w:val="21"/>
                    </w:rPr>
                    <w:t>达标</w:t>
                  </w:r>
                </w:p>
              </w:tc>
            </w:tr>
          </w:tbl>
          <w:p w:rsidR="00F67F15" w:rsidRDefault="00930F44">
            <w:pPr>
              <w:adjustRightInd w:val="0"/>
              <w:snapToGrid w:val="0"/>
              <w:spacing w:line="440" w:lineRule="exact"/>
              <w:ind w:firstLineChars="200" w:firstLine="480"/>
              <w:rPr>
                <w:sz w:val="24"/>
              </w:rPr>
            </w:pPr>
            <w:r>
              <w:rPr>
                <w:sz w:val="24"/>
              </w:rPr>
              <w:lastRenderedPageBreak/>
              <w:t>由上表可知，考虑距离衰减和厂房隔声的情况下，项目各厂界昼间噪声预测值均可满足《工业企业厂界环境噪声排放标准》（</w:t>
            </w:r>
            <w:r>
              <w:rPr>
                <w:sz w:val="24"/>
              </w:rPr>
              <w:t>GB12348-2008</w:t>
            </w:r>
            <w:r>
              <w:rPr>
                <w:sz w:val="24"/>
              </w:rPr>
              <w:t>）</w:t>
            </w:r>
            <w:r>
              <w:rPr>
                <w:rFonts w:hint="eastAsia"/>
                <w:sz w:val="24"/>
              </w:rPr>
              <w:t>3</w:t>
            </w:r>
            <w:r>
              <w:rPr>
                <w:sz w:val="24"/>
              </w:rPr>
              <w:t>类标准要求。</w:t>
            </w:r>
          </w:p>
          <w:p w:rsidR="00F67F15" w:rsidRDefault="00930F44">
            <w:pPr>
              <w:spacing w:line="440" w:lineRule="exact"/>
              <w:ind w:firstLineChars="200" w:firstLine="482"/>
              <w:rPr>
                <w:b/>
                <w:sz w:val="24"/>
              </w:rPr>
            </w:pPr>
            <w:r>
              <w:rPr>
                <w:rFonts w:hint="eastAsia"/>
                <w:b/>
                <w:sz w:val="24"/>
              </w:rPr>
              <w:t>2</w:t>
            </w:r>
            <w:r>
              <w:rPr>
                <w:rFonts w:hint="eastAsia"/>
                <w:b/>
                <w:sz w:val="24"/>
              </w:rPr>
              <w:t>、噪声监测</w:t>
            </w:r>
          </w:p>
          <w:p w:rsidR="00F67F15" w:rsidRDefault="00930F44">
            <w:pPr>
              <w:pStyle w:val="Default"/>
              <w:adjustRightInd/>
              <w:spacing w:line="440" w:lineRule="exact"/>
              <w:ind w:left="630"/>
              <w:jc w:val="both"/>
              <w:rPr>
                <w:rFonts w:ascii="Times New Roman" w:cs="Times New Roman"/>
                <w:snapToGrid w:val="0"/>
                <w:color w:val="auto"/>
              </w:rPr>
            </w:pPr>
            <w:r>
              <w:rPr>
                <w:rFonts w:ascii="Times New Roman" w:cs="Times New Roman" w:hint="eastAsia"/>
                <w:snapToGrid w:val="0"/>
                <w:color w:val="auto"/>
              </w:rPr>
              <w:t>噪声</w:t>
            </w:r>
            <w:r>
              <w:rPr>
                <w:rFonts w:ascii="Times New Roman" w:cs="Times New Roman"/>
                <w:snapToGrid w:val="0"/>
                <w:color w:val="auto"/>
              </w:rPr>
              <w:t>监测要求</w:t>
            </w:r>
            <w:r>
              <w:rPr>
                <w:rFonts w:ascii="Times New Roman" w:cs="Times New Roman" w:hint="eastAsia"/>
                <w:snapToGrid w:val="0"/>
                <w:color w:val="auto"/>
              </w:rPr>
              <w:t>见下表。</w:t>
            </w:r>
          </w:p>
          <w:p w:rsidR="00F67F15" w:rsidRDefault="00930F44">
            <w:pPr>
              <w:spacing w:line="440" w:lineRule="exact"/>
              <w:ind w:firstLineChars="200" w:firstLine="482"/>
              <w:rPr>
                <w:b/>
                <w:bCs/>
                <w:kern w:val="0"/>
                <w:sz w:val="24"/>
              </w:rPr>
            </w:pPr>
            <w:r>
              <w:rPr>
                <w:b/>
                <w:bCs/>
                <w:kern w:val="0"/>
                <w:sz w:val="24"/>
              </w:rPr>
              <w:t>表</w:t>
            </w:r>
            <w:r>
              <w:rPr>
                <w:rFonts w:hint="eastAsia"/>
                <w:kern w:val="0"/>
                <w:sz w:val="24"/>
              </w:rPr>
              <w:t>38</w:t>
            </w:r>
            <w:r>
              <w:rPr>
                <w:b/>
                <w:bCs/>
                <w:kern w:val="0"/>
                <w:sz w:val="24"/>
              </w:rPr>
              <w:t xml:space="preserve">                   </w:t>
            </w:r>
            <w:r>
              <w:rPr>
                <w:rFonts w:hint="eastAsia"/>
                <w:b/>
                <w:bCs/>
                <w:kern w:val="0"/>
                <w:sz w:val="24"/>
              </w:rPr>
              <w:t>噪声</w:t>
            </w:r>
            <w:r>
              <w:rPr>
                <w:b/>
                <w:bCs/>
                <w:kern w:val="0"/>
                <w:sz w:val="24"/>
              </w:rPr>
              <w:t>监测计划一览表</w:t>
            </w:r>
          </w:p>
          <w:tbl>
            <w:tblPr>
              <w:tblW w:w="9069"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80"/>
              <w:gridCol w:w="1471"/>
              <w:gridCol w:w="2964"/>
              <w:gridCol w:w="2565"/>
              <w:gridCol w:w="1289"/>
            </w:tblGrid>
            <w:tr w:rsidR="00F67F15">
              <w:trPr>
                <w:trHeight w:val="397"/>
                <w:jc w:val="center"/>
              </w:trPr>
              <w:tc>
                <w:tcPr>
                  <w:tcW w:w="780" w:type="dxa"/>
                  <w:tcBorders>
                    <w:bottom w:val="single" w:sz="8" w:space="0" w:color="auto"/>
                  </w:tcBorders>
                  <w:vAlign w:val="center"/>
                </w:tcPr>
                <w:p w:rsidR="00F67F15" w:rsidRDefault="00930F44">
                  <w:pPr>
                    <w:jc w:val="center"/>
                    <w:textAlignment w:val="baseline"/>
                    <w:rPr>
                      <w:b/>
                      <w:bCs/>
                      <w:szCs w:val="21"/>
                    </w:rPr>
                  </w:pPr>
                  <w:r>
                    <w:rPr>
                      <w:b/>
                      <w:bCs/>
                      <w:szCs w:val="21"/>
                    </w:rPr>
                    <w:t>序号</w:t>
                  </w:r>
                </w:p>
              </w:tc>
              <w:tc>
                <w:tcPr>
                  <w:tcW w:w="1471" w:type="dxa"/>
                  <w:tcBorders>
                    <w:bottom w:val="single" w:sz="8" w:space="0" w:color="auto"/>
                  </w:tcBorders>
                  <w:vAlign w:val="center"/>
                </w:tcPr>
                <w:p w:rsidR="00F67F15" w:rsidRDefault="00930F44">
                  <w:pPr>
                    <w:jc w:val="center"/>
                    <w:textAlignment w:val="baseline"/>
                    <w:rPr>
                      <w:b/>
                      <w:bCs/>
                      <w:szCs w:val="21"/>
                    </w:rPr>
                  </w:pPr>
                  <w:r>
                    <w:rPr>
                      <w:b/>
                      <w:bCs/>
                      <w:szCs w:val="21"/>
                    </w:rPr>
                    <w:t>类别</w:t>
                  </w:r>
                </w:p>
              </w:tc>
              <w:tc>
                <w:tcPr>
                  <w:tcW w:w="2964" w:type="dxa"/>
                  <w:tcBorders>
                    <w:bottom w:val="single" w:sz="8" w:space="0" w:color="auto"/>
                  </w:tcBorders>
                  <w:vAlign w:val="center"/>
                </w:tcPr>
                <w:p w:rsidR="00F67F15" w:rsidRDefault="00930F44">
                  <w:pPr>
                    <w:jc w:val="center"/>
                    <w:textAlignment w:val="baseline"/>
                    <w:rPr>
                      <w:b/>
                      <w:bCs/>
                      <w:szCs w:val="21"/>
                    </w:rPr>
                  </w:pPr>
                  <w:r>
                    <w:rPr>
                      <w:b/>
                      <w:bCs/>
                      <w:szCs w:val="21"/>
                    </w:rPr>
                    <w:t>监测因子</w:t>
                  </w:r>
                </w:p>
              </w:tc>
              <w:tc>
                <w:tcPr>
                  <w:tcW w:w="2565" w:type="dxa"/>
                  <w:tcBorders>
                    <w:bottom w:val="single" w:sz="8" w:space="0" w:color="auto"/>
                  </w:tcBorders>
                  <w:vAlign w:val="center"/>
                </w:tcPr>
                <w:p w:rsidR="00F67F15" w:rsidRDefault="00930F44">
                  <w:pPr>
                    <w:jc w:val="center"/>
                    <w:textAlignment w:val="baseline"/>
                    <w:rPr>
                      <w:b/>
                      <w:bCs/>
                      <w:szCs w:val="21"/>
                    </w:rPr>
                  </w:pPr>
                  <w:r>
                    <w:rPr>
                      <w:b/>
                      <w:bCs/>
                      <w:szCs w:val="21"/>
                    </w:rPr>
                    <w:t>监测点位</w:t>
                  </w:r>
                </w:p>
              </w:tc>
              <w:tc>
                <w:tcPr>
                  <w:tcW w:w="1289" w:type="dxa"/>
                  <w:tcBorders>
                    <w:bottom w:val="single" w:sz="8" w:space="0" w:color="auto"/>
                  </w:tcBorders>
                  <w:vAlign w:val="center"/>
                </w:tcPr>
                <w:p w:rsidR="00F67F15" w:rsidRDefault="00930F44">
                  <w:pPr>
                    <w:jc w:val="center"/>
                    <w:textAlignment w:val="baseline"/>
                    <w:rPr>
                      <w:b/>
                      <w:bCs/>
                      <w:szCs w:val="21"/>
                    </w:rPr>
                  </w:pPr>
                  <w:r>
                    <w:rPr>
                      <w:b/>
                      <w:bCs/>
                      <w:szCs w:val="21"/>
                    </w:rPr>
                    <w:t>监测频次</w:t>
                  </w:r>
                </w:p>
              </w:tc>
            </w:tr>
            <w:tr w:rsidR="00F67F15">
              <w:trPr>
                <w:trHeight w:val="397"/>
                <w:jc w:val="center"/>
              </w:trPr>
              <w:tc>
                <w:tcPr>
                  <w:tcW w:w="780" w:type="dxa"/>
                  <w:tcBorders>
                    <w:top w:val="single" w:sz="8" w:space="0" w:color="auto"/>
                  </w:tcBorders>
                  <w:vAlign w:val="center"/>
                </w:tcPr>
                <w:p w:rsidR="00F67F15" w:rsidRDefault="00930F44">
                  <w:pPr>
                    <w:jc w:val="center"/>
                    <w:textAlignment w:val="baseline"/>
                    <w:rPr>
                      <w:szCs w:val="21"/>
                    </w:rPr>
                  </w:pPr>
                  <w:r>
                    <w:rPr>
                      <w:rFonts w:hint="eastAsia"/>
                      <w:szCs w:val="21"/>
                    </w:rPr>
                    <w:t>1</w:t>
                  </w:r>
                </w:p>
              </w:tc>
              <w:tc>
                <w:tcPr>
                  <w:tcW w:w="1471" w:type="dxa"/>
                  <w:tcBorders>
                    <w:top w:val="single" w:sz="8" w:space="0" w:color="auto"/>
                  </w:tcBorders>
                  <w:vAlign w:val="center"/>
                </w:tcPr>
                <w:p w:rsidR="00F67F15" w:rsidRDefault="00930F44">
                  <w:pPr>
                    <w:jc w:val="center"/>
                    <w:textAlignment w:val="baseline"/>
                    <w:rPr>
                      <w:szCs w:val="21"/>
                    </w:rPr>
                  </w:pPr>
                  <w:r>
                    <w:rPr>
                      <w:szCs w:val="21"/>
                    </w:rPr>
                    <w:t>噪声</w:t>
                  </w:r>
                </w:p>
              </w:tc>
              <w:tc>
                <w:tcPr>
                  <w:tcW w:w="2964" w:type="dxa"/>
                  <w:tcBorders>
                    <w:top w:val="single" w:sz="8" w:space="0" w:color="auto"/>
                  </w:tcBorders>
                  <w:vAlign w:val="center"/>
                </w:tcPr>
                <w:p w:rsidR="00F67F15" w:rsidRDefault="00930F44">
                  <w:pPr>
                    <w:jc w:val="center"/>
                    <w:textAlignment w:val="baseline"/>
                    <w:rPr>
                      <w:szCs w:val="21"/>
                    </w:rPr>
                  </w:pPr>
                  <w:r>
                    <w:rPr>
                      <w:szCs w:val="21"/>
                    </w:rPr>
                    <w:t>Leq</w:t>
                  </w:r>
                  <w:r>
                    <w:rPr>
                      <w:szCs w:val="21"/>
                    </w:rPr>
                    <w:t>（</w:t>
                  </w:r>
                  <w:r>
                    <w:rPr>
                      <w:szCs w:val="21"/>
                    </w:rPr>
                    <w:t>A</w:t>
                  </w:r>
                  <w:r>
                    <w:rPr>
                      <w:szCs w:val="21"/>
                    </w:rPr>
                    <w:t>）</w:t>
                  </w:r>
                </w:p>
              </w:tc>
              <w:tc>
                <w:tcPr>
                  <w:tcW w:w="2565" w:type="dxa"/>
                  <w:tcBorders>
                    <w:top w:val="single" w:sz="8" w:space="0" w:color="auto"/>
                  </w:tcBorders>
                  <w:vAlign w:val="center"/>
                </w:tcPr>
                <w:p w:rsidR="00F67F15" w:rsidRDefault="00930F44">
                  <w:pPr>
                    <w:jc w:val="center"/>
                    <w:textAlignment w:val="baseline"/>
                    <w:rPr>
                      <w:szCs w:val="21"/>
                    </w:rPr>
                  </w:pPr>
                  <w:r>
                    <w:rPr>
                      <w:szCs w:val="21"/>
                    </w:rPr>
                    <w:t>四周厂界外</w:t>
                  </w:r>
                  <w:r>
                    <w:rPr>
                      <w:szCs w:val="21"/>
                    </w:rPr>
                    <w:t>1m</w:t>
                  </w:r>
                </w:p>
              </w:tc>
              <w:tc>
                <w:tcPr>
                  <w:tcW w:w="1289" w:type="dxa"/>
                  <w:tcBorders>
                    <w:top w:val="single" w:sz="8" w:space="0" w:color="auto"/>
                  </w:tcBorders>
                  <w:vAlign w:val="center"/>
                </w:tcPr>
                <w:p w:rsidR="00F67F15" w:rsidRDefault="00930F44">
                  <w:pPr>
                    <w:jc w:val="center"/>
                    <w:textAlignment w:val="baseline"/>
                    <w:rPr>
                      <w:szCs w:val="21"/>
                    </w:rPr>
                  </w:pPr>
                  <w:r>
                    <w:rPr>
                      <w:szCs w:val="21"/>
                    </w:rPr>
                    <w:t>1</w:t>
                  </w:r>
                  <w:r>
                    <w:rPr>
                      <w:szCs w:val="21"/>
                    </w:rPr>
                    <w:t>次</w:t>
                  </w:r>
                  <w:r>
                    <w:rPr>
                      <w:szCs w:val="21"/>
                    </w:rPr>
                    <w:t>/</w:t>
                  </w:r>
                  <w:r>
                    <w:rPr>
                      <w:szCs w:val="21"/>
                    </w:rPr>
                    <w:t>年</w:t>
                  </w:r>
                </w:p>
              </w:tc>
            </w:tr>
          </w:tbl>
          <w:p w:rsidR="00F67F15" w:rsidRDefault="00930F44">
            <w:pPr>
              <w:spacing w:line="440" w:lineRule="exact"/>
              <w:ind w:firstLineChars="200" w:firstLine="482"/>
              <w:rPr>
                <w:b/>
                <w:sz w:val="24"/>
              </w:rPr>
            </w:pPr>
            <w:r>
              <w:rPr>
                <w:rFonts w:hint="eastAsia"/>
                <w:b/>
                <w:sz w:val="24"/>
              </w:rPr>
              <w:t>3</w:t>
            </w:r>
            <w:r>
              <w:rPr>
                <w:rFonts w:hint="eastAsia"/>
                <w:b/>
                <w:sz w:val="24"/>
              </w:rPr>
              <w:t>、结论</w:t>
            </w:r>
          </w:p>
          <w:p w:rsidR="00F67F15" w:rsidRDefault="00930F44">
            <w:pPr>
              <w:spacing w:line="440" w:lineRule="exact"/>
              <w:ind w:firstLineChars="200" w:firstLine="480"/>
            </w:pPr>
            <w:r>
              <w:rPr>
                <w:rFonts w:hint="eastAsia"/>
                <w:sz w:val="24"/>
              </w:rPr>
              <w:t>本</w:t>
            </w:r>
            <w:r>
              <w:rPr>
                <w:sz w:val="24"/>
              </w:rPr>
              <w:t>项目在采取适当的基础减振、厂房隔声等降噪防治措施及距离衰减后噪声对周围环境影响</w:t>
            </w:r>
            <w:r>
              <w:rPr>
                <w:rFonts w:hint="eastAsia"/>
                <w:sz w:val="24"/>
              </w:rPr>
              <w:t>可接受</w:t>
            </w:r>
            <w:r>
              <w:rPr>
                <w:sz w:val="24"/>
              </w:rPr>
              <w:t>。</w:t>
            </w:r>
          </w:p>
          <w:p w:rsidR="00F67F15" w:rsidRDefault="00930F44">
            <w:pPr>
              <w:widowControl/>
              <w:spacing w:line="440" w:lineRule="exact"/>
              <w:ind w:firstLineChars="200" w:firstLine="482"/>
              <w:jc w:val="left"/>
              <w:rPr>
                <w:b/>
                <w:bCs/>
                <w:sz w:val="24"/>
              </w:rPr>
            </w:pPr>
            <w:r>
              <w:rPr>
                <w:b/>
                <w:bCs/>
                <w:sz w:val="24"/>
              </w:rPr>
              <w:t>四、固体废物环境影响分析</w:t>
            </w:r>
          </w:p>
          <w:p w:rsidR="00F67F15" w:rsidRDefault="00930F44">
            <w:pPr>
              <w:autoSpaceDE w:val="0"/>
              <w:autoSpaceDN w:val="0"/>
              <w:adjustRightInd w:val="0"/>
              <w:spacing w:line="440" w:lineRule="exact"/>
              <w:ind w:firstLineChars="200" w:firstLine="482"/>
              <w:rPr>
                <w:b/>
                <w:bCs/>
                <w:sz w:val="24"/>
              </w:rPr>
            </w:pPr>
            <w:r>
              <w:rPr>
                <w:b/>
                <w:bCs/>
                <w:sz w:val="24"/>
              </w:rPr>
              <w:t>1</w:t>
            </w:r>
            <w:r>
              <w:rPr>
                <w:b/>
                <w:bCs/>
                <w:sz w:val="24"/>
              </w:rPr>
              <w:t>、源强分析</w:t>
            </w:r>
          </w:p>
          <w:p w:rsidR="00F67F15" w:rsidRDefault="00930F44">
            <w:pPr>
              <w:adjustRightInd w:val="0"/>
              <w:snapToGrid w:val="0"/>
              <w:spacing w:line="440" w:lineRule="exact"/>
              <w:ind w:firstLineChars="200" w:firstLine="480"/>
              <w:rPr>
                <w:sz w:val="24"/>
              </w:rPr>
            </w:pPr>
            <w:r>
              <w:rPr>
                <w:sz w:val="24"/>
              </w:rPr>
              <w:t>本项目营运期固废主要有</w:t>
            </w:r>
            <w:r>
              <w:rPr>
                <w:rFonts w:hint="eastAsia"/>
                <w:sz w:val="24"/>
              </w:rPr>
              <w:t>为废包装袋，边角料、焊接工序</w:t>
            </w:r>
            <w:r>
              <w:rPr>
                <w:sz w:val="24"/>
              </w:rPr>
              <w:t>除尘器</w:t>
            </w:r>
            <w:r>
              <w:rPr>
                <w:rFonts w:hint="eastAsia"/>
                <w:sz w:val="24"/>
              </w:rPr>
              <w:t>收集的粉</w:t>
            </w:r>
            <w:r>
              <w:rPr>
                <w:sz w:val="24"/>
              </w:rPr>
              <w:t>尘</w:t>
            </w:r>
            <w:r>
              <w:rPr>
                <w:rFonts w:hint="eastAsia"/>
                <w:sz w:val="24"/>
              </w:rPr>
              <w:t>；废切削液、</w:t>
            </w:r>
            <w:r>
              <w:rPr>
                <w:sz w:val="24"/>
              </w:rPr>
              <w:t>有机废气处理装置产生的废</w:t>
            </w:r>
            <w:r>
              <w:rPr>
                <w:sz w:val="24"/>
              </w:rPr>
              <w:t>UV</w:t>
            </w:r>
            <w:r>
              <w:rPr>
                <w:sz w:val="24"/>
              </w:rPr>
              <w:t>灯管和废活性炭。</w:t>
            </w:r>
          </w:p>
          <w:p w:rsidR="00F67F15" w:rsidRDefault="00930F44">
            <w:pPr>
              <w:adjustRightInd w:val="0"/>
              <w:snapToGrid w:val="0"/>
              <w:spacing w:line="440" w:lineRule="exact"/>
              <w:ind w:firstLineChars="200" w:firstLine="480"/>
              <w:rPr>
                <w:sz w:val="24"/>
              </w:rPr>
            </w:pPr>
            <w:r>
              <w:rPr>
                <w:sz w:val="24"/>
              </w:rPr>
              <w:t>（</w:t>
            </w:r>
            <w:r>
              <w:rPr>
                <w:sz w:val="24"/>
              </w:rPr>
              <w:t>1</w:t>
            </w:r>
            <w:r>
              <w:rPr>
                <w:sz w:val="24"/>
              </w:rPr>
              <w:t>）一般固废</w:t>
            </w:r>
          </w:p>
          <w:p w:rsidR="00F67F15" w:rsidRDefault="00930F44">
            <w:pPr>
              <w:adjustRightInd w:val="0"/>
              <w:snapToGrid w:val="0"/>
              <w:spacing w:line="440" w:lineRule="exact"/>
              <w:ind w:firstLineChars="200" w:firstLine="480"/>
              <w:rPr>
                <w:sz w:val="24"/>
              </w:rPr>
            </w:pPr>
            <w:r>
              <w:rPr>
                <w:rFonts w:hint="eastAsia"/>
                <w:sz w:val="24"/>
              </w:rPr>
              <w:t>袋式除尘器</w:t>
            </w:r>
            <w:r>
              <w:rPr>
                <w:sz w:val="24"/>
              </w:rPr>
              <w:t>集尘：项目</w:t>
            </w:r>
            <w:r>
              <w:rPr>
                <w:rFonts w:hint="eastAsia"/>
                <w:sz w:val="24"/>
              </w:rPr>
              <w:t>焊接工序</w:t>
            </w:r>
            <w:r>
              <w:rPr>
                <w:sz w:val="24"/>
              </w:rPr>
              <w:t>集尘系统收集粉尘产生量为</w:t>
            </w:r>
            <w:r>
              <w:rPr>
                <w:rFonts w:hint="eastAsia"/>
                <w:sz w:val="24"/>
              </w:rPr>
              <w:t>0.00247</w:t>
            </w:r>
            <w:r>
              <w:rPr>
                <w:sz w:val="24"/>
              </w:rPr>
              <w:t>t/a</w:t>
            </w:r>
            <w:r>
              <w:rPr>
                <w:rFonts w:hint="eastAsia"/>
                <w:sz w:val="24"/>
              </w:rPr>
              <w:t>，</w:t>
            </w:r>
            <w:r>
              <w:rPr>
                <w:sz w:val="24"/>
              </w:rPr>
              <w:t>集中收集后</w:t>
            </w:r>
            <w:r>
              <w:rPr>
                <w:rFonts w:hint="eastAsia"/>
                <w:sz w:val="24"/>
              </w:rPr>
              <w:t>暂存于现有项目的</w:t>
            </w:r>
            <w:r>
              <w:rPr>
                <w:sz w:val="24"/>
              </w:rPr>
              <w:t>一般固废暂存间</w:t>
            </w:r>
            <w:r>
              <w:rPr>
                <w:rFonts w:hint="eastAsia"/>
                <w:sz w:val="24"/>
              </w:rPr>
              <w:t>，定期清运</w:t>
            </w:r>
            <w:r>
              <w:rPr>
                <w:sz w:val="24"/>
              </w:rPr>
              <w:t>。</w:t>
            </w:r>
          </w:p>
          <w:p w:rsidR="00F67F15" w:rsidRDefault="00930F44">
            <w:pPr>
              <w:adjustRightInd w:val="0"/>
              <w:snapToGrid w:val="0"/>
              <w:spacing w:line="440" w:lineRule="exact"/>
              <w:ind w:firstLineChars="200" w:firstLine="480"/>
              <w:rPr>
                <w:sz w:val="24"/>
              </w:rPr>
            </w:pPr>
            <w:r>
              <w:rPr>
                <w:rFonts w:hint="eastAsia"/>
                <w:sz w:val="24"/>
              </w:rPr>
              <w:t>废包装袋：原料在使用过程中会产生废包装袋，</w:t>
            </w:r>
            <w:r>
              <w:rPr>
                <w:sz w:val="24"/>
              </w:rPr>
              <w:t>产生量</w:t>
            </w:r>
            <w:r>
              <w:rPr>
                <w:rFonts w:hint="eastAsia"/>
                <w:sz w:val="24"/>
              </w:rPr>
              <w:t>约为</w:t>
            </w:r>
            <w:r>
              <w:rPr>
                <w:rFonts w:hint="eastAsia"/>
                <w:sz w:val="24"/>
              </w:rPr>
              <w:t>0.1</w:t>
            </w:r>
            <w:r>
              <w:rPr>
                <w:sz w:val="24"/>
              </w:rPr>
              <w:t>t/a</w:t>
            </w:r>
            <w:r>
              <w:rPr>
                <w:sz w:val="24"/>
              </w:rPr>
              <w:t>，集中收集后</w:t>
            </w:r>
            <w:r>
              <w:rPr>
                <w:rFonts w:hint="eastAsia"/>
                <w:sz w:val="24"/>
              </w:rPr>
              <w:t>暂存于</w:t>
            </w:r>
            <w:r>
              <w:rPr>
                <w:sz w:val="24"/>
              </w:rPr>
              <w:t>一般固废暂存间</w:t>
            </w:r>
            <w:r>
              <w:rPr>
                <w:rFonts w:hint="eastAsia"/>
                <w:sz w:val="24"/>
              </w:rPr>
              <w:t>，定期出售。</w:t>
            </w:r>
          </w:p>
          <w:p w:rsidR="00F67F15" w:rsidRDefault="00930F44">
            <w:pPr>
              <w:adjustRightInd w:val="0"/>
              <w:snapToGrid w:val="0"/>
              <w:spacing w:line="440" w:lineRule="exact"/>
              <w:ind w:firstLineChars="200" w:firstLine="480"/>
              <w:rPr>
                <w:sz w:val="24"/>
              </w:rPr>
            </w:pPr>
            <w:r>
              <w:rPr>
                <w:rFonts w:hint="eastAsia"/>
                <w:sz w:val="24"/>
              </w:rPr>
              <w:t>废边角料：项目在机械加工过程中会产生金属碎屑，产生量约</w:t>
            </w:r>
            <w:r>
              <w:rPr>
                <w:rFonts w:hint="eastAsia"/>
                <w:sz w:val="24"/>
              </w:rPr>
              <w:t>1t/a.</w:t>
            </w:r>
            <w:r>
              <w:rPr>
                <w:sz w:val="24"/>
              </w:rPr>
              <w:t>集中收集后</w:t>
            </w:r>
            <w:r>
              <w:rPr>
                <w:rFonts w:hint="eastAsia"/>
                <w:sz w:val="24"/>
              </w:rPr>
              <w:t>暂存于现有项目的</w:t>
            </w:r>
            <w:r>
              <w:rPr>
                <w:sz w:val="24"/>
              </w:rPr>
              <w:t>一般固废暂存间</w:t>
            </w:r>
            <w:r>
              <w:rPr>
                <w:rFonts w:hint="eastAsia"/>
                <w:sz w:val="24"/>
              </w:rPr>
              <w:t>，定期出售。</w:t>
            </w:r>
          </w:p>
          <w:p w:rsidR="00F67F15" w:rsidRDefault="00930F44">
            <w:pPr>
              <w:adjustRightInd w:val="0"/>
              <w:snapToGrid w:val="0"/>
              <w:spacing w:line="440" w:lineRule="exact"/>
              <w:ind w:firstLineChars="200" w:firstLine="480"/>
              <w:rPr>
                <w:sz w:val="24"/>
              </w:rPr>
            </w:pPr>
            <w:r>
              <w:rPr>
                <w:sz w:val="24"/>
              </w:rPr>
              <w:t>评价建议：企业应严格按照《一般工业固体废物贮存、处置场污染控制标准》（</w:t>
            </w:r>
            <w:r>
              <w:rPr>
                <w:sz w:val="24"/>
              </w:rPr>
              <w:t>GB18599-2020</w:t>
            </w:r>
            <w:r>
              <w:rPr>
                <w:sz w:val="24"/>
              </w:rPr>
              <w:t>）的相关要求对一般固废</w:t>
            </w:r>
            <w:r>
              <w:rPr>
                <w:rFonts w:hint="eastAsia"/>
                <w:sz w:val="24"/>
              </w:rPr>
              <w:t>间</w:t>
            </w:r>
            <w:r>
              <w:rPr>
                <w:sz w:val="24"/>
              </w:rPr>
              <w:t>进行暂存（</w:t>
            </w:r>
            <w:r>
              <w:rPr>
                <w:rFonts w:hint="eastAsia"/>
                <w:sz w:val="24"/>
              </w:rPr>
              <w:t>新建筑</w:t>
            </w:r>
            <w:r>
              <w:rPr>
                <w:sz w:val="24"/>
              </w:rPr>
              <w:t>面积为</w:t>
            </w:r>
            <w:r>
              <w:rPr>
                <w:rFonts w:hint="eastAsia"/>
                <w:sz w:val="24"/>
              </w:rPr>
              <w:t>10</w:t>
            </w:r>
            <w:r>
              <w:rPr>
                <w:sz w:val="24"/>
              </w:rPr>
              <w:t>m</w:t>
            </w:r>
            <w:r>
              <w:rPr>
                <w:sz w:val="24"/>
                <w:vertAlign w:val="superscript"/>
              </w:rPr>
              <w:t>2</w:t>
            </w:r>
            <w:r>
              <w:rPr>
                <w:sz w:val="24"/>
              </w:rPr>
              <w:t>），一般固废暂存间应做到防风、防雨、防渗漏等措施。综上所述，本项目所产生的固体废物经收集后外可以妥善处理，能够避免固体废物排放对环境的二次污染，不会对当地环境产生不利影响。</w:t>
            </w:r>
          </w:p>
          <w:p w:rsidR="00F67F15" w:rsidRDefault="00930F44">
            <w:pPr>
              <w:adjustRightInd w:val="0"/>
              <w:snapToGrid w:val="0"/>
              <w:spacing w:line="440" w:lineRule="exact"/>
              <w:ind w:firstLineChars="200" w:firstLine="482"/>
              <w:rPr>
                <w:b/>
                <w:bCs/>
                <w:sz w:val="24"/>
              </w:rPr>
            </w:pPr>
            <w:r>
              <w:rPr>
                <w:b/>
                <w:bCs/>
                <w:sz w:val="24"/>
              </w:rPr>
              <w:t>（</w:t>
            </w:r>
            <w:r>
              <w:rPr>
                <w:b/>
                <w:bCs/>
                <w:sz w:val="24"/>
              </w:rPr>
              <w:t>2</w:t>
            </w:r>
            <w:r>
              <w:rPr>
                <w:b/>
                <w:bCs/>
                <w:sz w:val="24"/>
              </w:rPr>
              <w:t>）危险废物</w:t>
            </w:r>
          </w:p>
          <w:p w:rsidR="00F67F15" w:rsidRDefault="00930F44">
            <w:pPr>
              <w:pStyle w:val="1"/>
              <w:spacing w:before="0" w:after="0" w:line="440" w:lineRule="exact"/>
              <w:ind w:left="0" w:firstLineChars="200" w:firstLine="480"/>
              <w:rPr>
                <w:rFonts w:eastAsia="宋体"/>
                <w:b w:val="0"/>
                <w:bCs w:val="0"/>
                <w:color w:val="auto"/>
                <w:kern w:val="2"/>
                <w:sz w:val="24"/>
                <w:szCs w:val="24"/>
              </w:rPr>
            </w:pPr>
            <w:r>
              <w:rPr>
                <w:rFonts w:eastAsia="宋体" w:hint="eastAsia"/>
                <w:b w:val="0"/>
                <w:bCs w:val="0"/>
                <w:color w:val="auto"/>
                <w:kern w:val="2"/>
                <w:sz w:val="24"/>
                <w:szCs w:val="24"/>
              </w:rPr>
              <w:t>本项目废气处理过程产生</w:t>
            </w:r>
            <w:r>
              <w:rPr>
                <w:rFonts w:eastAsia="宋体" w:hint="eastAsia"/>
                <w:b w:val="0"/>
                <w:bCs w:val="0"/>
                <w:color w:val="auto"/>
                <w:kern w:val="2"/>
                <w:sz w:val="24"/>
                <w:szCs w:val="24"/>
              </w:rPr>
              <w:t>的</w:t>
            </w:r>
            <w:r>
              <w:rPr>
                <w:rFonts w:eastAsia="宋体"/>
                <w:b w:val="0"/>
                <w:bCs w:val="0"/>
                <w:color w:val="auto"/>
                <w:kern w:val="2"/>
                <w:sz w:val="24"/>
                <w:szCs w:val="24"/>
              </w:rPr>
              <w:t>废</w:t>
            </w:r>
            <w:r>
              <w:rPr>
                <w:rFonts w:eastAsia="宋体" w:hint="eastAsia"/>
                <w:b w:val="0"/>
                <w:bCs w:val="0"/>
                <w:color w:val="auto"/>
                <w:kern w:val="2"/>
                <w:sz w:val="24"/>
                <w:szCs w:val="24"/>
              </w:rPr>
              <w:t>UV</w:t>
            </w:r>
            <w:r>
              <w:rPr>
                <w:rFonts w:eastAsia="宋体" w:hint="eastAsia"/>
                <w:b w:val="0"/>
                <w:bCs w:val="0"/>
                <w:color w:val="auto"/>
                <w:kern w:val="2"/>
                <w:sz w:val="24"/>
                <w:szCs w:val="24"/>
              </w:rPr>
              <w:t>灯管和废活性炭以及机加工废切削液属于危险废物。</w:t>
            </w:r>
          </w:p>
          <w:p w:rsidR="00F67F15" w:rsidRDefault="00F67F15">
            <w:pPr>
              <w:adjustRightInd w:val="0"/>
              <w:snapToGrid w:val="0"/>
              <w:spacing w:line="440" w:lineRule="exact"/>
              <w:ind w:firstLineChars="200" w:firstLine="480"/>
              <w:rPr>
                <w:sz w:val="24"/>
              </w:rPr>
            </w:pPr>
            <w:r>
              <w:rPr>
                <w:sz w:val="24"/>
              </w:rPr>
              <w:lastRenderedPageBreak/>
              <w:fldChar w:fldCharType="begin"/>
            </w:r>
            <w:r w:rsidR="00930F44">
              <w:rPr>
                <w:sz w:val="24"/>
              </w:rPr>
              <w:instrText xml:space="preserve"> = 1 \* GB3 \* MERGEFORMAT </w:instrText>
            </w:r>
            <w:r>
              <w:rPr>
                <w:sz w:val="24"/>
              </w:rPr>
              <w:fldChar w:fldCharType="separate"/>
            </w:r>
            <w:r w:rsidR="00930F44">
              <w:rPr>
                <w:sz w:val="24"/>
              </w:rPr>
              <w:t>①</w:t>
            </w:r>
            <w:r>
              <w:rPr>
                <w:sz w:val="24"/>
              </w:rPr>
              <w:fldChar w:fldCharType="end"/>
            </w:r>
            <w:r w:rsidR="00930F44">
              <w:rPr>
                <w:sz w:val="24"/>
              </w:rPr>
              <w:t>废</w:t>
            </w:r>
            <w:r w:rsidR="00930F44">
              <w:rPr>
                <w:sz w:val="24"/>
              </w:rPr>
              <w:t>UV</w:t>
            </w:r>
            <w:r w:rsidR="00930F44">
              <w:rPr>
                <w:sz w:val="24"/>
              </w:rPr>
              <w:t>灯管</w:t>
            </w:r>
          </w:p>
          <w:p w:rsidR="00F67F15" w:rsidRDefault="00930F44">
            <w:pPr>
              <w:widowControl/>
              <w:spacing w:line="440" w:lineRule="exact"/>
              <w:ind w:firstLineChars="200" w:firstLine="480"/>
              <w:rPr>
                <w:sz w:val="24"/>
              </w:rPr>
            </w:pPr>
            <w:r>
              <w:rPr>
                <w:sz w:val="24"/>
              </w:rPr>
              <w:t>本项目</w:t>
            </w:r>
            <w:r>
              <w:rPr>
                <w:sz w:val="24"/>
              </w:rPr>
              <w:t>UV</w:t>
            </w:r>
            <w:r>
              <w:rPr>
                <w:sz w:val="24"/>
              </w:rPr>
              <w:t>光氧化催化设备中</w:t>
            </w:r>
            <w:r>
              <w:rPr>
                <w:sz w:val="24"/>
              </w:rPr>
              <w:t>UV</w:t>
            </w:r>
            <w:r>
              <w:rPr>
                <w:sz w:val="24"/>
              </w:rPr>
              <w:t>灯管需要定期更换，更换周期为</w:t>
            </w:r>
            <w:r>
              <w:rPr>
                <w:rFonts w:hint="eastAsia"/>
                <w:sz w:val="24"/>
              </w:rPr>
              <w:t>1</w:t>
            </w:r>
            <w:r>
              <w:rPr>
                <w:sz w:val="24"/>
              </w:rPr>
              <w:t>年，更换时产生的废</w:t>
            </w:r>
            <w:r>
              <w:rPr>
                <w:sz w:val="24"/>
              </w:rPr>
              <w:t>UV</w:t>
            </w:r>
            <w:r>
              <w:rPr>
                <w:sz w:val="24"/>
              </w:rPr>
              <w:t>灯管为</w:t>
            </w:r>
            <w:r>
              <w:rPr>
                <w:sz w:val="24"/>
              </w:rPr>
              <w:t>20</w:t>
            </w:r>
            <w:r>
              <w:rPr>
                <w:sz w:val="24"/>
              </w:rPr>
              <w:t>根</w:t>
            </w:r>
            <w:r>
              <w:rPr>
                <w:sz w:val="24"/>
              </w:rPr>
              <w:t>/a</w:t>
            </w:r>
            <w:r>
              <w:rPr>
                <w:sz w:val="24"/>
              </w:rPr>
              <w:t>，约</w:t>
            </w:r>
            <w:r>
              <w:rPr>
                <w:sz w:val="24"/>
              </w:rPr>
              <w:t>0.01t/a</w:t>
            </w:r>
            <w:r>
              <w:rPr>
                <w:sz w:val="24"/>
              </w:rPr>
              <w:t>，属于</w:t>
            </w:r>
            <w:r>
              <w:rPr>
                <w:color w:val="000000"/>
                <w:kern w:val="0"/>
                <w:sz w:val="24"/>
                <w:szCs w:val="22"/>
              </w:rPr>
              <w:t>《国家危险</w:t>
            </w:r>
            <w:r>
              <w:rPr>
                <w:rFonts w:hint="eastAsia"/>
                <w:color w:val="000000"/>
                <w:kern w:val="0"/>
                <w:sz w:val="24"/>
                <w:szCs w:val="22"/>
              </w:rPr>
              <w:t>废物</w:t>
            </w:r>
            <w:r>
              <w:rPr>
                <w:color w:val="000000"/>
                <w:kern w:val="0"/>
                <w:sz w:val="24"/>
                <w:szCs w:val="22"/>
              </w:rPr>
              <w:t>名录》（</w:t>
            </w:r>
            <w:r>
              <w:rPr>
                <w:rFonts w:hint="eastAsia"/>
                <w:color w:val="000000"/>
                <w:kern w:val="0"/>
                <w:sz w:val="24"/>
              </w:rPr>
              <w:t>2021</w:t>
            </w:r>
            <w:r>
              <w:rPr>
                <w:rFonts w:hint="eastAsia"/>
                <w:color w:val="000000"/>
                <w:kern w:val="0"/>
                <w:sz w:val="24"/>
              </w:rPr>
              <w:t>年版</w:t>
            </w:r>
            <w:r>
              <w:rPr>
                <w:color w:val="000000"/>
                <w:kern w:val="0"/>
                <w:sz w:val="24"/>
                <w:szCs w:val="22"/>
              </w:rPr>
              <w:t>）</w:t>
            </w:r>
            <w:r>
              <w:rPr>
                <w:sz w:val="24"/>
              </w:rPr>
              <w:t>中规定的</w:t>
            </w:r>
            <w:r>
              <w:rPr>
                <w:rFonts w:hint="eastAsia"/>
                <w:color w:val="000000"/>
                <w:kern w:val="0"/>
                <w:sz w:val="24"/>
                <w:szCs w:val="22"/>
              </w:rPr>
              <w:t>“</w:t>
            </w:r>
            <w:r>
              <w:rPr>
                <w:color w:val="000000"/>
                <w:kern w:val="0"/>
                <w:sz w:val="24"/>
                <w:szCs w:val="22"/>
              </w:rPr>
              <w:t>HW</w:t>
            </w:r>
            <w:r>
              <w:rPr>
                <w:rFonts w:hint="eastAsia"/>
                <w:color w:val="000000"/>
                <w:kern w:val="0"/>
                <w:sz w:val="24"/>
                <w:szCs w:val="22"/>
              </w:rPr>
              <w:t>29</w:t>
            </w:r>
            <w:r>
              <w:rPr>
                <w:rFonts w:hint="eastAsia"/>
                <w:color w:val="000000"/>
                <w:kern w:val="0"/>
                <w:sz w:val="24"/>
                <w:szCs w:val="22"/>
              </w:rPr>
              <w:t>含汞</w:t>
            </w:r>
            <w:r>
              <w:rPr>
                <w:color w:val="000000"/>
                <w:kern w:val="0"/>
                <w:sz w:val="24"/>
                <w:szCs w:val="22"/>
              </w:rPr>
              <w:t>废物</w:t>
            </w:r>
            <w:r>
              <w:rPr>
                <w:rFonts w:hint="eastAsia"/>
                <w:color w:val="000000"/>
                <w:kern w:val="0"/>
                <w:sz w:val="24"/>
                <w:szCs w:val="22"/>
              </w:rPr>
              <w:t>”</w:t>
            </w:r>
            <w:r>
              <w:rPr>
                <w:color w:val="000000"/>
                <w:kern w:val="0"/>
                <w:sz w:val="24"/>
                <w:szCs w:val="22"/>
              </w:rPr>
              <w:t>类别，废物代码为</w:t>
            </w:r>
            <w:r>
              <w:rPr>
                <w:color w:val="000000"/>
                <w:kern w:val="0"/>
                <w:sz w:val="24"/>
                <w:szCs w:val="22"/>
              </w:rPr>
              <w:t>900-</w:t>
            </w:r>
            <w:r>
              <w:rPr>
                <w:rFonts w:hint="eastAsia"/>
                <w:color w:val="000000"/>
                <w:kern w:val="0"/>
                <w:sz w:val="24"/>
                <w:szCs w:val="22"/>
              </w:rPr>
              <w:t>023</w:t>
            </w:r>
            <w:r>
              <w:rPr>
                <w:color w:val="000000"/>
                <w:kern w:val="0"/>
                <w:sz w:val="24"/>
                <w:szCs w:val="22"/>
              </w:rPr>
              <w:t>-</w:t>
            </w:r>
            <w:r>
              <w:rPr>
                <w:rFonts w:hint="eastAsia"/>
                <w:color w:val="000000"/>
                <w:kern w:val="0"/>
                <w:sz w:val="24"/>
                <w:szCs w:val="22"/>
              </w:rPr>
              <w:t>2</w:t>
            </w:r>
            <w:r>
              <w:rPr>
                <w:color w:val="000000"/>
                <w:kern w:val="0"/>
                <w:sz w:val="24"/>
                <w:szCs w:val="22"/>
              </w:rPr>
              <w:t>9</w:t>
            </w:r>
            <w:r>
              <w:rPr>
                <w:color w:val="000000"/>
                <w:kern w:val="0"/>
                <w:sz w:val="24"/>
                <w:szCs w:val="22"/>
              </w:rPr>
              <w:t>，</w:t>
            </w:r>
            <w:r>
              <w:rPr>
                <w:rFonts w:hint="eastAsia"/>
                <w:color w:val="000000"/>
                <w:kern w:val="0"/>
                <w:sz w:val="24"/>
                <w:szCs w:val="22"/>
              </w:rPr>
              <w:t>“生产、</w:t>
            </w:r>
            <w:r>
              <w:rPr>
                <w:rFonts w:hint="eastAsia"/>
                <w:color w:val="000000"/>
                <w:kern w:val="0"/>
                <w:sz w:val="24"/>
              </w:rPr>
              <w:t>销售及使用过程中产生的废含汞荧光灯管及其他废含汞电光源，及</w:t>
            </w:r>
            <w:r>
              <w:rPr>
                <w:color w:val="000000"/>
                <w:sz w:val="24"/>
              </w:rPr>
              <w:t>废弃含汞电光源处理处置过程中产生的废荧光粉、废活性炭和废水处理污泥</w:t>
            </w:r>
            <w:r>
              <w:rPr>
                <w:rFonts w:hint="eastAsia"/>
                <w:color w:val="000000"/>
                <w:kern w:val="0"/>
                <w:sz w:val="24"/>
              </w:rPr>
              <w:t>”</w:t>
            </w:r>
            <w:r>
              <w:rPr>
                <w:sz w:val="24"/>
              </w:rPr>
              <w:t>。</w:t>
            </w:r>
            <w:r>
              <w:rPr>
                <w:rFonts w:hint="eastAsia"/>
                <w:color w:val="000000"/>
                <w:kern w:val="0"/>
                <w:sz w:val="24"/>
                <w:szCs w:val="22"/>
              </w:rPr>
              <w:t>废</w:t>
            </w:r>
            <w:r>
              <w:rPr>
                <w:rFonts w:hint="eastAsia"/>
                <w:color w:val="000000"/>
                <w:sz w:val="24"/>
              </w:rPr>
              <w:t>UV</w:t>
            </w:r>
            <w:r>
              <w:rPr>
                <w:rFonts w:hint="eastAsia"/>
                <w:color w:val="000000"/>
                <w:sz w:val="24"/>
              </w:rPr>
              <w:t>灯</w:t>
            </w:r>
            <w:r>
              <w:rPr>
                <w:rFonts w:hint="eastAsia"/>
                <w:color w:val="000000"/>
                <w:kern w:val="0"/>
                <w:sz w:val="24"/>
                <w:szCs w:val="22"/>
              </w:rPr>
              <w:t>管经收集后，暂存于危废暂存间（</w:t>
            </w:r>
            <w:r>
              <w:rPr>
                <w:rFonts w:hint="eastAsia"/>
                <w:color w:val="000000"/>
                <w:kern w:val="0"/>
                <w:sz w:val="24"/>
                <w:szCs w:val="22"/>
              </w:rPr>
              <w:t>5m</w:t>
            </w:r>
            <w:r>
              <w:rPr>
                <w:rFonts w:hint="eastAsia"/>
                <w:color w:val="000000"/>
                <w:kern w:val="0"/>
                <w:sz w:val="24"/>
                <w:szCs w:val="22"/>
                <w:vertAlign w:val="superscript"/>
              </w:rPr>
              <w:t>2</w:t>
            </w:r>
            <w:r>
              <w:rPr>
                <w:rFonts w:hint="eastAsia"/>
                <w:color w:val="000000"/>
                <w:kern w:val="0"/>
                <w:sz w:val="24"/>
                <w:szCs w:val="22"/>
              </w:rPr>
              <w:t>），定期交由有资质的单位处理。</w:t>
            </w:r>
          </w:p>
          <w:p w:rsidR="00F67F15" w:rsidRDefault="00F67F15">
            <w:pPr>
              <w:adjustRightInd w:val="0"/>
              <w:snapToGrid w:val="0"/>
              <w:spacing w:line="440" w:lineRule="exact"/>
              <w:ind w:firstLineChars="200" w:firstLine="480"/>
              <w:rPr>
                <w:sz w:val="24"/>
              </w:rPr>
            </w:pPr>
            <w:r>
              <w:rPr>
                <w:sz w:val="24"/>
              </w:rPr>
              <w:fldChar w:fldCharType="begin"/>
            </w:r>
            <w:r w:rsidR="00930F44">
              <w:rPr>
                <w:sz w:val="24"/>
              </w:rPr>
              <w:instrText xml:space="preserve"> = 2 \* GB3 \* MERGEFORMAT </w:instrText>
            </w:r>
            <w:r>
              <w:rPr>
                <w:sz w:val="24"/>
              </w:rPr>
              <w:fldChar w:fldCharType="separate"/>
            </w:r>
            <w:r w:rsidR="00930F44">
              <w:rPr>
                <w:sz w:val="24"/>
              </w:rPr>
              <w:t>②</w:t>
            </w:r>
            <w:r>
              <w:rPr>
                <w:sz w:val="24"/>
              </w:rPr>
              <w:fldChar w:fldCharType="end"/>
            </w:r>
            <w:r w:rsidR="00930F44">
              <w:rPr>
                <w:sz w:val="24"/>
              </w:rPr>
              <w:t>废活性炭</w:t>
            </w:r>
          </w:p>
          <w:p w:rsidR="00F67F15" w:rsidRDefault="00930F44">
            <w:pPr>
              <w:spacing w:line="440" w:lineRule="exact"/>
              <w:ind w:firstLineChars="200" w:firstLine="480"/>
              <w:rPr>
                <w:color w:val="000000"/>
                <w:kern w:val="0"/>
                <w:sz w:val="24"/>
              </w:rPr>
            </w:pPr>
            <w:r>
              <w:rPr>
                <w:rFonts w:hint="eastAsia"/>
                <w:sz w:val="24"/>
              </w:rPr>
              <w:t>本</w:t>
            </w:r>
            <w:r>
              <w:rPr>
                <w:sz w:val="24"/>
              </w:rPr>
              <w:t>项目有机废气处理装置</w:t>
            </w:r>
            <w:r>
              <w:rPr>
                <w:rFonts w:hint="eastAsia"/>
                <w:color w:val="000000"/>
                <w:sz w:val="24"/>
              </w:rPr>
              <w:t>“</w:t>
            </w:r>
            <w:r>
              <w:rPr>
                <w:color w:val="000000"/>
                <w:sz w:val="24"/>
              </w:rPr>
              <w:t>UV</w:t>
            </w:r>
            <w:r>
              <w:rPr>
                <w:color w:val="000000"/>
                <w:sz w:val="24"/>
              </w:rPr>
              <w:t>光催化氧化</w:t>
            </w:r>
            <w:r>
              <w:rPr>
                <w:color w:val="000000"/>
                <w:sz w:val="24"/>
              </w:rPr>
              <w:t>+</w:t>
            </w:r>
            <w:r>
              <w:rPr>
                <w:color w:val="000000"/>
                <w:sz w:val="24"/>
              </w:rPr>
              <w:t>活性炭吸附</w:t>
            </w:r>
            <w:r>
              <w:rPr>
                <w:rFonts w:hint="eastAsia"/>
                <w:color w:val="000000"/>
                <w:sz w:val="24"/>
              </w:rPr>
              <w:t>”中的活性炭吸附装置需要定期更换废活性炭。</w:t>
            </w:r>
            <w:r>
              <w:rPr>
                <w:sz w:val="24"/>
              </w:rPr>
              <w:t>更换下来的废活性炭属于危险废</w:t>
            </w:r>
            <w:r>
              <w:rPr>
                <w:rFonts w:hint="eastAsia"/>
                <w:sz w:val="24"/>
              </w:rPr>
              <w:t>物</w:t>
            </w:r>
            <w:r>
              <w:rPr>
                <w:sz w:val="24"/>
              </w:rPr>
              <w:t>，</w:t>
            </w:r>
            <w:r>
              <w:rPr>
                <w:rFonts w:hint="eastAsia"/>
                <w:sz w:val="24"/>
              </w:rPr>
              <w:t>根据</w:t>
            </w:r>
            <w:r>
              <w:rPr>
                <w:color w:val="000000"/>
                <w:kern w:val="0"/>
                <w:sz w:val="24"/>
              </w:rPr>
              <w:t>《国家危险</w:t>
            </w:r>
            <w:r>
              <w:rPr>
                <w:rFonts w:hint="eastAsia"/>
                <w:color w:val="000000"/>
                <w:kern w:val="0"/>
                <w:sz w:val="24"/>
              </w:rPr>
              <w:t>废物</w:t>
            </w:r>
            <w:r>
              <w:rPr>
                <w:color w:val="000000"/>
                <w:kern w:val="0"/>
                <w:sz w:val="24"/>
              </w:rPr>
              <w:t>名录》（</w:t>
            </w:r>
            <w:r>
              <w:rPr>
                <w:rFonts w:hint="eastAsia"/>
                <w:color w:val="000000"/>
                <w:kern w:val="0"/>
                <w:sz w:val="24"/>
              </w:rPr>
              <w:t>2021</w:t>
            </w:r>
            <w:r>
              <w:rPr>
                <w:rFonts w:hint="eastAsia"/>
                <w:color w:val="000000"/>
                <w:kern w:val="0"/>
                <w:sz w:val="24"/>
              </w:rPr>
              <w:t>年版</w:t>
            </w:r>
            <w:r>
              <w:rPr>
                <w:color w:val="000000"/>
                <w:kern w:val="0"/>
                <w:sz w:val="24"/>
              </w:rPr>
              <w:t>）可知，</w:t>
            </w:r>
            <w:r>
              <w:rPr>
                <w:color w:val="000000"/>
                <w:kern w:val="0"/>
                <w:sz w:val="24"/>
                <w:szCs w:val="22"/>
              </w:rPr>
              <w:t>废活性炭</w:t>
            </w:r>
            <w:r>
              <w:rPr>
                <w:color w:val="000000"/>
                <w:kern w:val="0"/>
                <w:sz w:val="24"/>
              </w:rPr>
              <w:t>属于《国家危险废物名录》</w:t>
            </w:r>
            <w:r>
              <w:rPr>
                <w:color w:val="000000"/>
                <w:kern w:val="0"/>
                <w:sz w:val="24"/>
                <w:szCs w:val="22"/>
              </w:rPr>
              <w:t>（</w:t>
            </w:r>
            <w:r>
              <w:rPr>
                <w:rFonts w:hint="eastAsia"/>
                <w:color w:val="000000"/>
                <w:kern w:val="0"/>
                <w:sz w:val="24"/>
              </w:rPr>
              <w:t>2021</w:t>
            </w:r>
            <w:r>
              <w:rPr>
                <w:rFonts w:hint="eastAsia"/>
                <w:color w:val="000000"/>
                <w:kern w:val="0"/>
                <w:sz w:val="24"/>
              </w:rPr>
              <w:t>年版</w:t>
            </w:r>
            <w:r>
              <w:rPr>
                <w:color w:val="000000"/>
                <w:kern w:val="0"/>
                <w:sz w:val="24"/>
                <w:szCs w:val="22"/>
              </w:rPr>
              <w:t>）</w:t>
            </w:r>
            <w:r>
              <w:rPr>
                <w:color w:val="000000"/>
                <w:kern w:val="0"/>
                <w:sz w:val="24"/>
              </w:rPr>
              <w:t>中</w:t>
            </w:r>
            <w:r>
              <w:rPr>
                <w:rFonts w:hint="eastAsia"/>
                <w:color w:val="000000"/>
                <w:kern w:val="0"/>
                <w:sz w:val="24"/>
              </w:rPr>
              <w:t>“</w:t>
            </w:r>
            <w:r>
              <w:rPr>
                <w:color w:val="000000"/>
                <w:kern w:val="0"/>
                <w:sz w:val="24"/>
              </w:rPr>
              <w:t>HW49</w:t>
            </w:r>
            <w:r>
              <w:rPr>
                <w:color w:val="000000"/>
                <w:kern w:val="0"/>
                <w:sz w:val="24"/>
              </w:rPr>
              <w:t>其他废物</w:t>
            </w:r>
            <w:r>
              <w:rPr>
                <w:rFonts w:hint="eastAsia"/>
                <w:color w:val="000000"/>
                <w:kern w:val="0"/>
                <w:sz w:val="24"/>
              </w:rPr>
              <w:t>”</w:t>
            </w:r>
            <w:r>
              <w:rPr>
                <w:color w:val="000000"/>
                <w:kern w:val="0"/>
                <w:sz w:val="24"/>
              </w:rPr>
              <w:t>类别，废物代码为</w:t>
            </w:r>
            <w:r>
              <w:rPr>
                <w:color w:val="000000"/>
                <w:kern w:val="0"/>
                <w:sz w:val="24"/>
              </w:rPr>
              <w:t>900-0</w:t>
            </w:r>
            <w:r>
              <w:rPr>
                <w:rFonts w:hint="eastAsia"/>
                <w:color w:val="000000"/>
                <w:kern w:val="0"/>
                <w:sz w:val="24"/>
              </w:rPr>
              <w:t>39</w:t>
            </w:r>
            <w:r>
              <w:rPr>
                <w:color w:val="000000"/>
                <w:kern w:val="0"/>
                <w:sz w:val="24"/>
              </w:rPr>
              <w:t>-49</w:t>
            </w:r>
            <w:r>
              <w:rPr>
                <w:color w:val="000000"/>
                <w:kern w:val="0"/>
                <w:sz w:val="24"/>
              </w:rPr>
              <w:t>，</w:t>
            </w:r>
            <w:r>
              <w:rPr>
                <w:rFonts w:hint="eastAsia"/>
                <w:color w:val="000000"/>
                <w:kern w:val="0"/>
                <w:sz w:val="24"/>
              </w:rPr>
              <w:t>“</w:t>
            </w:r>
            <w:r>
              <w:rPr>
                <w:rFonts w:cs="宋体"/>
                <w:color w:val="000000"/>
                <w:spacing w:val="-6"/>
                <w:kern w:val="0"/>
                <w:sz w:val="24"/>
              </w:rPr>
              <w:t>烟气、</w:t>
            </w:r>
            <w:r>
              <w:rPr>
                <w:rFonts w:cs="宋体"/>
                <w:color w:val="000000"/>
                <w:spacing w:val="-6"/>
                <w:kern w:val="0"/>
                <w:sz w:val="24"/>
              </w:rPr>
              <w:t>VOCs</w:t>
            </w:r>
            <w:r>
              <w:rPr>
                <w:rFonts w:cs="宋体"/>
                <w:color w:val="000000"/>
                <w:spacing w:val="-6"/>
                <w:kern w:val="0"/>
                <w:sz w:val="24"/>
              </w:rPr>
              <w:t>治理过程（不包括餐饮行业油烟治理过程）产生的废活性炭，化学原料和化学制品脱色（</w:t>
            </w:r>
            <w:r>
              <w:rPr>
                <w:rFonts w:cs="宋体"/>
                <w:color w:val="000000"/>
                <w:kern w:val="0"/>
                <w:sz w:val="24"/>
              </w:rPr>
              <w:t>不包括有机合成食品添加剂脱色</w:t>
            </w:r>
            <w:r>
              <w:rPr>
                <w:rFonts w:cs="宋体"/>
                <w:color w:val="000000"/>
                <w:spacing w:val="-6"/>
                <w:kern w:val="0"/>
                <w:sz w:val="24"/>
              </w:rPr>
              <w:t>）、除杂、净化过程产生的废活性炭</w:t>
            </w:r>
            <w:r>
              <w:rPr>
                <w:rFonts w:hint="eastAsia"/>
                <w:color w:val="000000"/>
                <w:kern w:val="0"/>
                <w:sz w:val="24"/>
              </w:rPr>
              <w:t>”</w:t>
            </w:r>
            <w:r>
              <w:rPr>
                <w:sz w:val="24"/>
              </w:rPr>
              <w:t>，</w:t>
            </w:r>
            <w:r>
              <w:rPr>
                <w:color w:val="000000"/>
                <w:kern w:val="0"/>
                <w:sz w:val="24"/>
                <w:szCs w:val="22"/>
              </w:rPr>
              <w:t>废活性炭</w:t>
            </w:r>
            <w:r>
              <w:rPr>
                <w:rFonts w:hint="eastAsia"/>
                <w:color w:val="000000"/>
                <w:kern w:val="0"/>
                <w:sz w:val="24"/>
              </w:rPr>
              <w:t>经收集后，暂存于危废暂存间（</w:t>
            </w:r>
            <w:r>
              <w:rPr>
                <w:rFonts w:hint="eastAsia"/>
                <w:color w:val="000000"/>
                <w:kern w:val="0"/>
                <w:sz w:val="24"/>
              </w:rPr>
              <w:t>5m</w:t>
            </w:r>
            <w:r>
              <w:rPr>
                <w:rFonts w:hint="eastAsia"/>
                <w:color w:val="000000"/>
                <w:kern w:val="0"/>
                <w:sz w:val="24"/>
                <w:vertAlign w:val="superscript"/>
              </w:rPr>
              <w:t>2</w:t>
            </w:r>
            <w:r>
              <w:rPr>
                <w:rFonts w:hint="eastAsia"/>
                <w:color w:val="000000"/>
                <w:kern w:val="0"/>
                <w:sz w:val="24"/>
              </w:rPr>
              <w:t>），定期交由有资质的单位处理。</w:t>
            </w:r>
          </w:p>
          <w:p w:rsidR="00F67F15" w:rsidRDefault="00930F44">
            <w:pPr>
              <w:adjustRightInd w:val="0"/>
              <w:snapToGrid w:val="0"/>
              <w:spacing w:line="440" w:lineRule="exact"/>
              <w:ind w:firstLineChars="200" w:firstLine="480"/>
              <w:rPr>
                <w:sz w:val="24"/>
              </w:rPr>
            </w:pPr>
            <w:r>
              <w:rPr>
                <w:sz w:val="24"/>
              </w:rPr>
              <w:t>本项目有机废气处理装置有组织非甲烷总烃量为</w:t>
            </w:r>
            <w:r>
              <w:rPr>
                <w:rFonts w:hint="eastAsia"/>
                <w:sz w:val="24"/>
              </w:rPr>
              <w:t>0.0001422</w:t>
            </w:r>
            <w:r>
              <w:rPr>
                <w:sz w:val="24"/>
              </w:rPr>
              <w:t>t/a</w:t>
            </w:r>
            <w:r>
              <w:rPr>
                <w:sz w:val="24"/>
              </w:rPr>
              <w:t>，根据</w:t>
            </w:r>
            <w:r>
              <w:rPr>
                <w:sz w:val="24"/>
              </w:rPr>
              <w:t>UV</w:t>
            </w:r>
            <w:r>
              <w:rPr>
                <w:sz w:val="24"/>
              </w:rPr>
              <w:t>光氧化催化装置和活性炭吸附装置对有机废气的分别处理效率，可计算出本项目经活性炭吸附处理的有机废气量约为</w:t>
            </w:r>
            <w:r>
              <w:rPr>
                <w:rFonts w:hint="eastAsia"/>
                <w:sz w:val="24"/>
              </w:rPr>
              <w:t>0.00011376</w:t>
            </w:r>
            <w:r>
              <w:rPr>
                <w:sz w:val="24"/>
              </w:rPr>
              <w:t>t/a</w:t>
            </w:r>
            <w:r>
              <w:rPr>
                <w:sz w:val="24"/>
              </w:rPr>
              <w:t>，活性炭有效吸附量根据吸附气体的不同，吸附量为</w:t>
            </w:r>
            <w:r>
              <w:rPr>
                <w:sz w:val="24"/>
              </w:rPr>
              <w:t>250-400g/kg</w:t>
            </w:r>
            <w:r>
              <w:rPr>
                <w:sz w:val="24"/>
              </w:rPr>
              <w:t>，本次评价取</w:t>
            </w:r>
            <w:r>
              <w:rPr>
                <w:rFonts w:hint="eastAsia"/>
                <w:sz w:val="24"/>
              </w:rPr>
              <w:t>300</w:t>
            </w:r>
            <w:r>
              <w:rPr>
                <w:sz w:val="24"/>
              </w:rPr>
              <w:t>g/kg</w:t>
            </w:r>
            <w:r>
              <w:rPr>
                <w:sz w:val="24"/>
              </w:rPr>
              <w:t>，则项目活性炭理论使用量为</w:t>
            </w:r>
            <w:r>
              <w:rPr>
                <w:rFonts w:hint="eastAsia"/>
                <w:sz w:val="24"/>
              </w:rPr>
              <w:t>0.0003792</w:t>
            </w:r>
            <w:r>
              <w:rPr>
                <w:sz w:val="24"/>
              </w:rPr>
              <w:t>t/a</w:t>
            </w:r>
            <w:r>
              <w:rPr>
                <w:sz w:val="24"/>
              </w:rPr>
              <w:t>。项目活性炭一次填装量为</w:t>
            </w:r>
            <w:r>
              <w:rPr>
                <w:sz w:val="24"/>
              </w:rPr>
              <w:t>0.</w:t>
            </w:r>
            <w:r>
              <w:rPr>
                <w:rFonts w:hint="eastAsia"/>
                <w:sz w:val="24"/>
              </w:rPr>
              <w:t>15</w:t>
            </w:r>
            <w:r>
              <w:rPr>
                <w:sz w:val="24"/>
              </w:rPr>
              <w:t>t</w:t>
            </w:r>
            <w:r>
              <w:rPr>
                <w:sz w:val="24"/>
              </w:rPr>
              <w:t>，评价建议</w:t>
            </w:r>
            <w:r>
              <w:rPr>
                <w:rFonts w:hint="eastAsia"/>
                <w:sz w:val="24"/>
              </w:rPr>
              <w:t>每半年</w:t>
            </w:r>
            <w:r>
              <w:rPr>
                <w:sz w:val="24"/>
              </w:rPr>
              <w:t>更换一次活性炭，则废活性炭产生量约为</w:t>
            </w:r>
            <w:r>
              <w:rPr>
                <w:rFonts w:hint="eastAsia"/>
                <w:sz w:val="24"/>
              </w:rPr>
              <w:t>0.3</w:t>
            </w:r>
            <w:r>
              <w:rPr>
                <w:sz w:val="24"/>
              </w:rPr>
              <w:t>t/a</w:t>
            </w:r>
            <w:r>
              <w:rPr>
                <w:sz w:val="24"/>
              </w:rPr>
              <w:t>。</w:t>
            </w:r>
          </w:p>
          <w:p w:rsidR="00F67F15" w:rsidRDefault="00930F44">
            <w:pPr>
              <w:adjustRightInd w:val="0"/>
              <w:snapToGrid w:val="0"/>
              <w:spacing w:line="440" w:lineRule="exact"/>
              <w:ind w:firstLineChars="200" w:firstLine="480"/>
              <w:rPr>
                <w:sz w:val="24"/>
              </w:rPr>
            </w:pPr>
            <w:r>
              <w:rPr>
                <w:rFonts w:hint="eastAsia"/>
                <w:sz w:val="24"/>
              </w:rPr>
              <w:t>③废切削液</w:t>
            </w:r>
          </w:p>
          <w:p w:rsidR="00F67F15" w:rsidRDefault="00930F44">
            <w:pPr>
              <w:adjustRightInd w:val="0"/>
              <w:snapToGrid w:val="0"/>
              <w:spacing w:line="440" w:lineRule="exact"/>
              <w:ind w:firstLineChars="200" w:firstLine="480"/>
              <w:rPr>
                <w:color w:val="000000" w:themeColor="text1"/>
                <w:sz w:val="24"/>
              </w:rPr>
            </w:pPr>
            <w:r>
              <w:rPr>
                <w:rFonts w:hint="eastAsia"/>
                <w:color w:val="000000" w:themeColor="text1"/>
                <w:sz w:val="24"/>
              </w:rPr>
              <w:t>本项目在机械加工工序需要使用切削液进行润滑与冷却，本项目切削液原液年用量为</w:t>
            </w:r>
            <w:r>
              <w:rPr>
                <w:color w:val="000000" w:themeColor="text1"/>
                <w:sz w:val="24"/>
              </w:rPr>
              <w:t>0.</w:t>
            </w:r>
            <w:r>
              <w:rPr>
                <w:rFonts w:hint="eastAsia"/>
                <w:color w:val="000000" w:themeColor="text1"/>
                <w:sz w:val="24"/>
              </w:rPr>
              <w:t>1</w:t>
            </w:r>
            <w:r>
              <w:rPr>
                <w:color w:val="000000" w:themeColor="text1"/>
                <w:sz w:val="24"/>
              </w:rPr>
              <w:t>t</w:t>
            </w:r>
            <w:r>
              <w:rPr>
                <w:rFonts w:hint="eastAsia"/>
                <w:color w:val="000000" w:themeColor="text1"/>
                <w:sz w:val="24"/>
              </w:rPr>
              <w:t>，切削液与水以</w:t>
            </w:r>
            <w:r>
              <w:rPr>
                <w:color w:val="000000" w:themeColor="text1"/>
                <w:sz w:val="24"/>
              </w:rPr>
              <w:t>1</w:t>
            </w:r>
            <w:r>
              <w:rPr>
                <w:rFonts w:hint="eastAsia"/>
                <w:color w:val="000000" w:themeColor="text1"/>
                <w:sz w:val="24"/>
              </w:rPr>
              <w:t>：</w:t>
            </w:r>
            <w:r>
              <w:rPr>
                <w:color w:val="000000" w:themeColor="text1"/>
                <w:sz w:val="24"/>
              </w:rPr>
              <w:t>1</w:t>
            </w:r>
            <w:r>
              <w:rPr>
                <w:rFonts w:hint="eastAsia"/>
                <w:color w:val="000000" w:themeColor="text1"/>
                <w:sz w:val="24"/>
              </w:rPr>
              <w:t>4</w:t>
            </w:r>
            <w:r>
              <w:rPr>
                <w:rFonts w:hint="eastAsia"/>
                <w:color w:val="000000" w:themeColor="text1"/>
                <w:sz w:val="24"/>
              </w:rPr>
              <w:t>的稀释比例用水稀释后使用（向切削液中加入</w:t>
            </w:r>
            <w:r>
              <w:rPr>
                <w:rFonts w:hint="eastAsia"/>
                <w:color w:val="000000" w:themeColor="text1"/>
                <w:sz w:val="24"/>
              </w:rPr>
              <w:t>1.4</w:t>
            </w:r>
            <w:r>
              <w:rPr>
                <w:color w:val="000000" w:themeColor="text1"/>
                <w:sz w:val="24"/>
              </w:rPr>
              <w:t>m</w:t>
            </w:r>
            <w:r>
              <w:rPr>
                <w:color w:val="000000" w:themeColor="text1"/>
                <w:sz w:val="24"/>
                <w:vertAlign w:val="superscript"/>
              </w:rPr>
              <w:t>3</w:t>
            </w:r>
            <w:r>
              <w:rPr>
                <w:rFonts w:hint="eastAsia"/>
                <w:color w:val="000000" w:themeColor="text1"/>
                <w:sz w:val="24"/>
              </w:rPr>
              <w:t>清水），即配比后的切削溶液浓度为</w:t>
            </w:r>
            <w:r>
              <w:rPr>
                <w:rFonts w:hint="eastAsia"/>
                <w:color w:val="000000" w:themeColor="text1"/>
                <w:sz w:val="24"/>
              </w:rPr>
              <w:t>6.67</w:t>
            </w:r>
            <w:r>
              <w:rPr>
                <w:color w:val="000000" w:themeColor="text1"/>
                <w:sz w:val="24"/>
              </w:rPr>
              <w:t>%</w:t>
            </w:r>
            <w:r>
              <w:rPr>
                <w:rFonts w:hint="eastAsia"/>
                <w:color w:val="000000" w:themeColor="text1"/>
                <w:sz w:val="24"/>
              </w:rPr>
              <w:t>，切削溶液总量为</w:t>
            </w:r>
            <w:r>
              <w:rPr>
                <w:rFonts w:hint="eastAsia"/>
                <w:color w:val="000000" w:themeColor="text1"/>
                <w:sz w:val="24"/>
              </w:rPr>
              <w:t>1.5</w:t>
            </w:r>
            <w:r>
              <w:rPr>
                <w:color w:val="000000" w:themeColor="text1"/>
                <w:sz w:val="24"/>
              </w:rPr>
              <w:t>t/a</w:t>
            </w:r>
            <w:r>
              <w:rPr>
                <w:rFonts w:hint="eastAsia"/>
                <w:color w:val="000000" w:themeColor="text1"/>
                <w:sz w:val="24"/>
              </w:rPr>
              <w:t>。</w:t>
            </w:r>
          </w:p>
          <w:p w:rsidR="00F67F15" w:rsidRDefault="00930F44">
            <w:pPr>
              <w:adjustRightInd w:val="0"/>
              <w:snapToGrid w:val="0"/>
              <w:spacing w:line="440" w:lineRule="exact"/>
              <w:ind w:firstLineChars="200" w:firstLine="480"/>
              <w:rPr>
                <w:color w:val="000000" w:themeColor="text1"/>
                <w:sz w:val="24"/>
              </w:rPr>
            </w:pPr>
            <w:r>
              <w:rPr>
                <w:rFonts w:hint="eastAsia"/>
                <w:color w:val="000000" w:themeColor="text1"/>
                <w:sz w:val="24"/>
              </w:rPr>
              <w:t>切削液可循环使用，但考虑长时间使用会变质，需定期清理。项目用于机械加工的切削溶液每年更换</w:t>
            </w:r>
            <w:r>
              <w:rPr>
                <w:rFonts w:hint="eastAsia"/>
                <w:color w:val="000000" w:themeColor="text1"/>
                <w:sz w:val="24"/>
              </w:rPr>
              <w:t>2</w:t>
            </w:r>
            <w:r>
              <w:rPr>
                <w:rFonts w:hint="eastAsia"/>
                <w:color w:val="000000" w:themeColor="text1"/>
                <w:sz w:val="24"/>
              </w:rPr>
              <w:t>次，每次更换切削液用量约为</w:t>
            </w:r>
            <w:r>
              <w:rPr>
                <w:rFonts w:hint="eastAsia"/>
                <w:color w:val="000000" w:themeColor="text1"/>
                <w:sz w:val="24"/>
              </w:rPr>
              <w:t>0.75</w:t>
            </w:r>
            <w:r>
              <w:rPr>
                <w:color w:val="000000" w:themeColor="text1"/>
                <w:sz w:val="24"/>
              </w:rPr>
              <w:t>t</w:t>
            </w:r>
            <w:r>
              <w:rPr>
                <w:rFonts w:hint="eastAsia"/>
                <w:color w:val="000000" w:themeColor="text1"/>
                <w:sz w:val="24"/>
              </w:rPr>
              <w:t>，切削液在使用过程中约</w:t>
            </w:r>
            <w:r>
              <w:rPr>
                <w:color w:val="000000" w:themeColor="text1"/>
                <w:sz w:val="24"/>
              </w:rPr>
              <w:t>60%</w:t>
            </w:r>
            <w:r>
              <w:rPr>
                <w:rFonts w:hint="eastAsia"/>
                <w:color w:val="000000" w:themeColor="text1"/>
                <w:sz w:val="24"/>
              </w:rPr>
              <w:t>损失，</w:t>
            </w:r>
            <w:r>
              <w:rPr>
                <w:color w:val="000000" w:themeColor="text1"/>
                <w:sz w:val="24"/>
              </w:rPr>
              <w:t>40%</w:t>
            </w:r>
            <w:r>
              <w:rPr>
                <w:rFonts w:hint="eastAsia"/>
                <w:color w:val="000000" w:themeColor="text1"/>
                <w:sz w:val="24"/>
              </w:rPr>
              <w:t>成为废切削液，故每次更换废切削液产生量约为</w:t>
            </w:r>
            <w:r>
              <w:rPr>
                <w:color w:val="000000" w:themeColor="text1"/>
                <w:sz w:val="24"/>
              </w:rPr>
              <w:t>0.</w:t>
            </w:r>
            <w:r>
              <w:rPr>
                <w:rFonts w:hint="eastAsia"/>
                <w:color w:val="000000" w:themeColor="text1"/>
                <w:sz w:val="24"/>
              </w:rPr>
              <w:t>3</w:t>
            </w:r>
            <w:r>
              <w:rPr>
                <w:color w:val="000000" w:themeColor="text1"/>
                <w:sz w:val="24"/>
              </w:rPr>
              <w:t>t/a</w:t>
            </w:r>
            <w:r>
              <w:rPr>
                <w:rFonts w:hint="eastAsia"/>
                <w:color w:val="000000" w:themeColor="text1"/>
                <w:sz w:val="24"/>
              </w:rPr>
              <w:t>，项目用于车床的切削溶液每年更换</w:t>
            </w:r>
            <w:r>
              <w:rPr>
                <w:rFonts w:hint="eastAsia"/>
                <w:color w:val="000000" w:themeColor="text1"/>
                <w:sz w:val="24"/>
              </w:rPr>
              <w:t>2</w:t>
            </w:r>
            <w:r>
              <w:rPr>
                <w:rFonts w:hint="eastAsia"/>
                <w:color w:val="000000" w:themeColor="text1"/>
                <w:sz w:val="24"/>
              </w:rPr>
              <w:t>次。则项目废切削液产生量约为</w:t>
            </w:r>
            <w:r>
              <w:rPr>
                <w:rFonts w:hint="eastAsia"/>
                <w:color w:val="000000" w:themeColor="text1"/>
                <w:sz w:val="24"/>
              </w:rPr>
              <w:t>0.6</w:t>
            </w:r>
            <w:r>
              <w:rPr>
                <w:color w:val="000000" w:themeColor="text1"/>
                <w:sz w:val="24"/>
              </w:rPr>
              <w:t>t/a</w:t>
            </w:r>
            <w:r>
              <w:rPr>
                <w:rFonts w:hint="eastAsia"/>
                <w:color w:val="000000" w:themeColor="text1"/>
                <w:sz w:val="24"/>
              </w:rPr>
              <w:t>。</w:t>
            </w:r>
          </w:p>
          <w:p w:rsidR="00F67F15" w:rsidRDefault="00930F44">
            <w:pPr>
              <w:spacing w:line="440" w:lineRule="exact"/>
              <w:ind w:firstLineChars="200" w:firstLine="480"/>
            </w:pPr>
            <w:r>
              <w:rPr>
                <w:rFonts w:hint="eastAsia"/>
                <w:color w:val="000000" w:themeColor="text1"/>
                <w:sz w:val="24"/>
              </w:rPr>
              <w:t>由《国家危险废物名录》（</w:t>
            </w:r>
            <w:r>
              <w:rPr>
                <w:color w:val="000000" w:themeColor="text1"/>
                <w:sz w:val="24"/>
              </w:rPr>
              <w:t>20</w:t>
            </w:r>
            <w:r>
              <w:rPr>
                <w:rFonts w:hint="eastAsia"/>
                <w:color w:val="000000" w:themeColor="text1"/>
                <w:sz w:val="24"/>
              </w:rPr>
              <w:t>21</w:t>
            </w:r>
            <w:r>
              <w:rPr>
                <w:rFonts w:hint="eastAsia"/>
                <w:color w:val="000000" w:themeColor="text1"/>
                <w:sz w:val="24"/>
              </w:rPr>
              <w:t>年本）可知，项目产生的废切削液属于危险废物，</w:t>
            </w:r>
            <w:r>
              <w:rPr>
                <w:rFonts w:hint="eastAsia"/>
                <w:color w:val="000000" w:themeColor="text1"/>
                <w:sz w:val="24"/>
              </w:rPr>
              <w:lastRenderedPageBreak/>
              <w:t>废物类别为</w:t>
            </w:r>
            <w:r>
              <w:rPr>
                <w:color w:val="000000" w:themeColor="text1"/>
                <w:sz w:val="24"/>
              </w:rPr>
              <w:t>HW09</w:t>
            </w:r>
            <w:r>
              <w:rPr>
                <w:rFonts w:hint="eastAsia"/>
                <w:color w:val="000000" w:themeColor="text1"/>
                <w:sz w:val="24"/>
              </w:rPr>
              <w:t>“非特定行业”，废物代码为</w:t>
            </w:r>
            <w:r>
              <w:rPr>
                <w:color w:val="000000" w:themeColor="text1"/>
                <w:sz w:val="24"/>
              </w:rPr>
              <w:t>900-006-09</w:t>
            </w:r>
            <w:r>
              <w:rPr>
                <w:rFonts w:hint="eastAsia"/>
                <w:color w:val="000000" w:themeColor="text1"/>
                <w:sz w:val="24"/>
              </w:rPr>
              <w:t>“使用切削油和切削液进行机械加工过程中产生的油</w:t>
            </w:r>
            <w:r>
              <w:rPr>
                <w:color w:val="000000" w:themeColor="text1"/>
                <w:sz w:val="24"/>
              </w:rPr>
              <w:t>/</w:t>
            </w:r>
            <w:r>
              <w:rPr>
                <w:rFonts w:hint="eastAsia"/>
                <w:color w:val="000000" w:themeColor="text1"/>
                <w:sz w:val="24"/>
              </w:rPr>
              <w:t>水、烃</w:t>
            </w:r>
            <w:r>
              <w:rPr>
                <w:color w:val="000000" w:themeColor="text1"/>
                <w:sz w:val="24"/>
              </w:rPr>
              <w:t>/</w:t>
            </w:r>
            <w:r>
              <w:rPr>
                <w:rFonts w:hint="eastAsia"/>
                <w:color w:val="000000" w:themeColor="text1"/>
                <w:sz w:val="24"/>
              </w:rPr>
              <w:t>水混合物或乳化液”。废切削液经容器收集后，暂存于危废暂存间（</w:t>
            </w:r>
            <w:r>
              <w:rPr>
                <w:rFonts w:hint="eastAsia"/>
                <w:color w:val="000000" w:themeColor="text1"/>
                <w:sz w:val="24"/>
              </w:rPr>
              <w:t>5</w:t>
            </w:r>
            <w:r>
              <w:rPr>
                <w:color w:val="000000" w:themeColor="text1"/>
                <w:sz w:val="24"/>
              </w:rPr>
              <w:t>m</w:t>
            </w:r>
            <w:r>
              <w:rPr>
                <w:color w:val="000000" w:themeColor="text1"/>
                <w:sz w:val="24"/>
                <w:vertAlign w:val="superscript"/>
              </w:rPr>
              <w:t>2</w:t>
            </w:r>
            <w:r>
              <w:rPr>
                <w:rFonts w:hint="eastAsia"/>
                <w:color w:val="000000" w:themeColor="text1"/>
                <w:sz w:val="24"/>
              </w:rPr>
              <w:t>），定期交由有资质的单位处理。</w:t>
            </w:r>
          </w:p>
          <w:p w:rsidR="00F67F15" w:rsidRDefault="00930F44">
            <w:pPr>
              <w:adjustRightInd w:val="0"/>
              <w:snapToGrid w:val="0"/>
              <w:spacing w:line="440" w:lineRule="exact"/>
              <w:ind w:firstLineChars="200" w:firstLine="480"/>
            </w:pPr>
            <w:r>
              <w:rPr>
                <w:sz w:val="24"/>
              </w:rPr>
              <w:t>根据《国家危险废物名录》，本项目固废中废</w:t>
            </w:r>
            <w:r>
              <w:rPr>
                <w:sz w:val="24"/>
              </w:rPr>
              <w:t>UV</w:t>
            </w:r>
            <w:r>
              <w:rPr>
                <w:sz w:val="24"/>
              </w:rPr>
              <w:t>灯管、废活性炭</w:t>
            </w:r>
            <w:r>
              <w:rPr>
                <w:rFonts w:hint="eastAsia"/>
                <w:sz w:val="24"/>
              </w:rPr>
              <w:t>、废切削液</w:t>
            </w:r>
            <w:r>
              <w:rPr>
                <w:sz w:val="24"/>
              </w:rPr>
              <w:t>均属危险废物。按照《危险废物贮存污染控制标准》（</w:t>
            </w:r>
            <w:r>
              <w:rPr>
                <w:sz w:val="24"/>
              </w:rPr>
              <w:t>GB18597-2001</w:t>
            </w:r>
            <w:r>
              <w:rPr>
                <w:sz w:val="24"/>
              </w:rPr>
              <w:t>）规定，要求企业建设危险废物临时贮存场所，将危险废物分装于专门的容器内，存放在厂区内临时贮存仓库内，贮存期间注意防风、防晒、防雨、防渗措施，并设立危险废物标志。建设单位须做好危险废物情况的记录，记录上注明危险废物的名称、来源、数量、特征和包装容器的类别、入库日期、存放库位、废物出库日期及接受单位名称；必须定期对贮存危险废物的包装容器及危废暂存室进行检查，发现破损应及时采取措施清理更换。根据本项目危险废物产生量，项目设置危废暂存间</w:t>
            </w:r>
            <w:r>
              <w:rPr>
                <w:sz w:val="24"/>
              </w:rPr>
              <w:t>5m</w:t>
            </w:r>
            <w:r>
              <w:rPr>
                <w:sz w:val="24"/>
                <w:vertAlign w:val="superscript"/>
              </w:rPr>
              <w:t>2</w:t>
            </w:r>
            <w:r>
              <w:rPr>
                <w:sz w:val="24"/>
              </w:rPr>
              <w:t>一</w:t>
            </w:r>
            <w:r>
              <w:rPr>
                <w:sz w:val="24"/>
              </w:rPr>
              <w:t>处（拟设置于厂区</w:t>
            </w:r>
            <w:r>
              <w:rPr>
                <w:rFonts w:hint="eastAsia"/>
                <w:sz w:val="24"/>
              </w:rPr>
              <w:t>东</w:t>
            </w:r>
            <w:r>
              <w:rPr>
                <w:sz w:val="24"/>
              </w:rPr>
              <w:t>南角），危险废物统一收集后定期送往有危废处理资质的单位进行处理</w:t>
            </w:r>
          </w:p>
          <w:p w:rsidR="00F67F15" w:rsidRDefault="00930F44">
            <w:pPr>
              <w:autoSpaceDE w:val="0"/>
              <w:autoSpaceDN w:val="0"/>
              <w:adjustRightInd w:val="0"/>
              <w:spacing w:line="440" w:lineRule="exact"/>
              <w:ind w:firstLineChars="200" w:firstLine="480"/>
              <w:rPr>
                <w:sz w:val="24"/>
              </w:rPr>
            </w:pPr>
            <w:r>
              <w:rPr>
                <w:sz w:val="24"/>
              </w:rPr>
              <w:t>根据工程分析，项目</w:t>
            </w:r>
            <w:r>
              <w:rPr>
                <w:rFonts w:hint="eastAsia"/>
                <w:sz w:val="24"/>
              </w:rPr>
              <w:t>建成后</w:t>
            </w:r>
            <w:r>
              <w:rPr>
                <w:sz w:val="24"/>
              </w:rPr>
              <w:t>生产过程中危险废气产生情况见</w:t>
            </w:r>
            <w:r>
              <w:rPr>
                <w:rFonts w:hint="eastAsia"/>
                <w:sz w:val="24"/>
              </w:rPr>
              <w:t>下</w:t>
            </w:r>
            <w:r>
              <w:rPr>
                <w:sz w:val="24"/>
              </w:rPr>
              <w:t>表。</w:t>
            </w:r>
          </w:p>
          <w:p w:rsidR="00F67F15" w:rsidRDefault="00930F44">
            <w:pPr>
              <w:pStyle w:val="Default"/>
              <w:adjustRightInd/>
              <w:spacing w:line="440" w:lineRule="exact"/>
              <w:ind w:firstLineChars="200" w:firstLine="480"/>
              <w:jc w:val="both"/>
              <w:rPr>
                <w:rFonts w:ascii="Times New Roman" w:eastAsia="黑体" w:cs="Times New Roman"/>
                <w:snapToGrid w:val="0"/>
                <w:color w:val="auto"/>
              </w:rPr>
            </w:pPr>
            <w:r>
              <w:rPr>
                <w:rFonts w:ascii="Times New Roman" w:eastAsia="黑体" w:cs="Times New Roman"/>
                <w:snapToGrid w:val="0"/>
                <w:color w:val="auto"/>
              </w:rPr>
              <w:t>表</w:t>
            </w:r>
            <w:r>
              <w:rPr>
                <w:rFonts w:ascii="Times New Roman" w:eastAsia="黑体" w:cs="Times New Roman" w:hint="eastAsia"/>
                <w:snapToGrid w:val="0"/>
                <w:color w:val="auto"/>
              </w:rPr>
              <w:t>39</w:t>
            </w:r>
            <w:r>
              <w:rPr>
                <w:rFonts w:ascii="Times New Roman" w:eastAsia="黑体" w:cs="Times New Roman"/>
                <w:snapToGrid w:val="0"/>
                <w:color w:val="auto"/>
              </w:rPr>
              <w:t xml:space="preserve">          </w:t>
            </w:r>
            <w:r>
              <w:rPr>
                <w:rFonts w:ascii="Times New Roman" w:eastAsia="黑体" w:cs="Times New Roman" w:hint="eastAsia"/>
                <w:snapToGrid w:val="0"/>
                <w:color w:val="auto"/>
              </w:rPr>
              <w:t xml:space="preserve">  </w:t>
            </w:r>
            <w:r>
              <w:rPr>
                <w:rFonts w:ascii="Times New Roman" w:eastAsia="黑体" w:cs="Times New Roman"/>
                <w:snapToGrid w:val="0"/>
                <w:color w:val="auto"/>
              </w:rPr>
              <w:t xml:space="preserve"> </w:t>
            </w:r>
            <w:r>
              <w:rPr>
                <w:rFonts w:ascii="Times New Roman" w:eastAsia="黑体" w:cs="Times New Roman"/>
                <w:snapToGrid w:val="0"/>
                <w:color w:val="auto"/>
              </w:rPr>
              <w:t>项目危险废物汇总一览表</w:t>
            </w:r>
          </w:p>
          <w:tbl>
            <w:tblPr>
              <w:tblW w:w="9062" w:type="dxa"/>
              <w:tblBorders>
                <w:top w:val="single" w:sz="8" w:space="0" w:color="auto"/>
                <w:bottom w:val="single" w:sz="8" w:space="0" w:color="auto"/>
                <w:insideH w:val="single" w:sz="4" w:space="0" w:color="auto"/>
                <w:insideV w:val="single" w:sz="4" w:space="0" w:color="auto"/>
              </w:tblBorders>
              <w:tblLayout w:type="fixed"/>
              <w:tblCellMar>
                <w:left w:w="17" w:type="dxa"/>
                <w:right w:w="17" w:type="dxa"/>
              </w:tblCellMar>
              <w:tblLook w:val="04A0"/>
            </w:tblPr>
            <w:tblGrid>
              <w:gridCol w:w="395"/>
              <w:gridCol w:w="1040"/>
              <w:gridCol w:w="625"/>
              <w:gridCol w:w="1094"/>
              <w:gridCol w:w="771"/>
              <w:gridCol w:w="938"/>
              <w:gridCol w:w="523"/>
              <w:gridCol w:w="935"/>
              <w:gridCol w:w="744"/>
              <w:gridCol w:w="554"/>
              <w:gridCol w:w="619"/>
              <w:gridCol w:w="824"/>
            </w:tblGrid>
            <w:tr w:rsidR="00F67F15">
              <w:trPr>
                <w:trHeight w:val="397"/>
              </w:trPr>
              <w:tc>
                <w:tcPr>
                  <w:tcW w:w="395"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序号</w:t>
                  </w:r>
                </w:p>
              </w:tc>
              <w:tc>
                <w:tcPr>
                  <w:tcW w:w="1040"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危险废物名称</w:t>
                  </w:r>
                </w:p>
              </w:tc>
              <w:tc>
                <w:tcPr>
                  <w:tcW w:w="625"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危险废物类别</w:t>
                  </w:r>
                </w:p>
              </w:tc>
              <w:tc>
                <w:tcPr>
                  <w:tcW w:w="1094"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危险废物代码</w:t>
                  </w:r>
                </w:p>
              </w:tc>
              <w:tc>
                <w:tcPr>
                  <w:tcW w:w="771"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产生量</w:t>
                  </w:r>
                </w:p>
              </w:tc>
              <w:tc>
                <w:tcPr>
                  <w:tcW w:w="938"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产生工序及装置</w:t>
                  </w:r>
                </w:p>
              </w:tc>
              <w:tc>
                <w:tcPr>
                  <w:tcW w:w="523"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形态</w:t>
                  </w:r>
                </w:p>
              </w:tc>
              <w:tc>
                <w:tcPr>
                  <w:tcW w:w="935"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主要成分</w:t>
                  </w:r>
                </w:p>
              </w:tc>
              <w:tc>
                <w:tcPr>
                  <w:tcW w:w="744"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有害成分</w:t>
                  </w:r>
                </w:p>
              </w:tc>
              <w:tc>
                <w:tcPr>
                  <w:tcW w:w="554"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产废周期</w:t>
                  </w:r>
                </w:p>
              </w:tc>
              <w:tc>
                <w:tcPr>
                  <w:tcW w:w="619"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危险特性</w:t>
                  </w:r>
                </w:p>
              </w:tc>
              <w:tc>
                <w:tcPr>
                  <w:tcW w:w="824" w:type="dxa"/>
                  <w:tcBorders>
                    <w:bottom w:val="single" w:sz="8" w:space="0" w:color="auto"/>
                  </w:tcBorders>
                  <w:vAlign w:val="center"/>
                </w:tcPr>
                <w:p w:rsidR="00F67F15" w:rsidRDefault="00930F44">
                  <w:pPr>
                    <w:autoSpaceDE w:val="0"/>
                    <w:autoSpaceDN w:val="0"/>
                    <w:adjustRightInd w:val="0"/>
                    <w:snapToGrid w:val="0"/>
                    <w:jc w:val="center"/>
                    <w:rPr>
                      <w:b/>
                      <w:bCs/>
                      <w:szCs w:val="21"/>
                    </w:rPr>
                  </w:pPr>
                  <w:r>
                    <w:rPr>
                      <w:b/>
                      <w:bCs/>
                      <w:szCs w:val="21"/>
                    </w:rPr>
                    <w:t>污染防治措施</w:t>
                  </w:r>
                </w:p>
              </w:tc>
            </w:tr>
            <w:tr w:rsidR="00F67F15">
              <w:trPr>
                <w:trHeight w:val="397"/>
              </w:trPr>
              <w:tc>
                <w:tcPr>
                  <w:tcW w:w="395" w:type="dxa"/>
                  <w:tcBorders>
                    <w:top w:val="single" w:sz="8" w:space="0" w:color="auto"/>
                  </w:tcBorders>
                  <w:vAlign w:val="center"/>
                </w:tcPr>
                <w:p w:rsidR="00F67F15" w:rsidRDefault="00930F44">
                  <w:pPr>
                    <w:jc w:val="center"/>
                    <w:rPr>
                      <w:szCs w:val="21"/>
                    </w:rPr>
                  </w:pPr>
                  <w:r>
                    <w:rPr>
                      <w:szCs w:val="21"/>
                    </w:rPr>
                    <w:t>1</w:t>
                  </w:r>
                </w:p>
              </w:tc>
              <w:tc>
                <w:tcPr>
                  <w:tcW w:w="1040" w:type="dxa"/>
                  <w:tcBorders>
                    <w:top w:val="single" w:sz="8" w:space="0" w:color="auto"/>
                  </w:tcBorders>
                  <w:vAlign w:val="center"/>
                </w:tcPr>
                <w:p w:rsidR="00F67F15" w:rsidRDefault="00930F44">
                  <w:pPr>
                    <w:jc w:val="center"/>
                    <w:rPr>
                      <w:szCs w:val="21"/>
                    </w:rPr>
                  </w:pPr>
                  <w:r>
                    <w:rPr>
                      <w:szCs w:val="21"/>
                    </w:rPr>
                    <w:t>废</w:t>
                  </w:r>
                  <w:r>
                    <w:rPr>
                      <w:szCs w:val="21"/>
                    </w:rPr>
                    <w:t>UV</w:t>
                  </w:r>
                  <w:r>
                    <w:rPr>
                      <w:szCs w:val="21"/>
                    </w:rPr>
                    <w:t>灯管</w:t>
                  </w:r>
                </w:p>
              </w:tc>
              <w:tc>
                <w:tcPr>
                  <w:tcW w:w="625" w:type="dxa"/>
                  <w:tcBorders>
                    <w:top w:val="single" w:sz="8" w:space="0" w:color="auto"/>
                  </w:tcBorders>
                  <w:vAlign w:val="center"/>
                </w:tcPr>
                <w:p w:rsidR="00F67F15" w:rsidRDefault="00930F44">
                  <w:pPr>
                    <w:jc w:val="center"/>
                    <w:rPr>
                      <w:szCs w:val="21"/>
                    </w:rPr>
                  </w:pPr>
                  <w:r>
                    <w:rPr>
                      <w:szCs w:val="21"/>
                    </w:rPr>
                    <w:t>HW29</w:t>
                  </w:r>
                </w:p>
              </w:tc>
              <w:tc>
                <w:tcPr>
                  <w:tcW w:w="1094" w:type="dxa"/>
                  <w:tcBorders>
                    <w:top w:val="single" w:sz="8" w:space="0" w:color="auto"/>
                  </w:tcBorders>
                  <w:vAlign w:val="center"/>
                </w:tcPr>
                <w:p w:rsidR="00F67F15" w:rsidRDefault="00930F44">
                  <w:pPr>
                    <w:jc w:val="center"/>
                    <w:rPr>
                      <w:szCs w:val="21"/>
                    </w:rPr>
                  </w:pPr>
                  <w:r>
                    <w:rPr>
                      <w:szCs w:val="21"/>
                    </w:rPr>
                    <w:t>900-023-29</w:t>
                  </w:r>
                </w:p>
              </w:tc>
              <w:tc>
                <w:tcPr>
                  <w:tcW w:w="771" w:type="dxa"/>
                  <w:tcBorders>
                    <w:top w:val="single" w:sz="8" w:space="0" w:color="auto"/>
                  </w:tcBorders>
                  <w:vAlign w:val="center"/>
                </w:tcPr>
                <w:p w:rsidR="00F67F15" w:rsidRDefault="00930F44">
                  <w:pPr>
                    <w:jc w:val="center"/>
                    <w:rPr>
                      <w:szCs w:val="21"/>
                    </w:rPr>
                  </w:pPr>
                  <w:r>
                    <w:rPr>
                      <w:szCs w:val="21"/>
                    </w:rPr>
                    <w:t>0.01t/a</w:t>
                  </w:r>
                </w:p>
              </w:tc>
              <w:tc>
                <w:tcPr>
                  <w:tcW w:w="938" w:type="dxa"/>
                  <w:tcBorders>
                    <w:top w:val="single" w:sz="8" w:space="0" w:color="auto"/>
                  </w:tcBorders>
                  <w:vAlign w:val="center"/>
                </w:tcPr>
                <w:p w:rsidR="00F67F15" w:rsidRDefault="00930F44">
                  <w:pPr>
                    <w:jc w:val="center"/>
                    <w:rPr>
                      <w:szCs w:val="21"/>
                    </w:rPr>
                  </w:pPr>
                  <w:r>
                    <w:rPr>
                      <w:szCs w:val="21"/>
                    </w:rPr>
                    <w:t>环保处理设施</w:t>
                  </w:r>
                </w:p>
              </w:tc>
              <w:tc>
                <w:tcPr>
                  <w:tcW w:w="523" w:type="dxa"/>
                  <w:tcBorders>
                    <w:top w:val="single" w:sz="8" w:space="0" w:color="auto"/>
                  </w:tcBorders>
                  <w:vAlign w:val="center"/>
                </w:tcPr>
                <w:p w:rsidR="00F67F15" w:rsidRDefault="00930F44">
                  <w:pPr>
                    <w:jc w:val="center"/>
                    <w:rPr>
                      <w:szCs w:val="21"/>
                    </w:rPr>
                  </w:pPr>
                  <w:r>
                    <w:rPr>
                      <w:szCs w:val="21"/>
                    </w:rPr>
                    <w:t>固态</w:t>
                  </w:r>
                </w:p>
              </w:tc>
              <w:tc>
                <w:tcPr>
                  <w:tcW w:w="935" w:type="dxa"/>
                  <w:tcBorders>
                    <w:top w:val="single" w:sz="8" w:space="0" w:color="auto"/>
                  </w:tcBorders>
                  <w:vAlign w:val="center"/>
                </w:tcPr>
                <w:p w:rsidR="00F67F15" w:rsidRDefault="00930F44">
                  <w:pPr>
                    <w:jc w:val="center"/>
                    <w:rPr>
                      <w:szCs w:val="21"/>
                    </w:rPr>
                  </w:pPr>
                  <w:r>
                    <w:rPr>
                      <w:szCs w:val="21"/>
                    </w:rPr>
                    <w:t>废</w:t>
                  </w:r>
                  <w:r>
                    <w:rPr>
                      <w:szCs w:val="21"/>
                    </w:rPr>
                    <w:t>UV</w:t>
                  </w:r>
                  <w:r>
                    <w:rPr>
                      <w:szCs w:val="21"/>
                    </w:rPr>
                    <w:t>灯管</w:t>
                  </w:r>
                </w:p>
              </w:tc>
              <w:tc>
                <w:tcPr>
                  <w:tcW w:w="744" w:type="dxa"/>
                  <w:tcBorders>
                    <w:top w:val="single" w:sz="8" w:space="0" w:color="auto"/>
                  </w:tcBorders>
                  <w:vAlign w:val="center"/>
                </w:tcPr>
                <w:p w:rsidR="00F67F15" w:rsidRDefault="00930F44">
                  <w:pPr>
                    <w:jc w:val="center"/>
                    <w:rPr>
                      <w:szCs w:val="21"/>
                    </w:rPr>
                  </w:pPr>
                  <w:r>
                    <w:rPr>
                      <w:szCs w:val="21"/>
                    </w:rPr>
                    <w:t>汞</w:t>
                  </w:r>
                </w:p>
              </w:tc>
              <w:tc>
                <w:tcPr>
                  <w:tcW w:w="554" w:type="dxa"/>
                  <w:tcBorders>
                    <w:top w:val="single" w:sz="8" w:space="0" w:color="auto"/>
                  </w:tcBorders>
                  <w:vAlign w:val="center"/>
                </w:tcPr>
                <w:p w:rsidR="00F67F15" w:rsidRDefault="00930F44">
                  <w:pPr>
                    <w:jc w:val="center"/>
                    <w:rPr>
                      <w:szCs w:val="21"/>
                    </w:rPr>
                  </w:pPr>
                  <w:r>
                    <w:rPr>
                      <w:rFonts w:hint="eastAsia"/>
                      <w:szCs w:val="21"/>
                    </w:rPr>
                    <w:t>一</w:t>
                  </w:r>
                  <w:r>
                    <w:rPr>
                      <w:szCs w:val="21"/>
                    </w:rPr>
                    <w:t>年</w:t>
                  </w:r>
                </w:p>
              </w:tc>
              <w:tc>
                <w:tcPr>
                  <w:tcW w:w="619" w:type="dxa"/>
                  <w:tcBorders>
                    <w:top w:val="single" w:sz="8" w:space="0" w:color="auto"/>
                  </w:tcBorders>
                  <w:vAlign w:val="center"/>
                </w:tcPr>
                <w:p w:rsidR="00F67F15" w:rsidRDefault="00930F44">
                  <w:pPr>
                    <w:jc w:val="center"/>
                    <w:rPr>
                      <w:szCs w:val="21"/>
                    </w:rPr>
                  </w:pPr>
                  <w:r>
                    <w:rPr>
                      <w:szCs w:val="21"/>
                    </w:rPr>
                    <w:t>T</w:t>
                  </w:r>
                </w:p>
              </w:tc>
              <w:tc>
                <w:tcPr>
                  <w:tcW w:w="824" w:type="dxa"/>
                  <w:vMerge w:val="restart"/>
                  <w:tcBorders>
                    <w:top w:val="single" w:sz="8" w:space="0" w:color="auto"/>
                  </w:tcBorders>
                  <w:vAlign w:val="center"/>
                </w:tcPr>
                <w:p w:rsidR="00F67F15" w:rsidRDefault="00930F44">
                  <w:pPr>
                    <w:jc w:val="center"/>
                    <w:rPr>
                      <w:szCs w:val="21"/>
                    </w:rPr>
                  </w:pPr>
                  <w:r>
                    <w:rPr>
                      <w:color w:val="000000"/>
                      <w:kern w:val="0"/>
                      <w:szCs w:val="21"/>
                    </w:rPr>
                    <w:t>经危废暂存间暂存，定期交由有资质单位处理</w:t>
                  </w:r>
                </w:p>
              </w:tc>
            </w:tr>
            <w:tr w:rsidR="00F67F15">
              <w:trPr>
                <w:trHeight w:val="397"/>
              </w:trPr>
              <w:tc>
                <w:tcPr>
                  <w:tcW w:w="395" w:type="dxa"/>
                  <w:vAlign w:val="center"/>
                </w:tcPr>
                <w:p w:rsidR="00F67F15" w:rsidRDefault="00930F44">
                  <w:pPr>
                    <w:jc w:val="center"/>
                    <w:rPr>
                      <w:szCs w:val="21"/>
                    </w:rPr>
                  </w:pPr>
                  <w:r>
                    <w:rPr>
                      <w:szCs w:val="21"/>
                    </w:rPr>
                    <w:t>2</w:t>
                  </w:r>
                </w:p>
              </w:tc>
              <w:tc>
                <w:tcPr>
                  <w:tcW w:w="1040" w:type="dxa"/>
                  <w:vAlign w:val="center"/>
                </w:tcPr>
                <w:p w:rsidR="00F67F15" w:rsidRDefault="00930F44">
                  <w:pPr>
                    <w:jc w:val="center"/>
                    <w:rPr>
                      <w:szCs w:val="21"/>
                    </w:rPr>
                  </w:pPr>
                  <w:r>
                    <w:rPr>
                      <w:szCs w:val="21"/>
                    </w:rPr>
                    <w:t>废活性炭</w:t>
                  </w:r>
                </w:p>
              </w:tc>
              <w:tc>
                <w:tcPr>
                  <w:tcW w:w="625" w:type="dxa"/>
                  <w:vAlign w:val="center"/>
                </w:tcPr>
                <w:p w:rsidR="00F67F15" w:rsidRDefault="00930F44">
                  <w:pPr>
                    <w:jc w:val="center"/>
                    <w:rPr>
                      <w:szCs w:val="21"/>
                    </w:rPr>
                  </w:pPr>
                  <w:r>
                    <w:rPr>
                      <w:szCs w:val="21"/>
                    </w:rPr>
                    <w:t>HW49</w:t>
                  </w:r>
                </w:p>
              </w:tc>
              <w:tc>
                <w:tcPr>
                  <w:tcW w:w="1094" w:type="dxa"/>
                  <w:vAlign w:val="center"/>
                </w:tcPr>
                <w:p w:rsidR="00F67F15" w:rsidRDefault="00930F44">
                  <w:pPr>
                    <w:jc w:val="center"/>
                    <w:rPr>
                      <w:szCs w:val="21"/>
                    </w:rPr>
                  </w:pPr>
                  <w:r>
                    <w:rPr>
                      <w:szCs w:val="21"/>
                    </w:rPr>
                    <w:t>900-041-49</w:t>
                  </w:r>
                </w:p>
              </w:tc>
              <w:tc>
                <w:tcPr>
                  <w:tcW w:w="771" w:type="dxa"/>
                  <w:vAlign w:val="center"/>
                </w:tcPr>
                <w:p w:rsidR="00F67F15" w:rsidRDefault="00930F44">
                  <w:pPr>
                    <w:jc w:val="center"/>
                    <w:rPr>
                      <w:szCs w:val="21"/>
                    </w:rPr>
                  </w:pPr>
                  <w:r>
                    <w:rPr>
                      <w:rFonts w:hint="eastAsia"/>
                      <w:szCs w:val="21"/>
                    </w:rPr>
                    <w:t>0.3</w:t>
                  </w:r>
                  <w:r>
                    <w:rPr>
                      <w:szCs w:val="21"/>
                    </w:rPr>
                    <w:t>t/a</w:t>
                  </w:r>
                </w:p>
              </w:tc>
              <w:tc>
                <w:tcPr>
                  <w:tcW w:w="938" w:type="dxa"/>
                  <w:vAlign w:val="center"/>
                </w:tcPr>
                <w:p w:rsidR="00F67F15" w:rsidRDefault="00930F44">
                  <w:pPr>
                    <w:jc w:val="center"/>
                    <w:rPr>
                      <w:szCs w:val="21"/>
                    </w:rPr>
                  </w:pPr>
                  <w:r>
                    <w:rPr>
                      <w:szCs w:val="21"/>
                    </w:rPr>
                    <w:t>环保处理设施</w:t>
                  </w:r>
                </w:p>
              </w:tc>
              <w:tc>
                <w:tcPr>
                  <w:tcW w:w="523" w:type="dxa"/>
                  <w:vAlign w:val="center"/>
                </w:tcPr>
                <w:p w:rsidR="00F67F15" w:rsidRDefault="00930F44">
                  <w:pPr>
                    <w:jc w:val="center"/>
                    <w:rPr>
                      <w:szCs w:val="21"/>
                    </w:rPr>
                  </w:pPr>
                  <w:r>
                    <w:rPr>
                      <w:szCs w:val="21"/>
                    </w:rPr>
                    <w:t>固态</w:t>
                  </w:r>
                </w:p>
              </w:tc>
              <w:tc>
                <w:tcPr>
                  <w:tcW w:w="935" w:type="dxa"/>
                  <w:vAlign w:val="center"/>
                </w:tcPr>
                <w:p w:rsidR="00F67F15" w:rsidRDefault="00930F44">
                  <w:pPr>
                    <w:jc w:val="center"/>
                    <w:rPr>
                      <w:szCs w:val="21"/>
                    </w:rPr>
                  </w:pPr>
                  <w:r>
                    <w:rPr>
                      <w:szCs w:val="21"/>
                    </w:rPr>
                    <w:t>废活性炭</w:t>
                  </w:r>
                </w:p>
              </w:tc>
              <w:tc>
                <w:tcPr>
                  <w:tcW w:w="744" w:type="dxa"/>
                  <w:vAlign w:val="center"/>
                </w:tcPr>
                <w:p w:rsidR="00F67F15" w:rsidRDefault="00930F44">
                  <w:pPr>
                    <w:jc w:val="center"/>
                    <w:rPr>
                      <w:szCs w:val="21"/>
                    </w:rPr>
                  </w:pPr>
                  <w:r>
                    <w:rPr>
                      <w:szCs w:val="21"/>
                    </w:rPr>
                    <w:t>挥发有机物</w:t>
                  </w:r>
                </w:p>
              </w:tc>
              <w:tc>
                <w:tcPr>
                  <w:tcW w:w="554" w:type="dxa"/>
                  <w:vAlign w:val="center"/>
                </w:tcPr>
                <w:p w:rsidR="00F67F15" w:rsidRDefault="00930F44">
                  <w:pPr>
                    <w:jc w:val="center"/>
                    <w:rPr>
                      <w:szCs w:val="21"/>
                    </w:rPr>
                  </w:pPr>
                  <w:r>
                    <w:rPr>
                      <w:rFonts w:hint="eastAsia"/>
                      <w:szCs w:val="21"/>
                    </w:rPr>
                    <w:t>半年</w:t>
                  </w:r>
                </w:p>
              </w:tc>
              <w:tc>
                <w:tcPr>
                  <w:tcW w:w="619" w:type="dxa"/>
                  <w:vAlign w:val="center"/>
                </w:tcPr>
                <w:p w:rsidR="00F67F15" w:rsidRDefault="00930F44">
                  <w:pPr>
                    <w:jc w:val="center"/>
                    <w:rPr>
                      <w:szCs w:val="21"/>
                    </w:rPr>
                  </w:pPr>
                  <w:r>
                    <w:rPr>
                      <w:szCs w:val="21"/>
                    </w:rPr>
                    <w:t>T/In</w:t>
                  </w:r>
                </w:p>
              </w:tc>
              <w:tc>
                <w:tcPr>
                  <w:tcW w:w="824" w:type="dxa"/>
                  <w:vMerge/>
                  <w:vAlign w:val="center"/>
                </w:tcPr>
                <w:p w:rsidR="00F67F15" w:rsidRDefault="00F67F15">
                  <w:pPr>
                    <w:jc w:val="center"/>
                    <w:rPr>
                      <w:szCs w:val="21"/>
                    </w:rPr>
                  </w:pPr>
                </w:p>
              </w:tc>
            </w:tr>
            <w:tr w:rsidR="00F67F15">
              <w:trPr>
                <w:trHeight w:val="397"/>
              </w:trPr>
              <w:tc>
                <w:tcPr>
                  <w:tcW w:w="395" w:type="dxa"/>
                  <w:vAlign w:val="center"/>
                </w:tcPr>
                <w:p w:rsidR="00F67F15" w:rsidRDefault="00930F44">
                  <w:pPr>
                    <w:jc w:val="center"/>
                    <w:rPr>
                      <w:szCs w:val="21"/>
                    </w:rPr>
                  </w:pPr>
                  <w:r>
                    <w:rPr>
                      <w:rFonts w:hint="eastAsia"/>
                      <w:szCs w:val="21"/>
                    </w:rPr>
                    <w:t>3</w:t>
                  </w:r>
                </w:p>
              </w:tc>
              <w:tc>
                <w:tcPr>
                  <w:tcW w:w="1040" w:type="dxa"/>
                  <w:vAlign w:val="center"/>
                </w:tcPr>
                <w:p w:rsidR="00F67F15" w:rsidRDefault="00930F44">
                  <w:pPr>
                    <w:jc w:val="center"/>
                    <w:rPr>
                      <w:szCs w:val="21"/>
                    </w:rPr>
                  </w:pPr>
                  <w:r>
                    <w:rPr>
                      <w:rFonts w:hint="eastAsia"/>
                      <w:szCs w:val="21"/>
                    </w:rPr>
                    <w:t>废切削液</w:t>
                  </w:r>
                </w:p>
              </w:tc>
              <w:tc>
                <w:tcPr>
                  <w:tcW w:w="625" w:type="dxa"/>
                  <w:vAlign w:val="center"/>
                </w:tcPr>
                <w:p w:rsidR="00F67F15" w:rsidRDefault="00930F44">
                  <w:pPr>
                    <w:jc w:val="center"/>
                    <w:rPr>
                      <w:szCs w:val="21"/>
                    </w:rPr>
                  </w:pPr>
                  <w:r>
                    <w:rPr>
                      <w:szCs w:val="21"/>
                    </w:rPr>
                    <w:t>HW09</w:t>
                  </w:r>
                </w:p>
              </w:tc>
              <w:tc>
                <w:tcPr>
                  <w:tcW w:w="1094" w:type="dxa"/>
                  <w:vAlign w:val="center"/>
                </w:tcPr>
                <w:p w:rsidR="00F67F15" w:rsidRDefault="00930F44">
                  <w:pPr>
                    <w:jc w:val="center"/>
                    <w:rPr>
                      <w:szCs w:val="21"/>
                    </w:rPr>
                  </w:pPr>
                  <w:r>
                    <w:rPr>
                      <w:rFonts w:hint="eastAsia"/>
                      <w:szCs w:val="21"/>
                    </w:rPr>
                    <w:t>900-006-09</w:t>
                  </w:r>
                </w:p>
              </w:tc>
              <w:tc>
                <w:tcPr>
                  <w:tcW w:w="771" w:type="dxa"/>
                  <w:vAlign w:val="center"/>
                </w:tcPr>
                <w:p w:rsidR="00F67F15" w:rsidRDefault="00930F44">
                  <w:pPr>
                    <w:jc w:val="center"/>
                    <w:rPr>
                      <w:szCs w:val="21"/>
                    </w:rPr>
                  </w:pPr>
                  <w:r>
                    <w:rPr>
                      <w:rFonts w:hint="eastAsia"/>
                      <w:szCs w:val="21"/>
                    </w:rPr>
                    <w:t>0.6t/a</w:t>
                  </w:r>
                </w:p>
              </w:tc>
              <w:tc>
                <w:tcPr>
                  <w:tcW w:w="938" w:type="dxa"/>
                  <w:vAlign w:val="center"/>
                </w:tcPr>
                <w:p w:rsidR="00F67F15" w:rsidRDefault="00930F44">
                  <w:pPr>
                    <w:jc w:val="center"/>
                    <w:rPr>
                      <w:szCs w:val="21"/>
                    </w:rPr>
                  </w:pPr>
                  <w:r>
                    <w:rPr>
                      <w:rFonts w:hint="eastAsia"/>
                      <w:szCs w:val="21"/>
                    </w:rPr>
                    <w:t>机械加工工序</w:t>
                  </w:r>
                </w:p>
              </w:tc>
              <w:tc>
                <w:tcPr>
                  <w:tcW w:w="523" w:type="dxa"/>
                  <w:vAlign w:val="center"/>
                </w:tcPr>
                <w:p w:rsidR="00F67F15" w:rsidRDefault="00930F44">
                  <w:pPr>
                    <w:jc w:val="center"/>
                    <w:rPr>
                      <w:szCs w:val="21"/>
                    </w:rPr>
                  </w:pPr>
                  <w:r>
                    <w:rPr>
                      <w:rFonts w:hint="eastAsia"/>
                      <w:szCs w:val="21"/>
                    </w:rPr>
                    <w:t>液态</w:t>
                  </w:r>
                </w:p>
              </w:tc>
              <w:tc>
                <w:tcPr>
                  <w:tcW w:w="935" w:type="dxa"/>
                  <w:vAlign w:val="center"/>
                </w:tcPr>
                <w:p w:rsidR="00F67F15" w:rsidRDefault="00930F44">
                  <w:pPr>
                    <w:jc w:val="center"/>
                    <w:rPr>
                      <w:szCs w:val="21"/>
                    </w:rPr>
                  </w:pPr>
                  <w:r>
                    <w:rPr>
                      <w:rFonts w:hint="eastAsia"/>
                      <w:szCs w:val="21"/>
                    </w:rPr>
                    <w:t>有机溶剂</w:t>
                  </w:r>
                </w:p>
              </w:tc>
              <w:tc>
                <w:tcPr>
                  <w:tcW w:w="744" w:type="dxa"/>
                  <w:vAlign w:val="center"/>
                </w:tcPr>
                <w:p w:rsidR="00F67F15" w:rsidRDefault="00930F44">
                  <w:pPr>
                    <w:jc w:val="center"/>
                    <w:rPr>
                      <w:szCs w:val="21"/>
                    </w:rPr>
                  </w:pPr>
                  <w:r>
                    <w:rPr>
                      <w:rFonts w:hint="eastAsia"/>
                      <w:szCs w:val="21"/>
                    </w:rPr>
                    <w:t>有机溶剂</w:t>
                  </w:r>
                </w:p>
              </w:tc>
              <w:tc>
                <w:tcPr>
                  <w:tcW w:w="554" w:type="dxa"/>
                  <w:vAlign w:val="center"/>
                </w:tcPr>
                <w:p w:rsidR="00F67F15" w:rsidRDefault="00930F44">
                  <w:pPr>
                    <w:jc w:val="center"/>
                    <w:rPr>
                      <w:szCs w:val="21"/>
                    </w:rPr>
                  </w:pPr>
                  <w:r>
                    <w:rPr>
                      <w:rFonts w:hint="eastAsia"/>
                      <w:szCs w:val="21"/>
                    </w:rPr>
                    <w:t>一年</w:t>
                  </w:r>
                </w:p>
              </w:tc>
              <w:tc>
                <w:tcPr>
                  <w:tcW w:w="619" w:type="dxa"/>
                  <w:vAlign w:val="center"/>
                </w:tcPr>
                <w:p w:rsidR="00F67F15" w:rsidRDefault="00930F44">
                  <w:pPr>
                    <w:jc w:val="center"/>
                    <w:rPr>
                      <w:szCs w:val="21"/>
                    </w:rPr>
                  </w:pPr>
                  <w:r>
                    <w:rPr>
                      <w:rFonts w:hint="eastAsia"/>
                      <w:szCs w:val="21"/>
                    </w:rPr>
                    <w:t>T</w:t>
                  </w:r>
                </w:p>
              </w:tc>
              <w:tc>
                <w:tcPr>
                  <w:tcW w:w="824" w:type="dxa"/>
                  <w:vMerge/>
                  <w:vAlign w:val="center"/>
                </w:tcPr>
                <w:p w:rsidR="00F67F15" w:rsidRDefault="00F67F15">
                  <w:pPr>
                    <w:jc w:val="center"/>
                    <w:rPr>
                      <w:szCs w:val="21"/>
                    </w:rPr>
                  </w:pPr>
                </w:p>
              </w:tc>
            </w:tr>
          </w:tbl>
          <w:p w:rsidR="00F67F15" w:rsidRDefault="00930F44">
            <w:pPr>
              <w:pStyle w:val="Default"/>
              <w:adjustRightInd/>
              <w:spacing w:line="440" w:lineRule="exact"/>
              <w:ind w:firstLineChars="200" w:firstLine="480"/>
              <w:jc w:val="both"/>
              <w:rPr>
                <w:rFonts w:ascii="Times New Roman" w:eastAsia="黑体" w:cs="Times New Roman"/>
                <w:snapToGrid w:val="0"/>
                <w:color w:val="auto"/>
              </w:rPr>
            </w:pPr>
            <w:r>
              <w:rPr>
                <w:rFonts w:ascii="Times New Roman" w:eastAsia="黑体" w:cs="Times New Roman"/>
                <w:snapToGrid w:val="0"/>
                <w:color w:val="auto"/>
              </w:rPr>
              <w:t>表</w:t>
            </w:r>
            <w:r>
              <w:rPr>
                <w:rFonts w:ascii="Times New Roman" w:eastAsia="黑体" w:cs="Times New Roman" w:hint="eastAsia"/>
                <w:snapToGrid w:val="0"/>
                <w:color w:val="auto"/>
              </w:rPr>
              <w:t>40</w:t>
            </w:r>
            <w:r>
              <w:rPr>
                <w:rFonts w:ascii="Times New Roman" w:eastAsia="黑体" w:cs="Times New Roman"/>
                <w:snapToGrid w:val="0"/>
                <w:color w:val="auto"/>
              </w:rPr>
              <w:t xml:space="preserve">         </w:t>
            </w:r>
            <w:r>
              <w:rPr>
                <w:rFonts w:ascii="Times New Roman" w:eastAsia="黑体" w:cs="Times New Roman"/>
                <w:snapToGrid w:val="0"/>
                <w:color w:val="auto"/>
              </w:rPr>
              <w:t>建设项目危险废物贮存场所（设施）基本情况表</w:t>
            </w:r>
          </w:p>
          <w:tbl>
            <w:tblPr>
              <w:tblW w:w="9064" w:type="dxa"/>
              <w:tblBorders>
                <w:top w:val="single" w:sz="8" w:space="0" w:color="auto"/>
                <w:bottom w:val="single" w:sz="8" w:space="0" w:color="auto"/>
                <w:insideH w:val="single" w:sz="4" w:space="0" w:color="auto"/>
                <w:insideV w:val="single" w:sz="4" w:space="0" w:color="auto"/>
              </w:tblBorders>
              <w:tblLayout w:type="fixed"/>
              <w:tblLook w:val="04A0"/>
            </w:tblPr>
            <w:tblGrid>
              <w:gridCol w:w="444"/>
              <w:gridCol w:w="1239"/>
              <w:gridCol w:w="1332"/>
              <w:gridCol w:w="1098"/>
              <w:gridCol w:w="1258"/>
              <w:gridCol w:w="837"/>
              <w:gridCol w:w="1052"/>
              <w:gridCol w:w="822"/>
              <w:gridCol w:w="982"/>
            </w:tblGrid>
            <w:tr w:rsidR="00F67F15">
              <w:trPr>
                <w:trHeight w:val="397"/>
              </w:trPr>
              <w:tc>
                <w:tcPr>
                  <w:tcW w:w="444" w:type="dxa"/>
                  <w:tcBorders>
                    <w:bottom w:val="single" w:sz="8" w:space="0" w:color="auto"/>
                  </w:tcBorders>
                  <w:vAlign w:val="center"/>
                </w:tcPr>
                <w:p w:rsidR="00F67F15" w:rsidRDefault="00930F44">
                  <w:pPr>
                    <w:topLinePunct/>
                    <w:adjustRightInd w:val="0"/>
                    <w:snapToGrid w:val="0"/>
                    <w:jc w:val="center"/>
                    <w:rPr>
                      <w:szCs w:val="21"/>
                    </w:rPr>
                  </w:pPr>
                  <w:r>
                    <w:rPr>
                      <w:szCs w:val="21"/>
                    </w:rPr>
                    <w:t>序号</w:t>
                  </w:r>
                </w:p>
              </w:tc>
              <w:tc>
                <w:tcPr>
                  <w:tcW w:w="1239" w:type="dxa"/>
                  <w:tcBorders>
                    <w:bottom w:val="single" w:sz="8" w:space="0" w:color="auto"/>
                  </w:tcBorders>
                  <w:vAlign w:val="center"/>
                </w:tcPr>
                <w:p w:rsidR="00F67F15" w:rsidRDefault="00930F44">
                  <w:pPr>
                    <w:topLinePunct/>
                    <w:adjustRightInd w:val="0"/>
                    <w:snapToGrid w:val="0"/>
                    <w:jc w:val="center"/>
                    <w:rPr>
                      <w:szCs w:val="21"/>
                    </w:rPr>
                  </w:pPr>
                  <w:r>
                    <w:rPr>
                      <w:szCs w:val="21"/>
                    </w:rPr>
                    <w:t>贮存场所（设施）名称</w:t>
                  </w:r>
                </w:p>
              </w:tc>
              <w:tc>
                <w:tcPr>
                  <w:tcW w:w="1332" w:type="dxa"/>
                  <w:tcBorders>
                    <w:bottom w:val="single" w:sz="8" w:space="0" w:color="auto"/>
                  </w:tcBorders>
                  <w:vAlign w:val="center"/>
                </w:tcPr>
                <w:p w:rsidR="00F67F15" w:rsidRDefault="00930F44">
                  <w:pPr>
                    <w:topLinePunct/>
                    <w:adjustRightInd w:val="0"/>
                    <w:snapToGrid w:val="0"/>
                    <w:jc w:val="center"/>
                    <w:rPr>
                      <w:szCs w:val="21"/>
                    </w:rPr>
                  </w:pPr>
                  <w:r>
                    <w:rPr>
                      <w:szCs w:val="21"/>
                    </w:rPr>
                    <w:t>危险废物</w:t>
                  </w:r>
                </w:p>
                <w:p w:rsidR="00F67F15" w:rsidRDefault="00930F44">
                  <w:pPr>
                    <w:topLinePunct/>
                    <w:adjustRightInd w:val="0"/>
                    <w:snapToGrid w:val="0"/>
                    <w:jc w:val="center"/>
                    <w:rPr>
                      <w:szCs w:val="21"/>
                    </w:rPr>
                  </w:pPr>
                  <w:r>
                    <w:rPr>
                      <w:szCs w:val="21"/>
                    </w:rPr>
                    <w:t>名称</w:t>
                  </w:r>
                </w:p>
              </w:tc>
              <w:tc>
                <w:tcPr>
                  <w:tcW w:w="1098" w:type="dxa"/>
                  <w:tcBorders>
                    <w:bottom w:val="single" w:sz="8" w:space="0" w:color="auto"/>
                  </w:tcBorders>
                  <w:vAlign w:val="center"/>
                </w:tcPr>
                <w:p w:rsidR="00F67F15" w:rsidRDefault="00930F44">
                  <w:pPr>
                    <w:topLinePunct/>
                    <w:adjustRightInd w:val="0"/>
                    <w:snapToGrid w:val="0"/>
                    <w:jc w:val="center"/>
                    <w:rPr>
                      <w:szCs w:val="21"/>
                    </w:rPr>
                  </w:pPr>
                  <w:r>
                    <w:rPr>
                      <w:szCs w:val="21"/>
                    </w:rPr>
                    <w:t>危险废物类别</w:t>
                  </w:r>
                </w:p>
              </w:tc>
              <w:tc>
                <w:tcPr>
                  <w:tcW w:w="1258" w:type="dxa"/>
                  <w:tcBorders>
                    <w:bottom w:val="single" w:sz="8" w:space="0" w:color="auto"/>
                  </w:tcBorders>
                  <w:vAlign w:val="center"/>
                </w:tcPr>
                <w:p w:rsidR="00F67F15" w:rsidRDefault="00930F44">
                  <w:pPr>
                    <w:topLinePunct/>
                    <w:adjustRightInd w:val="0"/>
                    <w:snapToGrid w:val="0"/>
                    <w:jc w:val="center"/>
                    <w:rPr>
                      <w:szCs w:val="21"/>
                    </w:rPr>
                  </w:pPr>
                  <w:r>
                    <w:rPr>
                      <w:szCs w:val="21"/>
                    </w:rPr>
                    <w:t>危险废物代码</w:t>
                  </w:r>
                </w:p>
              </w:tc>
              <w:tc>
                <w:tcPr>
                  <w:tcW w:w="837" w:type="dxa"/>
                  <w:tcBorders>
                    <w:bottom w:val="single" w:sz="8" w:space="0" w:color="auto"/>
                  </w:tcBorders>
                  <w:vAlign w:val="center"/>
                </w:tcPr>
                <w:p w:rsidR="00F67F15" w:rsidRDefault="00930F44">
                  <w:pPr>
                    <w:topLinePunct/>
                    <w:adjustRightInd w:val="0"/>
                    <w:snapToGrid w:val="0"/>
                    <w:jc w:val="center"/>
                    <w:rPr>
                      <w:szCs w:val="21"/>
                    </w:rPr>
                  </w:pPr>
                  <w:r>
                    <w:rPr>
                      <w:szCs w:val="21"/>
                    </w:rPr>
                    <w:t>占地面积</w:t>
                  </w:r>
                </w:p>
              </w:tc>
              <w:tc>
                <w:tcPr>
                  <w:tcW w:w="1052" w:type="dxa"/>
                  <w:tcBorders>
                    <w:bottom w:val="single" w:sz="8" w:space="0" w:color="auto"/>
                  </w:tcBorders>
                  <w:vAlign w:val="center"/>
                </w:tcPr>
                <w:p w:rsidR="00F67F15" w:rsidRDefault="00930F44">
                  <w:pPr>
                    <w:topLinePunct/>
                    <w:adjustRightInd w:val="0"/>
                    <w:snapToGrid w:val="0"/>
                    <w:jc w:val="center"/>
                    <w:rPr>
                      <w:szCs w:val="21"/>
                    </w:rPr>
                  </w:pPr>
                  <w:r>
                    <w:rPr>
                      <w:szCs w:val="21"/>
                    </w:rPr>
                    <w:t>贮存方式</w:t>
                  </w:r>
                </w:p>
              </w:tc>
              <w:tc>
                <w:tcPr>
                  <w:tcW w:w="822" w:type="dxa"/>
                  <w:tcBorders>
                    <w:bottom w:val="single" w:sz="8" w:space="0" w:color="auto"/>
                  </w:tcBorders>
                  <w:vAlign w:val="center"/>
                </w:tcPr>
                <w:p w:rsidR="00F67F15" w:rsidRDefault="00930F44">
                  <w:pPr>
                    <w:topLinePunct/>
                    <w:adjustRightInd w:val="0"/>
                    <w:snapToGrid w:val="0"/>
                    <w:jc w:val="center"/>
                    <w:rPr>
                      <w:szCs w:val="21"/>
                    </w:rPr>
                  </w:pPr>
                  <w:r>
                    <w:rPr>
                      <w:szCs w:val="21"/>
                    </w:rPr>
                    <w:t>贮存</w:t>
                  </w:r>
                </w:p>
                <w:p w:rsidR="00F67F15" w:rsidRDefault="00930F44">
                  <w:pPr>
                    <w:topLinePunct/>
                    <w:adjustRightInd w:val="0"/>
                    <w:snapToGrid w:val="0"/>
                    <w:jc w:val="center"/>
                    <w:rPr>
                      <w:szCs w:val="21"/>
                    </w:rPr>
                  </w:pPr>
                  <w:r>
                    <w:rPr>
                      <w:szCs w:val="21"/>
                    </w:rPr>
                    <w:t>能力</w:t>
                  </w:r>
                </w:p>
              </w:tc>
              <w:tc>
                <w:tcPr>
                  <w:tcW w:w="982" w:type="dxa"/>
                  <w:tcBorders>
                    <w:bottom w:val="single" w:sz="8" w:space="0" w:color="auto"/>
                  </w:tcBorders>
                  <w:vAlign w:val="center"/>
                </w:tcPr>
                <w:p w:rsidR="00F67F15" w:rsidRDefault="00930F44">
                  <w:pPr>
                    <w:topLinePunct/>
                    <w:adjustRightInd w:val="0"/>
                    <w:snapToGrid w:val="0"/>
                    <w:jc w:val="center"/>
                    <w:rPr>
                      <w:szCs w:val="21"/>
                    </w:rPr>
                  </w:pPr>
                  <w:r>
                    <w:rPr>
                      <w:szCs w:val="21"/>
                    </w:rPr>
                    <w:t>贮存</w:t>
                  </w:r>
                </w:p>
                <w:p w:rsidR="00F67F15" w:rsidRDefault="00930F44">
                  <w:pPr>
                    <w:topLinePunct/>
                    <w:adjustRightInd w:val="0"/>
                    <w:snapToGrid w:val="0"/>
                    <w:jc w:val="center"/>
                    <w:rPr>
                      <w:szCs w:val="21"/>
                    </w:rPr>
                  </w:pPr>
                  <w:r>
                    <w:rPr>
                      <w:szCs w:val="21"/>
                    </w:rPr>
                    <w:t>周期</w:t>
                  </w:r>
                </w:p>
              </w:tc>
            </w:tr>
            <w:tr w:rsidR="00F67F15">
              <w:trPr>
                <w:trHeight w:val="397"/>
              </w:trPr>
              <w:tc>
                <w:tcPr>
                  <w:tcW w:w="444" w:type="dxa"/>
                  <w:tcBorders>
                    <w:top w:val="single" w:sz="8" w:space="0" w:color="auto"/>
                  </w:tcBorders>
                  <w:vAlign w:val="center"/>
                </w:tcPr>
                <w:p w:rsidR="00F67F15" w:rsidRDefault="00930F44">
                  <w:pPr>
                    <w:jc w:val="center"/>
                  </w:pPr>
                  <w:r>
                    <w:t>1</w:t>
                  </w:r>
                </w:p>
              </w:tc>
              <w:tc>
                <w:tcPr>
                  <w:tcW w:w="1239" w:type="dxa"/>
                  <w:vMerge w:val="restart"/>
                  <w:tcBorders>
                    <w:top w:val="single" w:sz="8" w:space="0" w:color="auto"/>
                  </w:tcBorders>
                  <w:vAlign w:val="center"/>
                </w:tcPr>
                <w:p w:rsidR="00F67F15" w:rsidRDefault="00930F44">
                  <w:pPr>
                    <w:topLinePunct/>
                    <w:adjustRightInd w:val="0"/>
                    <w:snapToGrid w:val="0"/>
                    <w:jc w:val="center"/>
                    <w:rPr>
                      <w:szCs w:val="21"/>
                    </w:rPr>
                  </w:pPr>
                  <w:r>
                    <w:rPr>
                      <w:szCs w:val="21"/>
                    </w:rPr>
                    <w:t>危废暂存间</w:t>
                  </w:r>
                </w:p>
              </w:tc>
              <w:tc>
                <w:tcPr>
                  <w:tcW w:w="1332" w:type="dxa"/>
                  <w:tcBorders>
                    <w:top w:val="single" w:sz="8" w:space="0" w:color="auto"/>
                  </w:tcBorders>
                  <w:vAlign w:val="center"/>
                </w:tcPr>
                <w:p w:rsidR="00F67F15" w:rsidRDefault="00930F44">
                  <w:pPr>
                    <w:jc w:val="center"/>
                  </w:pPr>
                  <w:r>
                    <w:t>废</w:t>
                  </w:r>
                  <w:r>
                    <w:t>UV</w:t>
                  </w:r>
                  <w:r>
                    <w:t>灯管</w:t>
                  </w:r>
                </w:p>
              </w:tc>
              <w:tc>
                <w:tcPr>
                  <w:tcW w:w="1098" w:type="dxa"/>
                  <w:tcBorders>
                    <w:top w:val="single" w:sz="8" w:space="0" w:color="auto"/>
                  </w:tcBorders>
                  <w:vAlign w:val="center"/>
                </w:tcPr>
                <w:p w:rsidR="00F67F15" w:rsidRDefault="00930F44">
                  <w:pPr>
                    <w:jc w:val="center"/>
                  </w:pPr>
                  <w:r>
                    <w:t>HW29</w:t>
                  </w:r>
                </w:p>
              </w:tc>
              <w:tc>
                <w:tcPr>
                  <w:tcW w:w="1258" w:type="dxa"/>
                  <w:tcBorders>
                    <w:top w:val="single" w:sz="8" w:space="0" w:color="auto"/>
                  </w:tcBorders>
                  <w:vAlign w:val="center"/>
                </w:tcPr>
                <w:p w:rsidR="00F67F15" w:rsidRDefault="00930F44">
                  <w:pPr>
                    <w:jc w:val="center"/>
                  </w:pPr>
                  <w:r>
                    <w:t>900-023-29</w:t>
                  </w:r>
                </w:p>
              </w:tc>
              <w:tc>
                <w:tcPr>
                  <w:tcW w:w="837" w:type="dxa"/>
                  <w:vMerge w:val="restart"/>
                  <w:tcBorders>
                    <w:top w:val="single" w:sz="8" w:space="0" w:color="auto"/>
                  </w:tcBorders>
                  <w:vAlign w:val="center"/>
                </w:tcPr>
                <w:p w:rsidR="00F67F15" w:rsidRDefault="00930F44">
                  <w:pPr>
                    <w:snapToGrid w:val="0"/>
                    <w:jc w:val="center"/>
                    <w:rPr>
                      <w:szCs w:val="21"/>
                    </w:rPr>
                  </w:pPr>
                  <w:r>
                    <w:rPr>
                      <w:szCs w:val="21"/>
                    </w:rPr>
                    <w:t>5m</w:t>
                  </w:r>
                  <w:r>
                    <w:rPr>
                      <w:szCs w:val="21"/>
                      <w:vertAlign w:val="superscript"/>
                    </w:rPr>
                    <w:t>2</w:t>
                  </w:r>
                </w:p>
              </w:tc>
              <w:tc>
                <w:tcPr>
                  <w:tcW w:w="1052" w:type="dxa"/>
                  <w:tcBorders>
                    <w:top w:val="single" w:sz="8" w:space="0" w:color="auto"/>
                  </w:tcBorders>
                  <w:vAlign w:val="center"/>
                </w:tcPr>
                <w:p w:rsidR="00F67F15" w:rsidRDefault="00930F44">
                  <w:pPr>
                    <w:snapToGrid w:val="0"/>
                    <w:jc w:val="center"/>
                    <w:rPr>
                      <w:szCs w:val="21"/>
                    </w:rPr>
                  </w:pPr>
                  <w:r>
                    <w:rPr>
                      <w:szCs w:val="21"/>
                    </w:rPr>
                    <w:t>桶装</w:t>
                  </w:r>
                </w:p>
              </w:tc>
              <w:tc>
                <w:tcPr>
                  <w:tcW w:w="822" w:type="dxa"/>
                  <w:tcBorders>
                    <w:top w:val="single" w:sz="8" w:space="0" w:color="auto"/>
                  </w:tcBorders>
                  <w:vAlign w:val="center"/>
                </w:tcPr>
                <w:p w:rsidR="00F67F15" w:rsidRDefault="00930F44">
                  <w:pPr>
                    <w:snapToGrid w:val="0"/>
                    <w:jc w:val="center"/>
                    <w:rPr>
                      <w:szCs w:val="21"/>
                    </w:rPr>
                  </w:pPr>
                  <w:r>
                    <w:rPr>
                      <w:szCs w:val="21"/>
                    </w:rPr>
                    <w:t>0.</w:t>
                  </w:r>
                  <w:r>
                    <w:rPr>
                      <w:rFonts w:hint="eastAsia"/>
                      <w:szCs w:val="21"/>
                    </w:rPr>
                    <w:t>1</w:t>
                  </w:r>
                  <w:r>
                    <w:rPr>
                      <w:szCs w:val="21"/>
                    </w:rPr>
                    <w:t>t</w:t>
                  </w:r>
                </w:p>
              </w:tc>
              <w:tc>
                <w:tcPr>
                  <w:tcW w:w="982" w:type="dxa"/>
                  <w:tcBorders>
                    <w:top w:val="single" w:sz="8" w:space="0" w:color="auto"/>
                  </w:tcBorders>
                  <w:vAlign w:val="center"/>
                </w:tcPr>
                <w:p w:rsidR="00F67F15" w:rsidRDefault="00930F44">
                  <w:pPr>
                    <w:snapToGrid w:val="0"/>
                    <w:jc w:val="center"/>
                    <w:rPr>
                      <w:szCs w:val="21"/>
                    </w:rPr>
                  </w:pPr>
                  <w:r>
                    <w:rPr>
                      <w:szCs w:val="21"/>
                    </w:rPr>
                    <w:t>≤1</w:t>
                  </w:r>
                  <w:r>
                    <w:rPr>
                      <w:szCs w:val="21"/>
                    </w:rPr>
                    <w:t>年</w:t>
                  </w:r>
                </w:p>
              </w:tc>
            </w:tr>
            <w:tr w:rsidR="00F67F15">
              <w:trPr>
                <w:trHeight w:val="397"/>
              </w:trPr>
              <w:tc>
                <w:tcPr>
                  <w:tcW w:w="444" w:type="dxa"/>
                  <w:vAlign w:val="center"/>
                </w:tcPr>
                <w:p w:rsidR="00F67F15" w:rsidRDefault="00930F44">
                  <w:pPr>
                    <w:jc w:val="center"/>
                  </w:pPr>
                  <w:r>
                    <w:t>2</w:t>
                  </w:r>
                </w:p>
              </w:tc>
              <w:tc>
                <w:tcPr>
                  <w:tcW w:w="1239" w:type="dxa"/>
                  <w:vMerge/>
                  <w:vAlign w:val="center"/>
                </w:tcPr>
                <w:p w:rsidR="00F67F15" w:rsidRDefault="00F67F15">
                  <w:pPr>
                    <w:topLinePunct/>
                    <w:adjustRightInd w:val="0"/>
                    <w:snapToGrid w:val="0"/>
                    <w:jc w:val="center"/>
                    <w:rPr>
                      <w:szCs w:val="21"/>
                    </w:rPr>
                  </w:pPr>
                </w:p>
              </w:tc>
              <w:tc>
                <w:tcPr>
                  <w:tcW w:w="1332" w:type="dxa"/>
                  <w:vAlign w:val="center"/>
                </w:tcPr>
                <w:p w:rsidR="00F67F15" w:rsidRDefault="00930F44">
                  <w:pPr>
                    <w:jc w:val="center"/>
                  </w:pPr>
                  <w:r>
                    <w:t>废活性炭</w:t>
                  </w:r>
                </w:p>
              </w:tc>
              <w:tc>
                <w:tcPr>
                  <w:tcW w:w="1098" w:type="dxa"/>
                  <w:vAlign w:val="center"/>
                </w:tcPr>
                <w:p w:rsidR="00F67F15" w:rsidRDefault="00930F44">
                  <w:pPr>
                    <w:jc w:val="center"/>
                  </w:pPr>
                  <w:r>
                    <w:t>HW49</w:t>
                  </w:r>
                </w:p>
              </w:tc>
              <w:tc>
                <w:tcPr>
                  <w:tcW w:w="1258" w:type="dxa"/>
                  <w:vAlign w:val="center"/>
                </w:tcPr>
                <w:p w:rsidR="00F67F15" w:rsidRDefault="00930F44">
                  <w:pPr>
                    <w:jc w:val="center"/>
                  </w:pPr>
                  <w:r>
                    <w:t>900-041-49</w:t>
                  </w:r>
                </w:p>
              </w:tc>
              <w:tc>
                <w:tcPr>
                  <w:tcW w:w="837" w:type="dxa"/>
                  <w:vMerge/>
                  <w:vAlign w:val="center"/>
                </w:tcPr>
                <w:p w:rsidR="00F67F15" w:rsidRDefault="00F67F15">
                  <w:pPr>
                    <w:snapToGrid w:val="0"/>
                    <w:jc w:val="center"/>
                    <w:rPr>
                      <w:szCs w:val="21"/>
                    </w:rPr>
                  </w:pPr>
                </w:p>
              </w:tc>
              <w:tc>
                <w:tcPr>
                  <w:tcW w:w="1052" w:type="dxa"/>
                  <w:vAlign w:val="center"/>
                </w:tcPr>
                <w:p w:rsidR="00F67F15" w:rsidRDefault="00930F44">
                  <w:pPr>
                    <w:snapToGrid w:val="0"/>
                    <w:jc w:val="center"/>
                    <w:rPr>
                      <w:szCs w:val="21"/>
                    </w:rPr>
                  </w:pPr>
                  <w:r>
                    <w:rPr>
                      <w:szCs w:val="21"/>
                    </w:rPr>
                    <w:t>桶装</w:t>
                  </w:r>
                </w:p>
              </w:tc>
              <w:tc>
                <w:tcPr>
                  <w:tcW w:w="822" w:type="dxa"/>
                  <w:vAlign w:val="center"/>
                </w:tcPr>
                <w:p w:rsidR="00F67F15" w:rsidRDefault="00930F44">
                  <w:pPr>
                    <w:snapToGrid w:val="0"/>
                    <w:jc w:val="center"/>
                    <w:rPr>
                      <w:szCs w:val="21"/>
                    </w:rPr>
                  </w:pPr>
                  <w:r>
                    <w:rPr>
                      <w:rFonts w:hint="eastAsia"/>
                      <w:szCs w:val="21"/>
                    </w:rPr>
                    <w:t>0.3</w:t>
                  </w:r>
                  <w:r>
                    <w:rPr>
                      <w:szCs w:val="21"/>
                    </w:rPr>
                    <w:t>t</w:t>
                  </w:r>
                </w:p>
              </w:tc>
              <w:tc>
                <w:tcPr>
                  <w:tcW w:w="982" w:type="dxa"/>
                  <w:vAlign w:val="center"/>
                </w:tcPr>
                <w:p w:rsidR="00F67F15" w:rsidRDefault="00930F44">
                  <w:pPr>
                    <w:snapToGrid w:val="0"/>
                    <w:jc w:val="center"/>
                    <w:rPr>
                      <w:szCs w:val="21"/>
                    </w:rPr>
                  </w:pPr>
                  <w:r>
                    <w:rPr>
                      <w:szCs w:val="21"/>
                    </w:rPr>
                    <w:t>≤1</w:t>
                  </w:r>
                  <w:r>
                    <w:rPr>
                      <w:szCs w:val="21"/>
                    </w:rPr>
                    <w:t>年</w:t>
                  </w:r>
                </w:p>
              </w:tc>
            </w:tr>
            <w:tr w:rsidR="00F67F15">
              <w:trPr>
                <w:trHeight w:val="397"/>
              </w:trPr>
              <w:tc>
                <w:tcPr>
                  <w:tcW w:w="444" w:type="dxa"/>
                  <w:vAlign w:val="center"/>
                </w:tcPr>
                <w:p w:rsidR="00F67F15" w:rsidRDefault="00930F44">
                  <w:pPr>
                    <w:jc w:val="center"/>
                  </w:pPr>
                  <w:r>
                    <w:rPr>
                      <w:rFonts w:hint="eastAsia"/>
                    </w:rPr>
                    <w:t>3</w:t>
                  </w:r>
                </w:p>
              </w:tc>
              <w:tc>
                <w:tcPr>
                  <w:tcW w:w="1239" w:type="dxa"/>
                  <w:vMerge/>
                  <w:vAlign w:val="center"/>
                </w:tcPr>
                <w:p w:rsidR="00F67F15" w:rsidRDefault="00F67F15">
                  <w:pPr>
                    <w:topLinePunct/>
                    <w:adjustRightInd w:val="0"/>
                    <w:snapToGrid w:val="0"/>
                    <w:jc w:val="center"/>
                    <w:rPr>
                      <w:szCs w:val="21"/>
                    </w:rPr>
                  </w:pPr>
                </w:p>
              </w:tc>
              <w:tc>
                <w:tcPr>
                  <w:tcW w:w="1332" w:type="dxa"/>
                  <w:vAlign w:val="center"/>
                </w:tcPr>
                <w:p w:rsidR="00F67F15" w:rsidRDefault="00930F44">
                  <w:pPr>
                    <w:jc w:val="center"/>
                  </w:pPr>
                  <w:r>
                    <w:rPr>
                      <w:rFonts w:hint="eastAsia"/>
                    </w:rPr>
                    <w:t>废切削液</w:t>
                  </w:r>
                </w:p>
              </w:tc>
              <w:tc>
                <w:tcPr>
                  <w:tcW w:w="1098" w:type="dxa"/>
                  <w:vAlign w:val="center"/>
                </w:tcPr>
                <w:p w:rsidR="00F67F15" w:rsidRDefault="00930F44">
                  <w:pPr>
                    <w:jc w:val="center"/>
                  </w:pPr>
                  <w:r>
                    <w:rPr>
                      <w:rFonts w:hint="eastAsia"/>
                    </w:rPr>
                    <w:t>HW09</w:t>
                  </w:r>
                </w:p>
              </w:tc>
              <w:tc>
                <w:tcPr>
                  <w:tcW w:w="1258" w:type="dxa"/>
                  <w:vAlign w:val="center"/>
                </w:tcPr>
                <w:p w:rsidR="00F67F15" w:rsidRDefault="00930F44">
                  <w:pPr>
                    <w:jc w:val="center"/>
                  </w:pPr>
                  <w:r>
                    <w:rPr>
                      <w:rFonts w:hint="eastAsia"/>
                    </w:rPr>
                    <w:t>900-006-09</w:t>
                  </w:r>
                </w:p>
              </w:tc>
              <w:tc>
                <w:tcPr>
                  <w:tcW w:w="837" w:type="dxa"/>
                  <w:vMerge/>
                  <w:vAlign w:val="center"/>
                </w:tcPr>
                <w:p w:rsidR="00F67F15" w:rsidRDefault="00F67F15">
                  <w:pPr>
                    <w:snapToGrid w:val="0"/>
                    <w:jc w:val="center"/>
                    <w:rPr>
                      <w:szCs w:val="21"/>
                    </w:rPr>
                  </w:pPr>
                </w:p>
              </w:tc>
              <w:tc>
                <w:tcPr>
                  <w:tcW w:w="1052" w:type="dxa"/>
                  <w:vAlign w:val="center"/>
                </w:tcPr>
                <w:p w:rsidR="00F67F15" w:rsidRDefault="00930F44">
                  <w:pPr>
                    <w:snapToGrid w:val="0"/>
                    <w:jc w:val="center"/>
                    <w:rPr>
                      <w:szCs w:val="21"/>
                    </w:rPr>
                  </w:pPr>
                  <w:r>
                    <w:rPr>
                      <w:szCs w:val="21"/>
                    </w:rPr>
                    <w:t>桶装</w:t>
                  </w:r>
                </w:p>
              </w:tc>
              <w:tc>
                <w:tcPr>
                  <w:tcW w:w="822" w:type="dxa"/>
                  <w:vAlign w:val="center"/>
                </w:tcPr>
                <w:p w:rsidR="00F67F15" w:rsidRDefault="00930F44">
                  <w:pPr>
                    <w:snapToGrid w:val="0"/>
                    <w:jc w:val="center"/>
                    <w:rPr>
                      <w:szCs w:val="21"/>
                    </w:rPr>
                  </w:pPr>
                  <w:r>
                    <w:rPr>
                      <w:rFonts w:hint="eastAsia"/>
                      <w:szCs w:val="21"/>
                    </w:rPr>
                    <w:t>0.5t</w:t>
                  </w:r>
                </w:p>
              </w:tc>
              <w:tc>
                <w:tcPr>
                  <w:tcW w:w="982" w:type="dxa"/>
                  <w:vAlign w:val="center"/>
                </w:tcPr>
                <w:p w:rsidR="00F67F15" w:rsidRDefault="00930F44">
                  <w:pPr>
                    <w:snapToGrid w:val="0"/>
                    <w:jc w:val="center"/>
                    <w:rPr>
                      <w:szCs w:val="21"/>
                    </w:rPr>
                  </w:pPr>
                  <w:r>
                    <w:rPr>
                      <w:szCs w:val="21"/>
                    </w:rPr>
                    <w:t>≤1</w:t>
                  </w:r>
                  <w:r>
                    <w:rPr>
                      <w:szCs w:val="21"/>
                    </w:rPr>
                    <w:t>年</w:t>
                  </w:r>
                </w:p>
              </w:tc>
            </w:tr>
          </w:tbl>
          <w:p w:rsidR="00F67F15" w:rsidRDefault="00930F44">
            <w:pPr>
              <w:pStyle w:val="a3"/>
              <w:adjustRightInd w:val="0"/>
              <w:spacing w:line="440" w:lineRule="exact"/>
              <w:ind w:firstLineChars="200" w:firstLine="480"/>
              <w:textAlignment w:val="baseline"/>
              <w:rPr>
                <w:szCs w:val="24"/>
              </w:rPr>
            </w:pPr>
            <w:r>
              <w:rPr>
                <w:szCs w:val="24"/>
              </w:rPr>
              <w:t>评价要求项目设置</w:t>
            </w:r>
            <w:r>
              <w:rPr>
                <w:szCs w:val="24"/>
              </w:rPr>
              <w:t>1</w:t>
            </w:r>
            <w:r>
              <w:rPr>
                <w:szCs w:val="24"/>
              </w:rPr>
              <w:t>间危</w:t>
            </w:r>
            <w:r>
              <w:rPr>
                <w:rFonts w:hint="eastAsia"/>
                <w:szCs w:val="24"/>
              </w:rPr>
              <w:t>险</w:t>
            </w:r>
            <w:r>
              <w:rPr>
                <w:szCs w:val="24"/>
              </w:rPr>
              <w:t>废</w:t>
            </w:r>
            <w:r>
              <w:rPr>
                <w:rFonts w:hint="eastAsia"/>
                <w:szCs w:val="24"/>
              </w:rPr>
              <w:t>物</w:t>
            </w:r>
            <w:r>
              <w:rPr>
                <w:szCs w:val="24"/>
              </w:rPr>
              <w:t>暂存间（建筑面积</w:t>
            </w:r>
            <w:r>
              <w:rPr>
                <w:szCs w:val="24"/>
              </w:rPr>
              <w:t>5m</w:t>
            </w:r>
            <w:r>
              <w:rPr>
                <w:szCs w:val="24"/>
                <w:vertAlign w:val="superscript"/>
              </w:rPr>
              <w:t>2</w:t>
            </w:r>
            <w:r>
              <w:rPr>
                <w:szCs w:val="24"/>
              </w:rPr>
              <w:t>），用于存放项目产生的危险废物；危废暂存间设置按照《危险废物贮存污染控制标准》（</w:t>
            </w:r>
            <w:r>
              <w:rPr>
                <w:szCs w:val="24"/>
              </w:rPr>
              <w:t>GB18597-2001</w:t>
            </w:r>
            <w:r>
              <w:rPr>
                <w:szCs w:val="24"/>
              </w:rPr>
              <w:t>）</w:t>
            </w:r>
            <w:r>
              <w:t>及其</w:t>
            </w:r>
            <w:r>
              <w:t>2013</w:t>
            </w:r>
            <w:r>
              <w:t>年修改单</w:t>
            </w:r>
            <w:r>
              <w:rPr>
                <w:szCs w:val="24"/>
              </w:rPr>
              <w:t>规定，做出如下要求：</w:t>
            </w:r>
          </w:p>
          <w:p w:rsidR="00F67F15" w:rsidRDefault="00930F44">
            <w:pPr>
              <w:spacing w:line="440" w:lineRule="exact"/>
              <w:ind w:firstLineChars="200" w:firstLine="480"/>
              <w:rPr>
                <w:sz w:val="24"/>
              </w:rPr>
            </w:pPr>
            <w:r>
              <w:rPr>
                <w:sz w:val="24"/>
              </w:rPr>
              <w:lastRenderedPageBreak/>
              <w:t>A</w:t>
            </w:r>
            <w:r>
              <w:rPr>
                <w:sz w:val="24"/>
              </w:rPr>
              <w:t>、危废暂存间必须按《环境保护图形标志》</w:t>
            </w:r>
            <w:r>
              <w:rPr>
                <w:sz w:val="24"/>
              </w:rPr>
              <w:t>(GB15562</w:t>
            </w:r>
            <w:r>
              <w:rPr>
                <w:sz w:val="24"/>
              </w:rPr>
              <w:t>－</w:t>
            </w:r>
            <w:r>
              <w:rPr>
                <w:sz w:val="24"/>
              </w:rPr>
              <w:t>1995)</w:t>
            </w:r>
            <w:r>
              <w:rPr>
                <w:sz w:val="24"/>
              </w:rPr>
              <w:t>的规定设置警示标志；</w:t>
            </w:r>
          </w:p>
          <w:p w:rsidR="00F67F15" w:rsidRDefault="00930F44">
            <w:pPr>
              <w:spacing w:line="440" w:lineRule="exact"/>
              <w:ind w:firstLineChars="200" w:firstLine="480"/>
              <w:rPr>
                <w:sz w:val="24"/>
              </w:rPr>
            </w:pPr>
            <w:r>
              <w:rPr>
                <w:sz w:val="24"/>
              </w:rPr>
              <w:t>B</w:t>
            </w:r>
            <w:r>
              <w:rPr>
                <w:sz w:val="24"/>
              </w:rPr>
              <w:t>、危废暂存间应配备通讯设备、照明设施、安全防护服装及工具，并设有应急防护设施；</w:t>
            </w:r>
          </w:p>
          <w:p w:rsidR="00F67F15" w:rsidRDefault="00930F44">
            <w:pPr>
              <w:spacing w:line="440" w:lineRule="exact"/>
              <w:ind w:firstLineChars="200" w:firstLine="480"/>
              <w:rPr>
                <w:sz w:val="24"/>
              </w:rPr>
            </w:pPr>
            <w:r>
              <w:rPr>
                <w:sz w:val="24"/>
              </w:rPr>
              <w:t>C</w:t>
            </w:r>
            <w:r>
              <w:rPr>
                <w:sz w:val="24"/>
              </w:rPr>
              <w:t>、危险废物收集后应分装于专门的容器内，危废贮存设施内清理出来的泄漏物，一律按危险废物处理；</w:t>
            </w:r>
          </w:p>
          <w:p w:rsidR="00F67F15" w:rsidRDefault="00930F44">
            <w:pPr>
              <w:spacing w:line="440" w:lineRule="exact"/>
              <w:ind w:firstLineChars="200" w:firstLine="480"/>
              <w:rPr>
                <w:sz w:val="24"/>
              </w:rPr>
            </w:pPr>
            <w:r>
              <w:rPr>
                <w:sz w:val="24"/>
              </w:rPr>
              <w:t>D</w:t>
            </w:r>
            <w:r>
              <w:rPr>
                <w:sz w:val="24"/>
              </w:rPr>
              <w:t>、危险废物暂存场地应</w:t>
            </w:r>
            <w:r>
              <w:rPr>
                <w:sz w:val="24"/>
              </w:rPr>
              <w:t>“</w:t>
            </w:r>
            <w:r>
              <w:rPr>
                <w:sz w:val="24"/>
              </w:rPr>
              <w:t>四防</w:t>
            </w:r>
            <w:r>
              <w:rPr>
                <w:sz w:val="24"/>
              </w:rPr>
              <w:t>”</w:t>
            </w:r>
            <w:r>
              <w:rPr>
                <w:sz w:val="24"/>
              </w:rPr>
              <w:t>（防风、防雨、防晒、防渗漏）；</w:t>
            </w:r>
          </w:p>
          <w:p w:rsidR="00F67F15" w:rsidRDefault="00930F44">
            <w:pPr>
              <w:spacing w:line="440" w:lineRule="exact"/>
              <w:ind w:firstLineChars="200" w:firstLine="480"/>
              <w:rPr>
                <w:sz w:val="24"/>
              </w:rPr>
            </w:pPr>
            <w:r>
              <w:rPr>
                <w:sz w:val="24"/>
              </w:rPr>
              <w:t>E</w:t>
            </w:r>
            <w:r>
              <w:rPr>
                <w:sz w:val="24"/>
              </w:rPr>
              <w:t>、针对不同种类的危险废物应选择适用的贮存容器分类、分区存放；</w:t>
            </w:r>
          </w:p>
          <w:p w:rsidR="00F67F15" w:rsidRDefault="00930F44">
            <w:pPr>
              <w:pStyle w:val="20"/>
              <w:spacing w:after="0" w:line="440" w:lineRule="exact"/>
              <w:ind w:leftChars="0" w:left="0" w:firstLineChars="200" w:firstLine="480"/>
              <w:rPr>
                <w:sz w:val="24"/>
              </w:rPr>
            </w:pPr>
            <w:r>
              <w:rPr>
                <w:sz w:val="24"/>
              </w:rPr>
              <w:t>F</w:t>
            </w:r>
            <w:r>
              <w:rPr>
                <w:sz w:val="24"/>
              </w:rPr>
              <w:t>、基础必须防渗，防渗层为至少</w:t>
            </w:r>
            <w:r>
              <w:rPr>
                <w:sz w:val="24"/>
              </w:rPr>
              <w:t>1m</w:t>
            </w:r>
            <w:r>
              <w:rPr>
                <w:sz w:val="24"/>
              </w:rPr>
              <w:t>厚粘土层（渗透系数</w:t>
            </w:r>
            <w:r>
              <w:rPr>
                <w:sz w:val="24"/>
              </w:rPr>
              <w:t>≤10-7cm/s</w:t>
            </w:r>
            <w:r>
              <w:rPr>
                <w:sz w:val="24"/>
              </w:rPr>
              <w:t>），或</w:t>
            </w:r>
            <w:r>
              <w:rPr>
                <w:sz w:val="24"/>
              </w:rPr>
              <w:t>2mm</w:t>
            </w:r>
            <w:r>
              <w:rPr>
                <w:sz w:val="24"/>
              </w:rPr>
              <w:t>厚高密度聚乙烯，或至少</w:t>
            </w:r>
            <w:r>
              <w:rPr>
                <w:sz w:val="24"/>
              </w:rPr>
              <w:t>2mm</w:t>
            </w:r>
            <w:r>
              <w:rPr>
                <w:sz w:val="24"/>
              </w:rPr>
              <w:t>厚的其它人工材料，渗透系数</w:t>
            </w:r>
            <w:r>
              <w:rPr>
                <w:sz w:val="24"/>
              </w:rPr>
              <w:t>≤10-10cm/s</w:t>
            </w:r>
            <w:r>
              <w:rPr>
                <w:sz w:val="24"/>
              </w:rPr>
              <w:t>）；</w:t>
            </w:r>
          </w:p>
          <w:p w:rsidR="00F67F15" w:rsidRDefault="00930F44">
            <w:pPr>
              <w:pStyle w:val="a3"/>
              <w:adjustRightInd w:val="0"/>
              <w:spacing w:line="440" w:lineRule="exact"/>
              <w:ind w:firstLineChars="200" w:firstLine="480"/>
              <w:textAlignment w:val="baseline"/>
              <w:rPr>
                <w:szCs w:val="24"/>
              </w:rPr>
            </w:pPr>
            <w:r>
              <w:rPr>
                <w:szCs w:val="24"/>
              </w:rPr>
              <w:t>G</w:t>
            </w:r>
            <w:r>
              <w:rPr>
                <w:szCs w:val="24"/>
              </w:rPr>
              <w:t>、危险废物的日常管理要求按照《危险废物收集</w:t>
            </w:r>
            <w:r>
              <w:rPr>
                <w:szCs w:val="24"/>
              </w:rPr>
              <w:t xml:space="preserve"> </w:t>
            </w:r>
            <w:r>
              <w:rPr>
                <w:szCs w:val="24"/>
              </w:rPr>
              <w:t>贮存</w:t>
            </w:r>
            <w:r>
              <w:rPr>
                <w:szCs w:val="24"/>
              </w:rPr>
              <w:t xml:space="preserve"> </w:t>
            </w:r>
            <w:r>
              <w:rPr>
                <w:szCs w:val="24"/>
              </w:rPr>
              <w:t>运输技术规范》（</w:t>
            </w:r>
            <w:r>
              <w:rPr>
                <w:szCs w:val="24"/>
              </w:rPr>
              <w:t>HJ2025-2012</w:t>
            </w:r>
            <w:r>
              <w:rPr>
                <w:szCs w:val="24"/>
              </w:rPr>
              <w:t>）的有关规定执行，定期外运至有资质单位安</w:t>
            </w:r>
            <w:r>
              <w:rPr>
                <w:szCs w:val="24"/>
              </w:rPr>
              <w:t>全处置；</w:t>
            </w:r>
          </w:p>
          <w:p w:rsidR="00F67F15" w:rsidRDefault="00930F44">
            <w:pPr>
              <w:pStyle w:val="a3"/>
              <w:adjustRightInd w:val="0"/>
              <w:spacing w:line="440" w:lineRule="exact"/>
              <w:ind w:firstLineChars="200" w:firstLine="480"/>
              <w:textAlignment w:val="baseline"/>
              <w:rPr>
                <w:szCs w:val="24"/>
              </w:rPr>
            </w:pPr>
            <w:r>
              <w:rPr>
                <w:szCs w:val="24"/>
              </w:rPr>
              <w:t>H</w:t>
            </w:r>
            <w:r>
              <w:rPr>
                <w:szCs w:val="24"/>
              </w:rPr>
              <w:t>、制定危废管理制度、应急预案、培训计划、年度管理计划，定期进行应急演练、培训，并及时送环保局备案；</w:t>
            </w:r>
          </w:p>
          <w:p w:rsidR="00F67F15" w:rsidRDefault="00930F44">
            <w:pPr>
              <w:pStyle w:val="a3"/>
              <w:adjustRightInd w:val="0"/>
              <w:spacing w:line="440" w:lineRule="exact"/>
              <w:ind w:firstLineChars="200" w:firstLine="480"/>
              <w:textAlignment w:val="baseline"/>
              <w:rPr>
                <w:szCs w:val="24"/>
              </w:rPr>
            </w:pPr>
            <w:r>
              <w:rPr>
                <w:szCs w:val="24"/>
              </w:rPr>
              <w:t>I</w:t>
            </w:r>
            <w:r>
              <w:rPr>
                <w:szCs w:val="24"/>
              </w:rPr>
              <w:t>、做好危险废物情况的记录，记录上须注明危险废物的名称、来源、数量、特性、入库日期、废物出库日期及接收单位名称。危险废物的记录和货单在危险废物回取后应继续保留三年。</w:t>
            </w:r>
          </w:p>
          <w:p w:rsidR="00F67F15" w:rsidRDefault="00930F44">
            <w:pPr>
              <w:spacing w:line="440" w:lineRule="exact"/>
              <w:ind w:firstLineChars="200" w:firstLine="480"/>
              <w:rPr>
                <w:sz w:val="24"/>
              </w:rPr>
            </w:pPr>
            <w:r>
              <w:rPr>
                <w:sz w:val="24"/>
              </w:rPr>
              <w:t>J</w:t>
            </w:r>
            <w:r>
              <w:rPr>
                <w:sz w:val="24"/>
              </w:rPr>
              <w:t>、危险废物暂存仓库地面、裙脚要用坚固、防渗的材料建造，建筑材料必须与危险废物相容，衬里能够覆盖危险废物可能涉及到的范围，衬里材料与堆放危险废物相容。</w:t>
            </w:r>
          </w:p>
          <w:p w:rsidR="00F67F15" w:rsidRDefault="00930F44">
            <w:pPr>
              <w:spacing w:line="440" w:lineRule="exact"/>
              <w:ind w:firstLineChars="200" w:firstLine="480"/>
              <w:rPr>
                <w:sz w:val="24"/>
              </w:rPr>
            </w:pPr>
            <w:r>
              <w:rPr>
                <w:sz w:val="24"/>
              </w:rPr>
              <w:t>K</w:t>
            </w:r>
            <w:r>
              <w:rPr>
                <w:sz w:val="24"/>
              </w:rPr>
              <w:t>、定期对所贮存的危险废物贮存设施进行检查，发现破损，应及时采取措施淸理更换危险废</w:t>
            </w:r>
            <w:r>
              <w:rPr>
                <w:sz w:val="24"/>
              </w:rPr>
              <w:t>物贮存容器。</w:t>
            </w:r>
          </w:p>
          <w:p w:rsidR="00F67F15" w:rsidRDefault="00930F44">
            <w:pPr>
              <w:spacing w:line="440" w:lineRule="exact"/>
              <w:ind w:firstLineChars="200" w:firstLine="480"/>
              <w:rPr>
                <w:kern w:val="0"/>
                <w:sz w:val="24"/>
              </w:rPr>
            </w:pPr>
            <w:r>
              <w:rPr>
                <w:kern w:val="0"/>
                <w:sz w:val="24"/>
              </w:rPr>
              <w:t>综上所述，项目固体废物的收集、贮运和转运环节应严格按照</w:t>
            </w:r>
            <w:r>
              <w:rPr>
                <w:sz w:val="24"/>
              </w:rPr>
              <w:t>《一般固体废物贮存</w:t>
            </w:r>
            <w:r>
              <w:rPr>
                <w:rFonts w:hint="eastAsia"/>
                <w:sz w:val="24"/>
              </w:rPr>
              <w:t>和填埋污染控制标</w:t>
            </w:r>
            <w:r>
              <w:rPr>
                <w:sz w:val="24"/>
              </w:rPr>
              <w:t>准》（</w:t>
            </w:r>
            <w:r>
              <w:rPr>
                <w:sz w:val="24"/>
              </w:rPr>
              <w:t>GB18599-20</w:t>
            </w:r>
            <w:r>
              <w:rPr>
                <w:rFonts w:hint="eastAsia"/>
                <w:sz w:val="24"/>
              </w:rPr>
              <w:t>20</w:t>
            </w:r>
            <w:r>
              <w:rPr>
                <w:rFonts w:hint="eastAsia"/>
                <w:sz w:val="24"/>
              </w:rPr>
              <w:t>）的要求</w:t>
            </w:r>
            <w:r>
              <w:rPr>
                <w:kern w:val="0"/>
                <w:sz w:val="24"/>
              </w:rPr>
              <w:t>、《危险废物贮存污染控制标准》（</w:t>
            </w:r>
            <w:r>
              <w:rPr>
                <w:kern w:val="0"/>
                <w:sz w:val="24"/>
              </w:rPr>
              <w:t>GB18597-2001</w:t>
            </w:r>
            <w:r>
              <w:rPr>
                <w:kern w:val="0"/>
                <w:sz w:val="24"/>
              </w:rPr>
              <w:t>）及其修改单标准以及《危险废物收集贮存运输技术规范》（</w:t>
            </w:r>
            <w:r>
              <w:rPr>
                <w:kern w:val="0"/>
                <w:sz w:val="24"/>
              </w:rPr>
              <w:t>HJ2025-2012</w:t>
            </w:r>
            <w:r>
              <w:rPr>
                <w:kern w:val="0"/>
                <w:sz w:val="24"/>
              </w:rPr>
              <w:t>）等相关规范进行。在加强管理并落实好各项污染防治措施和固体废物安全处置措施的前提下，项目产生的固体废物对周围环境的影响较小。</w:t>
            </w:r>
          </w:p>
          <w:p w:rsidR="00F67F15" w:rsidRDefault="00930F44">
            <w:pPr>
              <w:spacing w:line="440" w:lineRule="exact"/>
              <w:ind w:firstLineChars="200" w:firstLine="480"/>
              <w:rPr>
                <w:b/>
                <w:bCs/>
              </w:rPr>
            </w:pPr>
            <w:r>
              <w:rPr>
                <w:kern w:val="24"/>
                <w:sz w:val="24"/>
              </w:rPr>
              <w:t>评价认为，建设项目固体废物全部妥善处置，能够避免固体废物排放对环境的二次污染，不会对当地的景观环境和生态环境产生不</w:t>
            </w:r>
            <w:r>
              <w:rPr>
                <w:kern w:val="24"/>
                <w:sz w:val="24"/>
              </w:rPr>
              <w:t>利影响。</w:t>
            </w:r>
          </w:p>
          <w:p w:rsidR="00F67F15" w:rsidRDefault="00930F44">
            <w:pPr>
              <w:pStyle w:val="ae"/>
              <w:widowControl w:val="0"/>
              <w:spacing w:before="0" w:beforeAutospacing="0" w:after="0" w:afterAutospacing="0" w:line="440" w:lineRule="exact"/>
              <w:ind w:firstLineChars="200" w:firstLine="482"/>
              <w:jc w:val="both"/>
              <w:rPr>
                <w:rFonts w:ascii="Times New Roman" w:hAnsi="Times New Roman"/>
                <w:b/>
                <w:bCs/>
                <w:szCs w:val="24"/>
              </w:rPr>
            </w:pPr>
            <w:r>
              <w:rPr>
                <w:rFonts w:ascii="Times New Roman" w:hAnsi="Times New Roman" w:hint="eastAsia"/>
                <w:b/>
                <w:bCs/>
                <w:szCs w:val="24"/>
              </w:rPr>
              <w:t>五</w:t>
            </w:r>
            <w:r>
              <w:rPr>
                <w:rFonts w:ascii="Times New Roman" w:hAnsi="Times New Roman"/>
                <w:b/>
                <w:bCs/>
                <w:szCs w:val="24"/>
              </w:rPr>
              <w:t>、地下水环境影响分析</w:t>
            </w:r>
          </w:p>
          <w:p w:rsidR="00F67F15" w:rsidRDefault="00930F44">
            <w:pPr>
              <w:adjustRightInd w:val="0"/>
              <w:snapToGrid w:val="0"/>
              <w:spacing w:line="440" w:lineRule="exact"/>
              <w:ind w:firstLineChars="200" w:firstLine="480"/>
              <w:textAlignment w:val="baseline"/>
            </w:pPr>
            <w:r>
              <w:rPr>
                <w:sz w:val="24"/>
              </w:rPr>
              <w:t>本项目属于</w:t>
            </w:r>
            <w:r>
              <w:rPr>
                <w:rFonts w:hint="eastAsia"/>
                <w:color w:val="000000"/>
                <w:sz w:val="24"/>
              </w:rPr>
              <w:t>通用设备制造业、橡胶和塑料制品业</w:t>
            </w:r>
            <w:r>
              <w:rPr>
                <w:kern w:val="0"/>
                <w:sz w:val="24"/>
              </w:rPr>
              <w:t>项目</w:t>
            </w:r>
            <w:r>
              <w:rPr>
                <w:sz w:val="24"/>
              </w:rPr>
              <w:t>，根据《环境影响评价技术导</w:t>
            </w:r>
            <w:r>
              <w:rPr>
                <w:sz w:val="24"/>
              </w:rPr>
              <w:lastRenderedPageBreak/>
              <w:t>则</w:t>
            </w:r>
            <w:r>
              <w:rPr>
                <w:sz w:val="24"/>
              </w:rPr>
              <w:t>——</w:t>
            </w:r>
            <w:r>
              <w:rPr>
                <w:sz w:val="24"/>
              </w:rPr>
              <w:t>地下水环境》（</w:t>
            </w:r>
            <w:r>
              <w:rPr>
                <w:sz w:val="24"/>
              </w:rPr>
              <w:t>HJ610-2016</w:t>
            </w:r>
            <w:r>
              <w:rPr>
                <w:sz w:val="24"/>
              </w:rPr>
              <w:t>），本项目属于</w:t>
            </w:r>
            <w:r>
              <w:rPr>
                <w:sz w:val="24"/>
              </w:rPr>
              <w:t>IV</w:t>
            </w:r>
            <w:r>
              <w:rPr>
                <w:sz w:val="24"/>
              </w:rPr>
              <w:t>类建设项目，因此不再对地下水环境影响进行分析。</w:t>
            </w:r>
          </w:p>
          <w:p w:rsidR="00F67F15" w:rsidRDefault="00930F44">
            <w:pPr>
              <w:pStyle w:val="a3"/>
              <w:numPr>
                <w:ilvl w:val="0"/>
                <w:numId w:val="8"/>
              </w:numPr>
              <w:adjustRightInd w:val="0"/>
              <w:snapToGrid w:val="0"/>
              <w:spacing w:line="440" w:lineRule="exact"/>
              <w:ind w:firstLine="482"/>
              <w:jc w:val="left"/>
              <w:rPr>
                <w:b/>
                <w:snapToGrid w:val="0"/>
                <w:kern w:val="0"/>
                <w:szCs w:val="24"/>
              </w:rPr>
            </w:pPr>
            <w:r>
              <w:rPr>
                <w:b/>
                <w:szCs w:val="24"/>
              </w:rPr>
              <w:t>土壤</w:t>
            </w:r>
            <w:r>
              <w:rPr>
                <w:b/>
                <w:snapToGrid w:val="0"/>
                <w:kern w:val="0"/>
                <w:szCs w:val="24"/>
              </w:rPr>
              <w:t>环境影响分析</w:t>
            </w:r>
          </w:p>
          <w:p w:rsidR="00F67F15" w:rsidRDefault="00930F44">
            <w:pPr>
              <w:pStyle w:val="afd"/>
              <w:spacing w:line="440" w:lineRule="atLeast"/>
              <w:ind w:firstLineChars="200" w:firstLine="480"/>
            </w:pPr>
            <w:r>
              <w:rPr>
                <w:kern w:val="0"/>
                <w:lang w:val="zh-CN"/>
              </w:rPr>
              <w:t>根据《环境影响评价技术导则</w:t>
            </w:r>
            <w:r>
              <w:rPr>
                <w:kern w:val="0"/>
                <w:lang w:val="zh-CN"/>
              </w:rPr>
              <w:t xml:space="preserve"> </w:t>
            </w:r>
            <w:r>
              <w:rPr>
                <w:kern w:val="0"/>
                <w:lang w:val="zh-CN"/>
              </w:rPr>
              <w:t>土壤环境（试行）》（</w:t>
            </w:r>
            <w:r>
              <w:rPr>
                <w:kern w:val="0"/>
                <w:lang w:val="zh-CN"/>
              </w:rPr>
              <w:t>HJ964-2018</w:t>
            </w:r>
            <w:r>
              <w:rPr>
                <w:kern w:val="0"/>
                <w:lang w:val="zh-CN"/>
              </w:rPr>
              <w:t>）</w:t>
            </w:r>
            <w:r>
              <w:rPr>
                <w:rFonts w:hint="eastAsia"/>
                <w:kern w:val="0"/>
                <w:lang w:val="zh-CN"/>
              </w:rPr>
              <w:t>，</w:t>
            </w:r>
            <w:r>
              <w:rPr>
                <w:rFonts w:hint="eastAsia"/>
                <w:kern w:val="0"/>
              </w:rPr>
              <w:t>本项目属于设备制造、金属制品、汽车制造及其他用品制造，不涉及有电镀工艺、金属制品表面处理及热处理加工的、使用有机涂层的（喷粉、喷塑和电泳除外）、有钝化工艺的热镀锌、有化学处理工艺的。本项目属于</w:t>
            </w:r>
            <w:r>
              <w:rPr>
                <w:kern w:val="0"/>
                <w:lang w:val="zh-CN"/>
              </w:rPr>
              <w:t>污染影响性</w:t>
            </w:r>
            <w:r>
              <w:rPr>
                <w:rFonts w:hint="eastAsia"/>
                <w:kern w:val="0"/>
              </w:rPr>
              <w:t>III</w:t>
            </w:r>
            <w:r>
              <w:rPr>
                <w:kern w:val="0"/>
                <w:lang w:val="zh-CN"/>
              </w:rPr>
              <w:t>类</w:t>
            </w:r>
            <w:r>
              <w:rPr>
                <w:rFonts w:hint="eastAsia"/>
                <w:kern w:val="0"/>
              </w:rPr>
              <w:t>项目、</w:t>
            </w:r>
            <w:r>
              <w:t>占地规模为小型规模、周边土壤环境敏感程度为不敏感，本项目可不开展土壤环境影响评价工作</w:t>
            </w:r>
            <w:r>
              <w:rPr>
                <w:rFonts w:hint="eastAsia"/>
              </w:rPr>
              <w:t>。</w:t>
            </w:r>
          </w:p>
          <w:p w:rsidR="00F67F15" w:rsidRDefault="00930F44">
            <w:pPr>
              <w:adjustRightInd w:val="0"/>
              <w:snapToGrid w:val="0"/>
              <w:spacing w:line="440" w:lineRule="atLeast"/>
              <w:ind w:firstLineChars="200" w:firstLine="482"/>
              <w:rPr>
                <w:b/>
                <w:color w:val="000000"/>
                <w:sz w:val="24"/>
              </w:rPr>
            </w:pPr>
            <w:r>
              <w:rPr>
                <w:rFonts w:hint="eastAsia"/>
                <w:b/>
                <w:color w:val="000000"/>
                <w:sz w:val="24"/>
              </w:rPr>
              <w:t>七、</w:t>
            </w:r>
            <w:r>
              <w:rPr>
                <w:b/>
                <w:color w:val="000000"/>
                <w:sz w:val="24"/>
              </w:rPr>
              <w:t>环境风险分析</w:t>
            </w:r>
          </w:p>
          <w:p w:rsidR="00F67F15" w:rsidRDefault="00930F44">
            <w:pPr>
              <w:spacing w:line="440" w:lineRule="exact"/>
              <w:ind w:firstLineChars="236" w:firstLine="566"/>
              <w:rPr>
                <w:sz w:val="24"/>
              </w:rPr>
            </w:pPr>
            <w:r>
              <w:rPr>
                <w:sz w:val="24"/>
              </w:rPr>
              <w:t>本项目使用的原辅材料及产品均不属于危险化学品，本项目不涉及环境风险分析。</w:t>
            </w:r>
          </w:p>
          <w:p w:rsidR="00F67F15" w:rsidRDefault="00930F44">
            <w:pPr>
              <w:spacing w:line="440" w:lineRule="exact"/>
              <w:ind w:firstLineChars="236" w:firstLine="569"/>
              <w:rPr>
                <w:b/>
                <w:bCs/>
                <w:sz w:val="24"/>
              </w:rPr>
            </w:pPr>
            <w:r>
              <w:rPr>
                <w:rFonts w:hint="eastAsia"/>
                <w:b/>
                <w:bCs/>
                <w:sz w:val="24"/>
              </w:rPr>
              <w:t>八</w:t>
            </w:r>
            <w:r>
              <w:rPr>
                <w:b/>
                <w:bCs/>
                <w:sz w:val="24"/>
              </w:rPr>
              <w:t>、</w:t>
            </w:r>
            <w:r>
              <w:rPr>
                <w:rFonts w:hint="eastAsia"/>
                <w:b/>
                <w:bCs/>
                <w:sz w:val="24"/>
              </w:rPr>
              <w:t>生态</w:t>
            </w:r>
          </w:p>
          <w:p w:rsidR="00F67F15" w:rsidRDefault="00930F44">
            <w:pPr>
              <w:spacing w:line="440" w:lineRule="exact"/>
              <w:ind w:firstLineChars="236" w:firstLine="566"/>
              <w:rPr>
                <w:sz w:val="24"/>
              </w:rPr>
            </w:pPr>
            <w:r>
              <w:rPr>
                <w:rFonts w:hint="eastAsia"/>
                <w:sz w:val="24"/>
              </w:rPr>
              <w:t>本项目</w:t>
            </w:r>
            <w:r>
              <w:rPr>
                <w:rFonts w:hAnsi="宋体" w:hint="eastAsia"/>
                <w:kern w:val="0"/>
                <w:sz w:val="24"/>
              </w:rPr>
              <w:t>位于新乡市新乡高新技术产业集聚区（含新乡高新技术开发区）河南省新乡市</w:t>
            </w:r>
            <w:r>
              <w:rPr>
                <w:rFonts w:hAnsi="宋体" w:hint="eastAsia"/>
                <w:kern w:val="0"/>
                <w:sz w:val="24"/>
              </w:rPr>
              <w:t>G107</w:t>
            </w:r>
            <w:r>
              <w:rPr>
                <w:rFonts w:hAnsi="宋体" w:hint="eastAsia"/>
                <w:kern w:val="0"/>
                <w:sz w:val="24"/>
              </w:rPr>
              <w:t>与德源路交叉口东南角航空航天制造产业园</w:t>
            </w:r>
            <w:r>
              <w:rPr>
                <w:rFonts w:hAnsi="宋体" w:hint="eastAsia"/>
                <w:kern w:val="0"/>
                <w:sz w:val="24"/>
              </w:rPr>
              <w:t>C7</w:t>
            </w:r>
            <w:r>
              <w:rPr>
                <w:rFonts w:hAnsi="宋体" w:hint="eastAsia"/>
                <w:kern w:val="0"/>
                <w:sz w:val="24"/>
              </w:rPr>
              <w:t>，属于新乡市高新技术产业集聚区环保过滤区</w:t>
            </w:r>
            <w:r>
              <w:rPr>
                <w:rFonts w:hint="eastAsia"/>
                <w:sz w:val="24"/>
              </w:rPr>
              <w:t>，为租赁现有厂房，不新增土地，且评价区域内无重点保护的野生动植物、风景名胜区、自然保护区及文化遗产等特殊保护目标，故本项目对生态环境无影响，该项目的建设</w:t>
            </w:r>
            <w:r>
              <w:rPr>
                <w:rFonts w:hint="eastAsia"/>
                <w:sz w:val="24"/>
              </w:rPr>
              <w:t>可行</w:t>
            </w:r>
          </w:p>
          <w:p w:rsidR="00F67F15" w:rsidRDefault="00930F44">
            <w:pPr>
              <w:adjustRightInd w:val="0"/>
              <w:snapToGrid w:val="0"/>
              <w:spacing w:line="440" w:lineRule="atLeast"/>
              <w:ind w:firstLineChars="200" w:firstLine="482"/>
              <w:rPr>
                <w:b/>
                <w:color w:val="000000"/>
                <w:sz w:val="24"/>
              </w:rPr>
            </w:pPr>
            <w:r>
              <w:rPr>
                <w:rFonts w:hint="eastAsia"/>
                <w:b/>
                <w:color w:val="000000"/>
                <w:sz w:val="24"/>
              </w:rPr>
              <w:t>九、</w:t>
            </w:r>
            <w:r>
              <w:rPr>
                <w:b/>
                <w:color w:val="000000"/>
                <w:sz w:val="24"/>
              </w:rPr>
              <w:t>电磁辐射</w:t>
            </w:r>
          </w:p>
          <w:p w:rsidR="00F67F15" w:rsidRDefault="00930F44">
            <w:pPr>
              <w:adjustRightInd w:val="0"/>
              <w:snapToGrid w:val="0"/>
              <w:spacing w:line="440" w:lineRule="atLeast"/>
              <w:ind w:firstLineChars="200" w:firstLine="480"/>
              <w:rPr>
                <w:rFonts w:ascii="宋体" w:hAnsi="宋体" w:cs="宋体"/>
                <w:bCs/>
                <w:spacing w:val="-10"/>
                <w:sz w:val="24"/>
              </w:rPr>
            </w:pPr>
            <w:r>
              <w:rPr>
                <w:bCs/>
                <w:color w:val="000000"/>
                <w:sz w:val="24"/>
              </w:rPr>
              <w:t>本项目不涉及辐射源，故不对电磁辐射做评价分析</w:t>
            </w:r>
            <w:r>
              <w:rPr>
                <w:rFonts w:hint="eastAsia"/>
                <w:bCs/>
                <w:color w:val="000000"/>
                <w:sz w:val="24"/>
              </w:rPr>
              <w:t>。</w:t>
            </w:r>
            <w:bookmarkEnd w:id="3"/>
            <w:bookmarkEnd w:id="4"/>
          </w:p>
        </w:tc>
      </w:tr>
    </w:tbl>
    <w:p w:rsidR="00F67F15" w:rsidRDefault="00F67F15">
      <w:pPr>
        <w:adjustRightInd w:val="0"/>
        <w:snapToGrid w:val="0"/>
        <w:spacing w:line="360" w:lineRule="auto"/>
        <w:rPr>
          <w:rFonts w:ascii="宋体" w:cs="宋体"/>
          <w:b/>
          <w:kern w:val="0"/>
          <w:sz w:val="28"/>
          <w:szCs w:val="28"/>
        </w:rPr>
        <w:sectPr w:rsidR="00F67F15">
          <w:pgSz w:w="11907" w:h="16840"/>
          <w:pgMar w:top="1701" w:right="1531" w:bottom="2127" w:left="1531" w:header="851" w:footer="851" w:gutter="0"/>
          <w:cols w:space="720"/>
          <w:docGrid w:linePitch="312"/>
        </w:sectPr>
      </w:pPr>
    </w:p>
    <w:p w:rsidR="00F67F15" w:rsidRDefault="00930F44">
      <w:pPr>
        <w:pStyle w:val="ae"/>
        <w:spacing w:before="0" w:beforeAutospacing="0" w:after="0" w:afterAutospacing="0"/>
        <w:jc w:val="center"/>
        <w:outlineLvl w:val="0"/>
        <w:rPr>
          <w:rFonts w:ascii="黑体" w:eastAsia="黑体" w:hAnsi="黑体"/>
          <w:snapToGrid w:val="0"/>
          <w:sz w:val="28"/>
          <w:szCs w:val="28"/>
        </w:rPr>
      </w:pPr>
      <w:r>
        <w:rPr>
          <w:rFonts w:ascii="黑体" w:eastAsia="黑体" w:hAnsi="黑体" w:hint="eastAsia"/>
          <w:snapToGrid w:val="0"/>
          <w:sz w:val="28"/>
          <w:szCs w:val="28"/>
        </w:rPr>
        <w:lastRenderedPageBreak/>
        <w:t>五、</w:t>
      </w:r>
      <w:bookmarkStart w:id="5" w:name="_Hlk54167917"/>
      <w:r>
        <w:rPr>
          <w:rFonts w:ascii="黑体" w:eastAsia="黑体" w:hAnsi="黑体" w:hint="eastAsia"/>
          <w:snapToGrid w:val="0"/>
          <w:sz w:val="28"/>
          <w:szCs w:val="28"/>
        </w:rPr>
        <w:t>环境保护措施监督检查清单</w:t>
      </w:r>
      <w:bookmarkEnd w:id="5"/>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96"/>
        <w:gridCol w:w="1680"/>
        <w:gridCol w:w="936"/>
        <w:gridCol w:w="2880"/>
        <w:gridCol w:w="3046"/>
      </w:tblGrid>
      <w:tr w:rsidR="00F67F15">
        <w:trPr>
          <w:trHeight w:val="397"/>
          <w:jc w:val="center"/>
        </w:trPr>
        <w:tc>
          <w:tcPr>
            <w:tcW w:w="1096" w:type="dxa"/>
            <w:tcBorders>
              <w:tl2br w:val="single" w:sz="4" w:space="0" w:color="auto"/>
            </w:tcBorders>
          </w:tcPr>
          <w:p w:rsidR="00F67F15" w:rsidRDefault="00930F44">
            <w:pPr>
              <w:adjustRightInd w:val="0"/>
              <w:snapToGrid w:val="0"/>
              <w:spacing w:line="340" w:lineRule="exact"/>
              <w:ind w:firstLineChars="200" w:firstLine="482"/>
              <w:rPr>
                <w:b/>
                <w:bCs/>
                <w:sz w:val="24"/>
              </w:rPr>
            </w:pPr>
            <w:r>
              <w:rPr>
                <w:b/>
                <w:bCs/>
                <w:sz w:val="24"/>
              </w:rPr>
              <w:t>内容</w:t>
            </w:r>
          </w:p>
          <w:p w:rsidR="00F67F15" w:rsidRDefault="00930F44">
            <w:pPr>
              <w:adjustRightInd w:val="0"/>
              <w:snapToGrid w:val="0"/>
              <w:spacing w:line="340" w:lineRule="exact"/>
              <w:rPr>
                <w:b/>
                <w:bCs/>
                <w:sz w:val="24"/>
              </w:rPr>
            </w:pPr>
            <w:r>
              <w:rPr>
                <w:b/>
                <w:bCs/>
                <w:sz w:val="24"/>
              </w:rPr>
              <w:t>要素</w:t>
            </w:r>
          </w:p>
        </w:tc>
        <w:tc>
          <w:tcPr>
            <w:tcW w:w="1680" w:type="dxa"/>
            <w:vAlign w:val="center"/>
          </w:tcPr>
          <w:p w:rsidR="00F67F15" w:rsidRDefault="00930F44">
            <w:pPr>
              <w:adjustRightInd w:val="0"/>
              <w:snapToGrid w:val="0"/>
              <w:spacing w:line="340" w:lineRule="exact"/>
              <w:jc w:val="center"/>
              <w:rPr>
                <w:b/>
                <w:bCs/>
                <w:sz w:val="24"/>
              </w:rPr>
            </w:pPr>
            <w:r>
              <w:rPr>
                <w:b/>
                <w:bCs/>
                <w:sz w:val="24"/>
              </w:rPr>
              <w:t>排放口</w:t>
            </w:r>
            <w:r>
              <w:rPr>
                <w:b/>
                <w:bCs/>
                <w:sz w:val="24"/>
              </w:rPr>
              <w:t>(</w:t>
            </w:r>
            <w:r>
              <w:rPr>
                <w:b/>
                <w:bCs/>
                <w:sz w:val="24"/>
              </w:rPr>
              <w:t>编号、名称</w:t>
            </w:r>
            <w:r>
              <w:rPr>
                <w:b/>
                <w:bCs/>
                <w:sz w:val="24"/>
              </w:rPr>
              <w:t>)/</w:t>
            </w:r>
            <w:r>
              <w:rPr>
                <w:b/>
                <w:bCs/>
                <w:sz w:val="24"/>
              </w:rPr>
              <w:t>污染源</w:t>
            </w:r>
          </w:p>
        </w:tc>
        <w:tc>
          <w:tcPr>
            <w:tcW w:w="936" w:type="dxa"/>
            <w:vAlign w:val="center"/>
          </w:tcPr>
          <w:p w:rsidR="00F67F15" w:rsidRDefault="00930F44">
            <w:pPr>
              <w:adjustRightInd w:val="0"/>
              <w:snapToGrid w:val="0"/>
              <w:spacing w:line="340" w:lineRule="exact"/>
              <w:jc w:val="center"/>
              <w:rPr>
                <w:b/>
                <w:bCs/>
                <w:sz w:val="24"/>
              </w:rPr>
            </w:pPr>
            <w:r>
              <w:rPr>
                <w:b/>
                <w:bCs/>
                <w:sz w:val="24"/>
              </w:rPr>
              <w:t>污染物项目</w:t>
            </w:r>
          </w:p>
        </w:tc>
        <w:tc>
          <w:tcPr>
            <w:tcW w:w="2880" w:type="dxa"/>
            <w:vAlign w:val="center"/>
          </w:tcPr>
          <w:p w:rsidR="00F67F15" w:rsidRDefault="00930F44">
            <w:pPr>
              <w:adjustRightInd w:val="0"/>
              <w:snapToGrid w:val="0"/>
              <w:spacing w:line="340" w:lineRule="exact"/>
              <w:jc w:val="center"/>
              <w:rPr>
                <w:b/>
                <w:bCs/>
                <w:sz w:val="24"/>
              </w:rPr>
            </w:pPr>
            <w:r>
              <w:rPr>
                <w:b/>
                <w:bCs/>
                <w:sz w:val="24"/>
              </w:rPr>
              <w:t>环境保护措施</w:t>
            </w:r>
          </w:p>
        </w:tc>
        <w:tc>
          <w:tcPr>
            <w:tcW w:w="3046" w:type="dxa"/>
            <w:vAlign w:val="center"/>
          </w:tcPr>
          <w:p w:rsidR="00F67F15" w:rsidRDefault="00930F44">
            <w:pPr>
              <w:adjustRightInd w:val="0"/>
              <w:snapToGrid w:val="0"/>
              <w:spacing w:line="340" w:lineRule="exact"/>
              <w:jc w:val="center"/>
              <w:rPr>
                <w:b/>
                <w:bCs/>
                <w:sz w:val="24"/>
              </w:rPr>
            </w:pPr>
            <w:r>
              <w:rPr>
                <w:b/>
                <w:bCs/>
                <w:sz w:val="24"/>
              </w:rPr>
              <w:t>执行标准</w:t>
            </w:r>
          </w:p>
        </w:tc>
      </w:tr>
      <w:tr w:rsidR="00F67F15">
        <w:trPr>
          <w:trHeight w:val="3292"/>
          <w:jc w:val="center"/>
        </w:trPr>
        <w:tc>
          <w:tcPr>
            <w:tcW w:w="1096" w:type="dxa"/>
            <w:vMerge w:val="restart"/>
            <w:vAlign w:val="center"/>
          </w:tcPr>
          <w:p w:rsidR="00F67F15" w:rsidRDefault="00930F44">
            <w:pPr>
              <w:adjustRightInd w:val="0"/>
              <w:snapToGrid w:val="0"/>
              <w:spacing w:line="340" w:lineRule="exact"/>
              <w:jc w:val="center"/>
              <w:rPr>
                <w:sz w:val="24"/>
              </w:rPr>
            </w:pPr>
            <w:r>
              <w:rPr>
                <w:sz w:val="24"/>
              </w:rPr>
              <w:t>大气环境</w:t>
            </w:r>
          </w:p>
        </w:tc>
        <w:tc>
          <w:tcPr>
            <w:tcW w:w="1680" w:type="dxa"/>
            <w:vAlign w:val="center"/>
          </w:tcPr>
          <w:p w:rsidR="00F67F15" w:rsidRDefault="00930F44">
            <w:pPr>
              <w:adjustRightInd w:val="0"/>
              <w:snapToGrid w:val="0"/>
              <w:spacing w:line="340" w:lineRule="exact"/>
              <w:jc w:val="center"/>
              <w:rPr>
                <w:sz w:val="24"/>
              </w:rPr>
            </w:pPr>
            <w:r>
              <w:rPr>
                <w:sz w:val="24"/>
              </w:rPr>
              <w:t>焊接工序</w:t>
            </w:r>
            <w:r>
              <w:rPr>
                <w:sz w:val="24"/>
              </w:rPr>
              <w:t>DA001</w:t>
            </w:r>
          </w:p>
        </w:tc>
        <w:tc>
          <w:tcPr>
            <w:tcW w:w="936" w:type="dxa"/>
            <w:vAlign w:val="center"/>
          </w:tcPr>
          <w:p w:rsidR="00F67F15" w:rsidRDefault="00930F44">
            <w:pPr>
              <w:pStyle w:val="afc"/>
              <w:widowControl w:val="0"/>
              <w:adjustRightInd w:val="0"/>
              <w:spacing w:before="0" w:after="0" w:line="340" w:lineRule="exact"/>
              <w:ind w:right="0"/>
              <w:rPr>
                <w:sz w:val="24"/>
                <w:szCs w:val="24"/>
              </w:rPr>
            </w:pPr>
            <w:r>
              <w:rPr>
                <w:sz w:val="24"/>
                <w:szCs w:val="24"/>
              </w:rPr>
              <w:t>颗粒物</w:t>
            </w:r>
          </w:p>
        </w:tc>
        <w:tc>
          <w:tcPr>
            <w:tcW w:w="2880" w:type="dxa"/>
            <w:vAlign w:val="center"/>
          </w:tcPr>
          <w:p w:rsidR="00F67F15" w:rsidRDefault="00930F44">
            <w:pPr>
              <w:jc w:val="left"/>
              <w:rPr>
                <w:sz w:val="24"/>
              </w:rPr>
            </w:pPr>
            <w:r>
              <w:rPr>
                <w:sz w:val="24"/>
              </w:rPr>
              <w:t>焊接工序</w:t>
            </w:r>
            <w:r>
              <w:rPr>
                <w:rFonts w:hint="eastAsia"/>
                <w:sz w:val="24"/>
              </w:rPr>
              <w:t>在密闭厂房</w:t>
            </w:r>
            <w:r>
              <w:rPr>
                <w:sz w:val="24"/>
              </w:rPr>
              <w:t>设置专门的焊接区域，工位上方设置集气罩收集除尘，</w:t>
            </w:r>
            <w:r>
              <w:rPr>
                <w:rFonts w:hint="eastAsia"/>
                <w:sz w:val="24"/>
              </w:rPr>
              <w:t>通过管道</w:t>
            </w:r>
            <w:r>
              <w:rPr>
                <w:sz w:val="24"/>
              </w:rPr>
              <w:t>排入袋式除尘器进行处理尾气由</w:t>
            </w:r>
            <w:r>
              <w:rPr>
                <w:sz w:val="24"/>
              </w:rPr>
              <w:t>15m</w:t>
            </w:r>
            <w:r>
              <w:rPr>
                <w:sz w:val="24"/>
              </w:rPr>
              <w:t>高排气筒排放。</w:t>
            </w:r>
          </w:p>
        </w:tc>
        <w:tc>
          <w:tcPr>
            <w:tcW w:w="3046" w:type="dxa"/>
            <w:vAlign w:val="center"/>
          </w:tcPr>
          <w:p w:rsidR="00F67F15" w:rsidRDefault="00930F44">
            <w:pPr>
              <w:pStyle w:val="afe"/>
              <w:adjustRightInd w:val="0"/>
              <w:snapToGrid w:val="0"/>
              <w:jc w:val="both"/>
              <w:rPr>
                <w:sz w:val="24"/>
                <w:szCs w:val="24"/>
              </w:rPr>
            </w:pPr>
            <w:r>
              <w:rPr>
                <w:sz w:val="24"/>
                <w:szCs w:val="24"/>
              </w:rPr>
              <w:t>《新乡市生态环境局关于进一步规范工业企业颗粒物排放限值的通知》有组织颗粒物排放浓度</w:t>
            </w:r>
            <w:r>
              <w:rPr>
                <w:sz w:val="24"/>
                <w:szCs w:val="24"/>
              </w:rPr>
              <w:t>10mg/m</w:t>
            </w:r>
            <w:r>
              <w:rPr>
                <w:sz w:val="24"/>
                <w:szCs w:val="24"/>
                <w:vertAlign w:val="superscript"/>
              </w:rPr>
              <w:t>3</w:t>
            </w:r>
            <w:r>
              <w:rPr>
                <w:rFonts w:hint="eastAsia"/>
                <w:sz w:val="24"/>
                <w:szCs w:val="24"/>
              </w:rPr>
              <w:t>；</w:t>
            </w:r>
          </w:p>
          <w:p w:rsidR="00F67F15" w:rsidRDefault="00930F44">
            <w:pPr>
              <w:pStyle w:val="afe"/>
              <w:adjustRightInd w:val="0"/>
              <w:snapToGrid w:val="0"/>
              <w:jc w:val="both"/>
              <w:rPr>
                <w:sz w:val="24"/>
                <w:szCs w:val="24"/>
              </w:rPr>
            </w:pPr>
            <w:r>
              <w:rPr>
                <w:sz w:val="24"/>
                <w:szCs w:val="24"/>
              </w:rPr>
              <w:t>《大气污染物综合排放标准》（</w:t>
            </w:r>
            <w:r>
              <w:rPr>
                <w:sz w:val="24"/>
                <w:szCs w:val="24"/>
              </w:rPr>
              <w:t>GB16297-1996</w:t>
            </w:r>
            <w:r>
              <w:rPr>
                <w:sz w:val="24"/>
                <w:szCs w:val="24"/>
              </w:rPr>
              <w:t>）表</w:t>
            </w:r>
            <w:r>
              <w:rPr>
                <w:sz w:val="24"/>
                <w:szCs w:val="24"/>
              </w:rPr>
              <w:t>2</w:t>
            </w:r>
            <w:r>
              <w:rPr>
                <w:sz w:val="24"/>
                <w:szCs w:val="24"/>
              </w:rPr>
              <w:t>中二级排放标准</w:t>
            </w:r>
            <w:r>
              <w:rPr>
                <w:bCs/>
                <w:sz w:val="24"/>
                <w:szCs w:val="24"/>
              </w:rPr>
              <w:t>15m</w:t>
            </w:r>
            <w:r>
              <w:rPr>
                <w:bCs/>
                <w:sz w:val="24"/>
                <w:szCs w:val="24"/>
              </w:rPr>
              <w:t>高排气筒</w:t>
            </w:r>
            <w:r>
              <w:rPr>
                <w:snapToGrid w:val="0"/>
                <w:sz w:val="24"/>
                <w:szCs w:val="24"/>
              </w:rPr>
              <w:t>排放速率</w:t>
            </w:r>
            <w:r>
              <w:rPr>
                <w:snapToGrid w:val="0"/>
                <w:sz w:val="24"/>
                <w:szCs w:val="24"/>
              </w:rPr>
              <w:t>3.5kg/h</w:t>
            </w:r>
            <w:r>
              <w:rPr>
                <w:rFonts w:hint="eastAsia"/>
                <w:snapToGrid w:val="0"/>
                <w:sz w:val="24"/>
                <w:szCs w:val="24"/>
              </w:rPr>
              <w:t>。</w:t>
            </w:r>
          </w:p>
        </w:tc>
      </w:tr>
      <w:tr w:rsidR="00F67F15">
        <w:trPr>
          <w:trHeight w:val="1919"/>
          <w:jc w:val="center"/>
        </w:trPr>
        <w:tc>
          <w:tcPr>
            <w:tcW w:w="1096" w:type="dxa"/>
            <w:vMerge/>
            <w:vAlign w:val="center"/>
          </w:tcPr>
          <w:p w:rsidR="00F67F15" w:rsidRDefault="00F67F15">
            <w:pPr>
              <w:adjustRightInd w:val="0"/>
              <w:snapToGrid w:val="0"/>
              <w:spacing w:line="340" w:lineRule="exact"/>
              <w:jc w:val="center"/>
              <w:rPr>
                <w:sz w:val="24"/>
              </w:rPr>
            </w:pPr>
          </w:p>
        </w:tc>
        <w:tc>
          <w:tcPr>
            <w:tcW w:w="1680" w:type="dxa"/>
            <w:vAlign w:val="center"/>
          </w:tcPr>
          <w:p w:rsidR="00F67F15" w:rsidRDefault="00930F44">
            <w:pPr>
              <w:adjustRightInd w:val="0"/>
              <w:snapToGrid w:val="0"/>
              <w:spacing w:line="340" w:lineRule="exact"/>
              <w:jc w:val="center"/>
              <w:rPr>
                <w:sz w:val="24"/>
              </w:rPr>
            </w:pPr>
            <w:r>
              <w:rPr>
                <w:sz w:val="24"/>
              </w:rPr>
              <w:t>硫化、粘合、固化工序</w:t>
            </w:r>
            <w:r>
              <w:rPr>
                <w:rFonts w:hint="eastAsia"/>
                <w:sz w:val="24"/>
              </w:rPr>
              <w:t>有组织</w:t>
            </w:r>
            <w:r>
              <w:rPr>
                <w:sz w:val="24"/>
              </w:rPr>
              <w:t>DA002</w:t>
            </w:r>
          </w:p>
        </w:tc>
        <w:tc>
          <w:tcPr>
            <w:tcW w:w="936" w:type="dxa"/>
            <w:vAlign w:val="center"/>
          </w:tcPr>
          <w:p w:rsidR="00F67F15" w:rsidRDefault="00930F44">
            <w:pPr>
              <w:adjustRightInd w:val="0"/>
              <w:snapToGrid w:val="0"/>
              <w:spacing w:line="340" w:lineRule="exact"/>
              <w:jc w:val="center"/>
              <w:rPr>
                <w:bCs/>
                <w:color w:val="000000"/>
                <w:sz w:val="24"/>
              </w:rPr>
            </w:pPr>
            <w:r>
              <w:rPr>
                <w:bCs/>
                <w:color w:val="000000"/>
                <w:sz w:val="24"/>
              </w:rPr>
              <w:t>非甲烷总烃</w:t>
            </w:r>
          </w:p>
        </w:tc>
        <w:tc>
          <w:tcPr>
            <w:tcW w:w="2880" w:type="dxa"/>
            <w:vAlign w:val="center"/>
          </w:tcPr>
          <w:p w:rsidR="00F67F15" w:rsidRDefault="00930F44">
            <w:pPr>
              <w:pStyle w:val="a8"/>
              <w:adjustRightInd w:val="0"/>
              <w:spacing w:line="240" w:lineRule="auto"/>
              <w:ind w:left="0" w:right="0" w:firstLine="0"/>
              <w:jc w:val="center"/>
              <w:rPr>
                <w:szCs w:val="24"/>
              </w:rPr>
            </w:pPr>
            <w:r>
              <w:rPr>
                <w:rFonts w:hint="eastAsia"/>
                <w:szCs w:val="24"/>
              </w:rPr>
              <w:t>硫化，固化粘合工序在密闭厂房设置专门的区域</w:t>
            </w:r>
            <w:r>
              <w:rPr>
                <w:szCs w:val="24"/>
              </w:rPr>
              <w:t>，</w:t>
            </w:r>
            <w:r>
              <w:rPr>
                <w:rFonts w:hint="eastAsia"/>
                <w:szCs w:val="24"/>
              </w:rPr>
              <w:t>产生</w:t>
            </w:r>
            <w:r>
              <w:rPr>
                <w:szCs w:val="24"/>
              </w:rPr>
              <w:t>废气</w:t>
            </w:r>
            <w:r>
              <w:rPr>
                <w:rFonts w:hint="eastAsia"/>
                <w:szCs w:val="24"/>
              </w:rPr>
              <w:t>通过集气罩收集后</w:t>
            </w:r>
            <w:r>
              <w:rPr>
                <w:szCs w:val="24"/>
              </w:rPr>
              <w:t>排入有机废气处理装置（</w:t>
            </w:r>
            <w:r>
              <w:rPr>
                <w:szCs w:val="24"/>
              </w:rPr>
              <w:t>UV</w:t>
            </w:r>
            <w:r>
              <w:rPr>
                <w:szCs w:val="24"/>
              </w:rPr>
              <w:t>光氧催化</w:t>
            </w:r>
            <w:r>
              <w:rPr>
                <w:szCs w:val="24"/>
              </w:rPr>
              <w:t>+</w:t>
            </w:r>
            <w:r>
              <w:rPr>
                <w:szCs w:val="24"/>
              </w:rPr>
              <w:t>活性炭）处理，尾气由</w:t>
            </w:r>
            <w:r>
              <w:rPr>
                <w:szCs w:val="24"/>
              </w:rPr>
              <w:t>15</w:t>
            </w:r>
            <w:r>
              <w:rPr>
                <w:szCs w:val="24"/>
              </w:rPr>
              <w:t>米排气筒排放。</w:t>
            </w:r>
          </w:p>
        </w:tc>
        <w:tc>
          <w:tcPr>
            <w:tcW w:w="3046" w:type="dxa"/>
            <w:vAlign w:val="center"/>
          </w:tcPr>
          <w:p w:rsidR="00F67F15" w:rsidRDefault="00930F44">
            <w:pPr>
              <w:widowControl/>
              <w:jc w:val="left"/>
              <w:rPr>
                <w:sz w:val="24"/>
              </w:rPr>
            </w:pPr>
            <w:r>
              <w:rPr>
                <w:sz w:val="24"/>
              </w:rPr>
              <w:t>《大气污染物综合排放标准》（</w:t>
            </w:r>
            <w:r>
              <w:rPr>
                <w:sz w:val="24"/>
              </w:rPr>
              <w:t>GB16297-1996</w:t>
            </w:r>
            <w:r>
              <w:rPr>
                <w:sz w:val="24"/>
              </w:rPr>
              <w:t>）中有组织：</w:t>
            </w:r>
            <w:r>
              <w:rPr>
                <w:rFonts w:hint="eastAsia"/>
                <w:sz w:val="24"/>
              </w:rPr>
              <w:t>排放速率</w:t>
            </w:r>
            <w:r>
              <w:rPr>
                <w:sz w:val="24"/>
              </w:rPr>
              <w:t>10kg/h</w:t>
            </w:r>
            <w:r>
              <w:rPr>
                <w:sz w:val="24"/>
              </w:rPr>
              <w:t>；</w:t>
            </w:r>
          </w:p>
          <w:p w:rsidR="00F67F15" w:rsidRDefault="00930F44">
            <w:pPr>
              <w:pStyle w:val="afe"/>
              <w:adjustRightInd w:val="0"/>
              <w:snapToGrid w:val="0"/>
              <w:rPr>
                <w:sz w:val="24"/>
                <w:szCs w:val="24"/>
              </w:rPr>
            </w:pPr>
            <w:r>
              <w:rPr>
                <w:kern w:val="21"/>
              </w:rPr>
              <w:t>《</w:t>
            </w:r>
            <w:r>
              <w:rPr>
                <w:sz w:val="24"/>
                <w:szCs w:val="24"/>
              </w:rPr>
              <w:t>橡胶制品工业污染物排放标准》（</w:t>
            </w:r>
            <w:r>
              <w:rPr>
                <w:sz w:val="24"/>
                <w:szCs w:val="24"/>
              </w:rPr>
              <w:t>GB27632-2011</w:t>
            </w:r>
            <w:r>
              <w:rPr>
                <w:sz w:val="24"/>
                <w:szCs w:val="24"/>
              </w:rPr>
              <w:t>）表</w:t>
            </w:r>
            <w:r>
              <w:rPr>
                <w:sz w:val="24"/>
                <w:szCs w:val="24"/>
              </w:rPr>
              <w:t>5</w:t>
            </w:r>
            <w:r>
              <w:rPr>
                <w:sz w:val="24"/>
                <w:szCs w:val="24"/>
              </w:rPr>
              <w:t>新建企业</w:t>
            </w:r>
            <w:r>
              <w:rPr>
                <w:rFonts w:hint="eastAsia"/>
                <w:sz w:val="24"/>
                <w:szCs w:val="24"/>
              </w:rPr>
              <w:t>有组织：</w:t>
            </w:r>
            <w:r>
              <w:rPr>
                <w:sz w:val="24"/>
                <w:szCs w:val="24"/>
              </w:rPr>
              <w:t>10mg/m</w:t>
            </w:r>
            <w:r>
              <w:rPr>
                <w:sz w:val="24"/>
                <w:szCs w:val="24"/>
                <w:vertAlign w:val="superscript"/>
              </w:rPr>
              <w:t>3</w:t>
            </w:r>
          </w:p>
          <w:p w:rsidR="00F67F15" w:rsidRDefault="00F67F15">
            <w:pPr>
              <w:pStyle w:val="12"/>
              <w:adjustRightInd w:val="0"/>
              <w:snapToGrid w:val="0"/>
              <w:jc w:val="both"/>
              <w:rPr>
                <w:sz w:val="24"/>
                <w:szCs w:val="24"/>
              </w:rPr>
            </w:pPr>
          </w:p>
        </w:tc>
      </w:tr>
      <w:tr w:rsidR="00F67F15">
        <w:trPr>
          <w:trHeight w:val="397"/>
          <w:jc w:val="center"/>
        </w:trPr>
        <w:tc>
          <w:tcPr>
            <w:tcW w:w="1096" w:type="dxa"/>
            <w:vMerge/>
            <w:vAlign w:val="center"/>
          </w:tcPr>
          <w:p w:rsidR="00F67F15" w:rsidRDefault="00F67F15">
            <w:pPr>
              <w:adjustRightInd w:val="0"/>
              <w:snapToGrid w:val="0"/>
              <w:spacing w:line="340" w:lineRule="exact"/>
              <w:jc w:val="center"/>
              <w:rPr>
                <w:sz w:val="24"/>
              </w:rPr>
            </w:pPr>
          </w:p>
        </w:tc>
        <w:tc>
          <w:tcPr>
            <w:tcW w:w="1680" w:type="dxa"/>
            <w:vMerge w:val="restart"/>
            <w:vAlign w:val="center"/>
          </w:tcPr>
          <w:p w:rsidR="00F67F15" w:rsidRDefault="00930F44">
            <w:pPr>
              <w:adjustRightInd w:val="0"/>
              <w:snapToGrid w:val="0"/>
              <w:spacing w:line="340" w:lineRule="exact"/>
              <w:jc w:val="center"/>
              <w:rPr>
                <w:sz w:val="24"/>
              </w:rPr>
            </w:pPr>
            <w:r>
              <w:rPr>
                <w:sz w:val="24"/>
              </w:rPr>
              <w:t>焊接工序、硫化、粘合、固化工序无组织</w:t>
            </w:r>
          </w:p>
        </w:tc>
        <w:tc>
          <w:tcPr>
            <w:tcW w:w="936" w:type="dxa"/>
            <w:vAlign w:val="center"/>
          </w:tcPr>
          <w:p w:rsidR="00F67F15" w:rsidRDefault="00930F44">
            <w:pPr>
              <w:adjustRightInd w:val="0"/>
              <w:snapToGrid w:val="0"/>
              <w:spacing w:line="340" w:lineRule="exact"/>
              <w:jc w:val="center"/>
              <w:rPr>
                <w:sz w:val="24"/>
              </w:rPr>
            </w:pPr>
            <w:r>
              <w:rPr>
                <w:sz w:val="24"/>
              </w:rPr>
              <w:t>颗粒物</w:t>
            </w:r>
          </w:p>
        </w:tc>
        <w:tc>
          <w:tcPr>
            <w:tcW w:w="2880" w:type="dxa"/>
            <w:vAlign w:val="center"/>
          </w:tcPr>
          <w:p w:rsidR="00F67F15" w:rsidRDefault="00930F44">
            <w:pPr>
              <w:widowControl/>
              <w:adjustRightInd w:val="0"/>
              <w:snapToGrid w:val="0"/>
              <w:jc w:val="left"/>
              <w:rPr>
                <w:sz w:val="24"/>
              </w:rPr>
            </w:pPr>
            <w:r>
              <w:rPr>
                <w:sz w:val="24"/>
              </w:rPr>
              <w:t>焊接工序密闭，</w:t>
            </w:r>
            <w:r>
              <w:rPr>
                <w:color w:val="000000"/>
                <w:kern w:val="0"/>
                <w:sz w:val="24"/>
              </w:rPr>
              <w:t>焊条储存于密闭包装中，存放于无阳光直射的仓库</w:t>
            </w:r>
          </w:p>
        </w:tc>
        <w:tc>
          <w:tcPr>
            <w:tcW w:w="3046" w:type="dxa"/>
            <w:vAlign w:val="center"/>
          </w:tcPr>
          <w:p w:rsidR="00F67F15" w:rsidRDefault="00930F44">
            <w:pPr>
              <w:adjustRightInd w:val="0"/>
              <w:snapToGrid w:val="0"/>
              <w:rPr>
                <w:sz w:val="24"/>
              </w:rPr>
            </w:pPr>
            <w:r>
              <w:rPr>
                <w:sz w:val="24"/>
              </w:rPr>
              <w:t>《新乡市生态环境局关于进一步规范工业企业颗粒物排放限值的通知》无组织颗粒物排放浓度</w:t>
            </w:r>
            <w:r>
              <w:rPr>
                <w:sz w:val="24"/>
              </w:rPr>
              <w:t>0.5mg/m</w:t>
            </w:r>
            <w:r>
              <w:rPr>
                <w:sz w:val="24"/>
                <w:vertAlign w:val="superscript"/>
              </w:rPr>
              <w:t>3</w:t>
            </w:r>
            <w:r>
              <w:rPr>
                <w:sz w:val="24"/>
              </w:rPr>
              <w:t>的标准。</w:t>
            </w:r>
          </w:p>
        </w:tc>
      </w:tr>
      <w:tr w:rsidR="00F67F15">
        <w:trPr>
          <w:trHeight w:val="397"/>
          <w:jc w:val="center"/>
        </w:trPr>
        <w:tc>
          <w:tcPr>
            <w:tcW w:w="1096" w:type="dxa"/>
            <w:vMerge/>
            <w:vAlign w:val="center"/>
          </w:tcPr>
          <w:p w:rsidR="00F67F15" w:rsidRDefault="00F67F15">
            <w:pPr>
              <w:adjustRightInd w:val="0"/>
              <w:snapToGrid w:val="0"/>
              <w:spacing w:line="340" w:lineRule="exact"/>
              <w:jc w:val="center"/>
              <w:rPr>
                <w:sz w:val="24"/>
              </w:rPr>
            </w:pPr>
          </w:p>
        </w:tc>
        <w:tc>
          <w:tcPr>
            <w:tcW w:w="1680" w:type="dxa"/>
            <w:vMerge/>
            <w:vAlign w:val="center"/>
          </w:tcPr>
          <w:p w:rsidR="00F67F15" w:rsidRDefault="00F67F15">
            <w:pPr>
              <w:adjustRightInd w:val="0"/>
              <w:snapToGrid w:val="0"/>
              <w:spacing w:line="340" w:lineRule="exact"/>
              <w:jc w:val="center"/>
              <w:rPr>
                <w:sz w:val="24"/>
              </w:rPr>
            </w:pPr>
          </w:p>
        </w:tc>
        <w:tc>
          <w:tcPr>
            <w:tcW w:w="936" w:type="dxa"/>
            <w:vAlign w:val="center"/>
          </w:tcPr>
          <w:p w:rsidR="00F67F15" w:rsidRDefault="00930F44">
            <w:pPr>
              <w:adjustRightInd w:val="0"/>
              <w:snapToGrid w:val="0"/>
              <w:spacing w:line="340" w:lineRule="exact"/>
              <w:jc w:val="center"/>
              <w:rPr>
                <w:sz w:val="24"/>
              </w:rPr>
            </w:pPr>
            <w:r>
              <w:rPr>
                <w:bCs/>
                <w:color w:val="000000"/>
                <w:sz w:val="24"/>
              </w:rPr>
              <w:t>非甲烷总烃</w:t>
            </w:r>
          </w:p>
        </w:tc>
        <w:tc>
          <w:tcPr>
            <w:tcW w:w="2880" w:type="dxa"/>
            <w:vAlign w:val="center"/>
          </w:tcPr>
          <w:p w:rsidR="00F67F15" w:rsidRDefault="00930F44">
            <w:pPr>
              <w:widowControl/>
              <w:adjustRightInd w:val="0"/>
              <w:snapToGrid w:val="0"/>
              <w:rPr>
                <w:sz w:val="24"/>
              </w:rPr>
            </w:pPr>
            <w:r>
              <w:rPr>
                <w:color w:val="000000"/>
                <w:kern w:val="0"/>
                <w:sz w:val="24"/>
              </w:rPr>
              <w:t>生产车间密闭，废活性炭、废</w:t>
            </w:r>
            <w:r>
              <w:rPr>
                <w:color w:val="000000"/>
                <w:kern w:val="0"/>
                <w:sz w:val="24"/>
              </w:rPr>
              <w:t>UV</w:t>
            </w:r>
            <w:r>
              <w:rPr>
                <w:color w:val="000000"/>
                <w:kern w:val="0"/>
                <w:sz w:val="24"/>
              </w:rPr>
              <w:t>灯管危险废物分类放置于贴有标签的容器内，加盖密封，存放于无阳光直射的密闭危废暂存间</w:t>
            </w:r>
          </w:p>
        </w:tc>
        <w:tc>
          <w:tcPr>
            <w:tcW w:w="3046" w:type="dxa"/>
            <w:vAlign w:val="center"/>
          </w:tcPr>
          <w:p w:rsidR="00F67F15" w:rsidRDefault="00930F44">
            <w:pPr>
              <w:adjustRightInd w:val="0"/>
              <w:snapToGrid w:val="0"/>
              <w:jc w:val="left"/>
              <w:rPr>
                <w:sz w:val="24"/>
              </w:rPr>
            </w:pPr>
            <w:r>
              <w:rPr>
                <w:sz w:val="24"/>
                <w:lang w:val="fr-FR"/>
              </w:rPr>
              <w:t>《关于全省开展工业企业挥发性有机物专项治理工作中排放建议值的通知》（豫环攻坚办</w:t>
            </w:r>
            <w:r>
              <w:rPr>
                <w:sz w:val="24"/>
                <w:lang w:val="fr-FR"/>
              </w:rPr>
              <w:t>[2017]162</w:t>
            </w:r>
            <w:r>
              <w:rPr>
                <w:sz w:val="24"/>
                <w:lang w:val="fr-FR"/>
              </w:rPr>
              <w:t>号文）</w:t>
            </w:r>
            <w:r>
              <w:rPr>
                <w:sz w:val="24"/>
              </w:rPr>
              <w:t>无组织厂界浓度</w:t>
            </w:r>
            <w:r>
              <w:rPr>
                <w:sz w:val="24"/>
              </w:rPr>
              <w:t>2mg/m</w:t>
            </w:r>
            <w:r>
              <w:rPr>
                <w:sz w:val="24"/>
                <w:vertAlign w:val="superscript"/>
              </w:rPr>
              <w:t>3</w:t>
            </w:r>
            <w:r>
              <w:rPr>
                <w:sz w:val="24"/>
              </w:rPr>
              <w:t>，</w:t>
            </w:r>
            <w:r>
              <w:rPr>
                <w:sz w:val="24"/>
                <w:vertAlign w:val="subscript"/>
              </w:rPr>
              <w:t>，</w:t>
            </w:r>
            <w:r>
              <w:rPr>
                <w:sz w:val="24"/>
              </w:rPr>
              <w:t>生产车间边界</w:t>
            </w:r>
            <w:r>
              <w:rPr>
                <w:sz w:val="24"/>
              </w:rPr>
              <w:t>4mg/m</w:t>
            </w:r>
            <w:r>
              <w:rPr>
                <w:sz w:val="24"/>
                <w:vertAlign w:val="superscript"/>
              </w:rPr>
              <w:t>3</w:t>
            </w:r>
            <w:r>
              <w:rPr>
                <w:sz w:val="24"/>
              </w:rPr>
              <w:t>；</w:t>
            </w:r>
          </w:p>
          <w:p w:rsidR="00F67F15" w:rsidRDefault="00930F44">
            <w:pPr>
              <w:adjustRightInd w:val="0"/>
              <w:snapToGrid w:val="0"/>
              <w:jc w:val="left"/>
              <w:rPr>
                <w:sz w:val="24"/>
              </w:rPr>
            </w:pPr>
            <w:r>
              <w:rPr>
                <w:rFonts w:hint="eastAsia"/>
                <w:sz w:val="24"/>
              </w:rPr>
              <w:t>《</w:t>
            </w:r>
            <w:r>
              <w:rPr>
                <w:sz w:val="24"/>
              </w:rPr>
              <w:t>橡胶制品工业污染物排放标准</w:t>
            </w:r>
            <w:r>
              <w:rPr>
                <w:rFonts w:hint="eastAsia"/>
                <w:sz w:val="24"/>
              </w:rPr>
              <w:t>》</w:t>
            </w:r>
            <w:r>
              <w:rPr>
                <w:sz w:val="24"/>
              </w:rPr>
              <w:t>（</w:t>
            </w:r>
            <w:r>
              <w:rPr>
                <w:sz w:val="24"/>
              </w:rPr>
              <w:t>GB27632-2011</w:t>
            </w:r>
            <w:r>
              <w:rPr>
                <w:sz w:val="24"/>
              </w:rPr>
              <w:t>）表</w:t>
            </w:r>
            <w:r>
              <w:rPr>
                <w:sz w:val="24"/>
              </w:rPr>
              <w:t>5</w:t>
            </w:r>
            <w:r>
              <w:rPr>
                <w:sz w:val="24"/>
              </w:rPr>
              <w:t>新建企业</w:t>
            </w:r>
            <w:r>
              <w:rPr>
                <w:rFonts w:hint="eastAsia"/>
                <w:sz w:val="24"/>
              </w:rPr>
              <w:t>无组织：</w:t>
            </w:r>
            <w:r>
              <w:rPr>
                <w:sz w:val="24"/>
              </w:rPr>
              <w:t>4.0mg/m</w:t>
            </w:r>
            <w:r>
              <w:rPr>
                <w:sz w:val="24"/>
                <w:vertAlign w:val="superscript"/>
              </w:rPr>
              <w:t>3</w:t>
            </w:r>
          </w:p>
        </w:tc>
      </w:tr>
      <w:tr w:rsidR="00F67F15">
        <w:trPr>
          <w:trHeight w:val="397"/>
          <w:jc w:val="center"/>
        </w:trPr>
        <w:tc>
          <w:tcPr>
            <w:tcW w:w="1096" w:type="dxa"/>
            <w:vAlign w:val="center"/>
          </w:tcPr>
          <w:p w:rsidR="00F67F15" w:rsidRDefault="00930F44">
            <w:pPr>
              <w:adjustRightInd w:val="0"/>
              <w:snapToGrid w:val="0"/>
              <w:spacing w:line="340" w:lineRule="exact"/>
              <w:jc w:val="center"/>
              <w:rPr>
                <w:sz w:val="24"/>
              </w:rPr>
            </w:pPr>
            <w:r>
              <w:rPr>
                <w:sz w:val="24"/>
              </w:rPr>
              <w:t>地表水环境</w:t>
            </w:r>
          </w:p>
        </w:tc>
        <w:tc>
          <w:tcPr>
            <w:tcW w:w="1680" w:type="dxa"/>
            <w:vAlign w:val="center"/>
          </w:tcPr>
          <w:p w:rsidR="00F67F15" w:rsidRDefault="00930F44">
            <w:pPr>
              <w:adjustRightInd w:val="0"/>
              <w:snapToGrid w:val="0"/>
              <w:jc w:val="center"/>
              <w:rPr>
                <w:sz w:val="24"/>
              </w:rPr>
            </w:pPr>
            <w:r>
              <w:rPr>
                <w:sz w:val="24"/>
              </w:rPr>
              <w:t>生活污水</w:t>
            </w:r>
          </w:p>
          <w:p w:rsidR="00F67F15" w:rsidRDefault="00930F44">
            <w:pPr>
              <w:adjustRightInd w:val="0"/>
              <w:snapToGrid w:val="0"/>
              <w:jc w:val="center"/>
              <w:rPr>
                <w:sz w:val="24"/>
              </w:rPr>
            </w:pPr>
            <w:r>
              <w:rPr>
                <w:sz w:val="24"/>
              </w:rPr>
              <w:t>（</w:t>
            </w:r>
            <w:r>
              <w:rPr>
                <w:sz w:val="24"/>
              </w:rPr>
              <w:t>DW001</w:t>
            </w:r>
            <w:r>
              <w:rPr>
                <w:sz w:val="24"/>
              </w:rPr>
              <w:t>）</w:t>
            </w:r>
          </w:p>
        </w:tc>
        <w:tc>
          <w:tcPr>
            <w:tcW w:w="936" w:type="dxa"/>
            <w:vAlign w:val="center"/>
          </w:tcPr>
          <w:p w:rsidR="00F67F15" w:rsidRDefault="00930F44">
            <w:pPr>
              <w:pStyle w:val="a8"/>
              <w:adjustRightInd w:val="0"/>
              <w:spacing w:line="340" w:lineRule="exact"/>
              <w:ind w:left="0" w:right="0" w:firstLine="0"/>
              <w:jc w:val="center"/>
              <w:rPr>
                <w:szCs w:val="24"/>
                <w:lang w:val="pt-BR"/>
              </w:rPr>
            </w:pPr>
            <w:r>
              <w:rPr>
                <w:szCs w:val="24"/>
                <w:lang w:val="pt-BR"/>
              </w:rPr>
              <w:t>COD</w:t>
            </w:r>
          </w:p>
          <w:p w:rsidR="00F67F15" w:rsidRDefault="00930F44">
            <w:pPr>
              <w:pStyle w:val="a8"/>
              <w:adjustRightInd w:val="0"/>
              <w:spacing w:line="340" w:lineRule="exact"/>
              <w:ind w:left="0" w:right="0" w:firstLine="0"/>
              <w:jc w:val="center"/>
              <w:rPr>
                <w:szCs w:val="24"/>
                <w:lang w:val="pt-BR"/>
              </w:rPr>
            </w:pPr>
            <w:r>
              <w:rPr>
                <w:szCs w:val="24"/>
                <w:lang w:val="pt-BR"/>
              </w:rPr>
              <w:t>NH</w:t>
            </w:r>
            <w:r>
              <w:rPr>
                <w:szCs w:val="24"/>
                <w:vertAlign w:val="subscript"/>
                <w:lang w:val="pt-BR"/>
              </w:rPr>
              <w:t>3</w:t>
            </w:r>
            <w:r>
              <w:rPr>
                <w:szCs w:val="24"/>
                <w:lang w:val="pt-BR"/>
              </w:rPr>
              <w:t>-N</w:t>
            </w:r>
          </w:p>
          <w:p w:rsidR="00F67F15" w:rsidRDefault="00930F44">
            <w:pPr>
              <w:pStyle w:val="a8"/>
              <w:adjustRightInd w:val="0"/>
              <w:spacing w:line="340" w:lineRule="exact"/>
              <w:ind w:left="0" w:right="0" w:firstLine="0"/>
              <w:jc w:val="center"/>
              <w:rPr>
                <w:szCs w:val="24"/>
                <w:lang w:val="pt-BR"/>
              </w:rPr>
            </w:pPr>
            <w:r>
              <w:rPr>
                <w:szCs w:val="24"/>
                <w:lang w:val="pt-BR"/>
              </w:rPr>
              <w:t>SS</w:t>
            </w:r>
          </w:p>
          <w:p w:rsidR="00F67F15" w:rsidRDefault="00930F44">
            <w:pPr>
              <w:pStyle w:val="a8"/>
              <w:adjustRightInd w:val="0"/>
              <w:spacing w:line="340" w:lineRule="exact"/>
              <w:ind w:left="0" w:right="0" w:firstLine="0"/>
              <w:jc w:val="center"/>
              <w:rPr>
                <w:szCs w:val="24"/>
                <w:lang w:val="pt-BR"/>
              </w:rPr>
            </w:pPr>
            <w:r>
              <w:rPr>
                <w:szCs w:val="24"/>
                <w:lang w:val="pt-BR"/>
              </w:rPr>
              <w:lastRenderedPageBreak/>
              <w:t>TP</w:t>
            </w:r>
          </w:p>
          <w:p w:rsidR="00F67F15" w:rsidRDefault="00930F44">
            <w:pPr>
              <w:pStyle w:val="1"/>
              <w:keepNext w:val="0"/>
              <w:overflowPunct/>
              <w:adjustRightInd w:val="0"/>
              <w:spacing w:before="0" w:after="0" w:line="340" w:lineRule="exact"/>
              <w:ind w:left="252" w:hangingChars="105" w:hanging="252"/>
              <w:jc w:val="center"/>
              <w:rPr>
                <w:rFonts w:eastAsia="宋体"/>
                <w:sz w:val="24"/>
                <w:szCs w:val="24"/>
              </w:rPr>
            </w:pPr>
            <w:r>
              <w:rPr>
                <w:rFonts w:eastAsia="宋体"/>
                <w:b w:val="0"/>
                <w:bCs w:val="0"/>
                <w:sz w:val="24"/>
                <w:szCs w:val="24"/>
                <w:lang w:val="pt-BR"/>
              </w:rPr>
              <w:t>T</w:t>
            </w:r>
            <w:r>
              <w:rPr>
                <w:rFonts w:eastAsia="宋体"/>
                <w:b w:val="0"/>
                <w:bCs w:val="0"/>
                <w:sz w:val="24"/>
                <w:szCs w:val="24"/>
              </w:rPr>
              <w:t>N</w:t>
            </w:r>
          </w:p>
        </w:tc>
        <w:tc>
          <w:tcPr>
            <w:tcW w:w="2880" w:type="dxa"/>
            <w:vAlign w:val="center"/>
          </w:tcPr>
          <w:p w:rsidR="00F67F15" w:rsidRDefault="00930F44">
            <w:pPr>
              <w:pStyle w:val="1"/>
              <w:keepNext w:val="0"/>
              <w:overflowPunct/>
              <w:adjustRightInd w:val="0"/>
              <w:spacing w:before="0" w:after="0" w:line="240" w:lineRule="auto"/>
              <w:ind w:left="0" w:rightChars="-36" w:right="-76" w:firstLine="0"/>
              <w:jc w:val="center"/>
              <w:rPr>
                <w:rFonts w:eastAsia="宋体"/>
                <w:sz w:val="24"/>
                <w:szCs w:val="24"/>
              </w:rPr>
            </w:pPr>
            <w:r>
              <w:rPr>
                <w:rFonts w:eastAsia="宋体"/>
                <w:b w:val="0"/>
                <w:bCs w:val="0"/>
                <w:color w:val="auto"/>
                <w:kern w:val="2"/>
                <w:sz w:val="24"/>
                <w:szCs w:val="24"/>
              </w:rPr>
              <w:lastRenderedPageBreak/>
              <w:t>生活污水经化粪池处理后经管网排入贾屯污水处理厂</w:t>
            </w:r>
          </w:p>
        </w:tc>
        <w:tc>
          <w:tcPr>
            <w:tcW w:w="3046" w:type="dxa"/>
            <w:vAlign w:val="center"/>
          </w:tcPr>
          <w:p w:rsidR="00F67F15" w:rsidRDefault="00930F44">
            <w:pPr>
              <w:pStyle w:val="1"/>
              <w:keepNext w:val="0"/>
              <w:overflowPunct/>
              <w:adjustRightInd w:val="0"/>
              <w:spacing w:before="0" w:after="0" w:line="240" w:lineRule="auto"/>
              <w:ind w:left="0" w:firstLine="0"/>
              <w:rPr>
                <w:rFonts w:eastAsia="宋体"/>
                <w:sz w:val="24"/>
                <w:szCs w:val="24"/>
              </w:rPr>
            </w:pPr>
            <w:r>
              <w:rPr>
                <w:rFonts w:eastAsia="宋体"/>
                <w:b w:val="0"/>
                <w:bCs w:val="0"/>
                <w:color w:val="auto"/>
                <w:kern w:val="2"/>
                <w:sz w:val="24"/>
                <w:szCs w:val="24"/>
              </w:rPr>
              <w:t>贾屯污水处理厂收水水质要求</w:t>
            </w:r>
          </w:p>
        </w:tc>
      </w:tr>
      <w:tr w:rsidR="00F67F15">
        <w:trPr>
          <w:trHeight w:val="397"/>
          <w:jc w:val="center"/>
        </w:trPr>
        <w:tc>
          <w:tcPr>
            <w:tcW w:w="1096" w:type="dxa"/>
            <w:vAlign w:val="center"/>
          </w:tcPr>
          <w:p w:rsidR="00F67F15" w:rsidRDefault="00930F44">
            <w:pPr>
              <w:adjustRightInd w:val="0"/>
              <w:snapToGrid w:val="0"/>
              <w:spacing w:line="340" w:lineRule="exact"/>
              <w:jc w:val="center"/>
              <w:rPr>
                <w:sz w:val="24"/>
              </w:rPr>
            </w:pPr>
            <w:r>
              <w:rPr>
                <w:sz w:val="24"/>
              </w:rPr>
              <w:lastRenderedPageBreak/>
              <w:t>声环境</w:t>
            </w:r>
          </w:p>
        </w:tc>
        <w:tc>
          <w:tcPr>
            <w:tcW w:w="1680" w:type="dxa"/>
            <w:vAlign w:val="center"/>
          </w:tcPr>
          <w:p w:rsidR="00F67F15" w:rsidRDefault="00930F44">
            <w:pPr>
              <w:adjustRightInd w:val="0"/>
              <w:snapToGrid w:val="0"/>
              <w:spacing w:line="340" w:lineRule="exact"/>
              <w:jc w:val="center"/>
              <w:rPr>
                <w:sz w:val="24"/>
              </w:rPr>
            </w:pPr>
            <w:r>
              <w:rPr>
                <w:sz w:val="24"/>
              </w:rPr>
              <w:t>生产设备</w:t>
            </w:r>
          </w:p>
        </w:tc>
        <w:tc>
          <w:tcPr>
            <w:tcW w:w="936" w:type="dxa"/>
            <w:vAlign w:val="center"/>
          </w:tcPr>
          <w:p w:rsidR="00F67F15" w:rsidRDefault="00930F44">
            <w:pPr>
              <w:adjustRightInd w:val="0"/>
              <w:snapToGrid w:val="0"/>
              <w:spacing w:line="340" w:lineRule="exact"/>
              <w:jc w:val="center"/>
              <w:rPr>
                <w:sz w:val="24"/>
              </w:rPr>
            </w:pPr>
            <w:r>
              <w:rPr>
                <w:sz w:val="24"/>
              </w:rPr>
              <w:t>噪声</w:t>
            </w:r>
          </w:p>
        </w:tc>
        <w:tc>
          <w:tcPr>
            <w:tcW w:w="2880" w:type="dxa"/>
            <w:vAlign w:val="center"/>
          </w:tcPr>
          <w:p w:rsidR="00F67F15" w:rsidRDefault="00930F44">
            <w:pPr>
              <w:adjustRightInd w:val="0"/>
              <w:snapToGrid w:val="0"/>
              <w:jc w:val="center"/>
              <w:rPr>
                <w:sz w:val="24"/>
              </w:rPr>
            </w:pPr>
            <w:r>
              <w:rPr>
                <w:sz w:val="24"/>
              </w:rPr>
              <w:t>厂房密闭隔音、距离衰减</w:t>
            </w:r>
          </w:p>
        </w:tc>
        <w:tc>
          <w:tcPr>
            <w:tcW w:w="3046" w:type="dxa"/>
            <w:vAlign w:val="center"/>
          </w:tcPr>
          <w:p w:rsidR="00F67F15" w:rsidRDefault="00930F44">
            <w:pPr>
              <w:adjustRightInd w:val="0"/>
              <w:snapToGrid w:val="0"/>
              <w:jc w:val="center"/>
              <w:rPr>
                <w:sz w:val="24"/>
              </w:rPr>
            </w:pPr>
            <w:r>
              <w:rPr>
                <w:sz w:val="24"/>
              </w:rPr>
              <w:t>《工业企业厂界环境噪声排放标准》（</w:t>
            </w:r>
            <w:r>
              <w:rPr>
                <w:sz w:val="24"/>
              </w:rPr>
              <w:t>GB12348-2008</w:t>
            </w:r>
            <w:r>
              <w:rPr>
                <w:sz w:val="24"/>
              </w:rPr>
              <w:t>）</w:t>
            </w:r>
            <w:r>
              <w:rPr>
                <w:sz w:val="24"/>
              </w:rPr>
              <w:t>3</w:t>
            </w:r>
            <w:r>
              <w:rPr>
                <w:sz w:val="24"/>
              </w:rPr>
              <w:t>类标准</w:t>
            </w:r>
          </w:p>
        </w:tc>
      </w:tr>
      <w:tr w:rsidR="00F67F15">
        <w:trPr>
          <w:trHeight w:val="764"/>
          <w:jc w:val="center"/>
        </w:trPr>
        <w:tc>
          <w:tcPr>
            <w:tcW w:w="1096" w:type="dxa"/>
            <w:vAlign w:val="center"/>
          </w:tcPr>
          <w:p w:rsidR="00F67F15" w:rsidRDefault="00930F44">
            <w:pPr>
              <w:adjustRightInd w:val="0"/>
              <w:snapToGrid w:val="0"/>
              <w:spacing w:line="340" w:lineRule="exact"/>
              <w:jc w:val="center"/>
              <w:rPr>
                <w:sz w:val="24"/>
              </w:rPr>
            </w:pPr>
            <w:r>
              <w:rPr>
                <w:sz w:val="24"/>
              </w:rPr>
              <w:t>电磁辐射</w:t>
            </w:r>
          </w:p>
        </w:tc>
        <w:tc>
          <w:tcPr>
            <w:tcW w:w="1680" w:type="dxa"/>
            <w:vAlign w:val="center"/>
          </w:tcPr>
          <w:p w:rsidR="00F67F15" w:rsidRDefault="00930F44">
            <w:pPr>
              <w:adjustRightInd w:val="0"/>
              <w:snapToGrid w:val="0"/>
              <w:spacing w:line="340" w:lineRule="exact"/>
              <w:jc w:val="center"/>
              <w:rPr>
                <w:sz w:val="24"/>
              </w:rPr>
            </w:pPr>
            <w:r>
              <w:rPr>
                <w:sz w:val="24"/>
              </w:rPr>
              <w:t>/</w:t>
            </w:r>
          </w:p>
        </w:tc>
        <w:tc>
          <w:tcPr>
            <w:tcW w:w="936" w:type="dxa"/>
            <w:vAlign w:val="center"/>
          </w:tcPr>
          <w:p w:rsidR="00F67F15" w:rsidRDefault="00930F44">
            <w:pPr>
              <w:adjustRightInd w:val="0"/>
              <w:snapToGrid w:val="0"/>
              <w:spacing w:line="340" w:lineRule="exact"/>
              <w:jc w:val="center"/>
              <w:rPr>
                <w:sz w:val="24"/>
              </w:rPr>
            </w:pPr>
            <w:r>
              <w:rPr>
                <w:sz w:val="24"/>
              </w:rPr>
              <w:t>/</w:t>
            </w:r>
          </w:p>
        </w:tc>
        <w:tc>
          <w:tcPr>
            <w:tcW w:w="2880" w:type="dxa"/>
            <w:vAlign w:val="center"/>
          </w:tcPr>
          <w:p w:rsidR="00F67F15" w:rsidRDefault="00930F44">
            <w:pPr>
              <w:adjustRightInd w:val="0"/>
              <w:snapToGrid w:val="0"/>
              <w:spacing w:line="340" w:lineRule="exact"/>
              <w:jc w:val="center"/>
              <w:rPr>
                <w:sz w:val="24"/>
              </w:rPr>
            </w:pPr>
            <w:r>
              <w:rPr>
                <w:sz w:val="24"/>
              </w:rPr>
              <w:t>/</w:t>
            </w:r>
          </w:p>
        </w:tc>
        <w:tc>
          <w:tcPr>
            <w:tcW w:w="3046" w:type="dxa"/>
            <w:vAlign w:val="center"/>
          </w:tcPr>
          <w:p w:rsidR="00F67F15" w:rsidRDefault="00930F44">
            <w:pPr>
              <w:adjustRightInd w:val="0"/>
              <w:snapToGrid w:val="0"/>
              <w:spacing w:line="340" w:lineRule="exact"/>
              <w:jc w:val="center"/>
              <w:rPr>
                <w:sz w:val="24"/>
              </w:rPr>
            </w:pPr>
            <w:r>
              <w:rPr>
                <w:sz w:val="24"/>
              </w:rPr>
              <w:t>/</w:t>
            </w:r>
          </w:p>
        </w:tc>
      </w:tr>
      <w:tr w:rsidR="00F67F15">
        <w:trPr>
          <w:trHeight w:val="3708"/>
          <w:jc w:val="center"/>
        </w:trPr>
        <w:tc>
          <w:tcPr>
            <w:tcW w:w="1096" w:type="dxa"/>
            <w:vAlign w:val="center"/>
          </w:tcPr>
          <w:p w:rsidR="00F67F15" w:rsidRDefault="00930F44">
            <w:pPr>
              <w:adjustRightInd w:val="0"/>
              <w:snapToGrid w:val="0"/>
              <w:spacing w:line="340" w:lineRule="exact"/>
              <w:jc w:val="center"/>
              <w:rPr>
                <w:sz w:val="24"/>
              </w:rPr>
            </w:pPr>
            <w:r>
              <w:rPr>
                <w:sz w:val="24"/>
              </w:rPr>
              <w:t>固体废物</w:t>
            </w:r>
          </w:p>
        </w:tc>
        <w:tc>
          <w:tcPr>
            <w:tcW w:w="8542" w:type="dxa"/>
            <w:gridSpan w:val="4"/>
            <w:vAlign w:val="center"/>
          </w:tcPr>
          <w:p w:rsidR="00F67F15" w:rsidRDefault="00930F44">
            <w:pPr>
              <w:adjustRightInd w:val="0"/>
              <w:snapToGrid w:val="0"/>
              <w:ind w:firstLineChars="200" w:firstLine="480"/>
              <w:rPr>
                <w:rStyle w:val="af5"/>
                <w:kern w:val="0"/>
                <w:sz w:val="24"/>
              </w:rPr>
            </w:pPr>
            <w:r>
              <w:rPr>
                <w:sz w:val="24"/>
              </w:rPr>
              <w:t>项目产生的一般固体废物为</w:t>
            </w:r>
            <w:r>
              <w:rPr>
                <w:snapToGrid w:val="0"/>
                <w:color w:val="000000"/>
                <w:kern w:val="21"/>
                <w:sz w:val="24"/>
              </w:rPr>
              <w:t>除尘器粉尘、废边角料和废包装袋，</w:t>
            </w:r>
            <w:r>
              <w:rPr>
                <w:sz w:val="24"/>
              </w:rPr>
              <w:t>暂存于一般固废暂存间内（新建的建筑面积</w:t>
            </w:r>
            <w:r>
              <w:rPr>
                <w:sz w:val="24"/>
              </w:rPr>
              <w:t>10</w:t>
            </w:r>
            <w:r>
              <w:rPr>
                <w:sz w:val="24"/>
              </w:rPr>
              <w:t>平方米），暂存间可满足《一般固体废物贮存、处置污染控制标准》（</w:t>
            </w:r>
            <w:r>
              <w:rPr>
                <w:sz w:val="24"/>
              </w:rPr>
              <w:t>GB18599-2020</w:t>
            </w:r>
            <w:r>
              <w:rPr>
                <w:sz w:val="24"/>
              </w:rPr>
              <w:t>）的要求。</w:t>
            </w:r>
          </w:p>
          <w:p w:rsidR="00F67F15" w:rsidRDefault="00930F44">
            <w:pPr>
              <w:widowControl/>
              <w:adjustRightInd w:val="0"/>
              <w:snapToGrid w:val="0"/>
              <w:spacing w:line="340" w:lineRule="exact"/>
              <w:ind w:firstLineChars="200" w:firstLine="480"/>
              <w:rPr>
                <w:sz w:val="24"/>
              </w:rPr>
            </w:pPr>
            <w:r>
              <w:rPr>
                <w:sz w:val="24"/>
              </w:rPr>
              <w:t>项目危险废物主要为</w:t>
            </w:r>
            <w:r>
              <w:rPr>
                <w:color w:val="000000"/>
                <w:kern w:val="0"/>
                <w:sz w:val="24"/>
              </w:rPr>
              <w:t>HW49“</w:t>
            </w:r>
            <w:r>
              <w:rPr>
                <w:color w:val="000000"/>
                <w:kern w:val="0"/>
                <w:sz w:val="24"/>
              </w:rPr>
              <w:t>其他废物</w:t>
            </w:r>
            <w:r>
              <w:rPr>
                <w:color w:val="000000"/>
                <w:kern w:val="0"/>
                <w:sz w:val="24"/>
              </w:rPr>
              <w:t>”</w:t>
            </w:r>
            <w:r>
              <w:rPr>
                <w:color w:val="000000"/>
                <w:kern w:val="0"/>
                <w:sz w:val="24"/>
              </w:rPr>
              <w:t>，废物代码为</w:t>
            </w:r>
            <w:r>
              <w:rPr>
                <w:color w:val="000000"/>
                <w:kern w:val="0"/>
                <w:sz w:val="24"/>
              </w:rPr>
              <w:t>“900-039-49”“VOCs</w:t>
            </w:r>
            <w:r>
              <w:rPr>
                <w:color w:val="000000"/>
                <w:kern w:val="0"/>
                <w:sz w:val="24"/>
              </w:rPr>
              <w:t>治理过程（不包括餐饮行业油烟治理过程）产生的废活性炭</w:t>
            </w:r>
            <w:r>
              <w:rPr>
                <w:color w:val="000000"/>
                <w:kern w:val="0"/>
                <w:sz w:val="24"/>
              </w:rPr>
              <w:t>”</w:t>
            </w:r>
            <w:r>
              <w:rPr>
                <w:color w:val="000000"/>
                <w:kern w:val="0"/>
                <w:sz w:val="24"/>
              </w:rPr>
              <w:t>、</w:t>
            </w:r>
            <w:r>
              <w:rPr>
                <w:color w:val="000000"/>
                <w:kern w:val="0"/>
                <w:sz w:val="24"/>
              </w:rPr>
              <w:t>HW29“</w:t>
            </w:r>
            <w:r>
              <w:rPr>
                <w:color w:val="000000"/>
                <w:kern w:val="0"/>
                <w:sz w:val="24"/>
              </w:rPr>
              <w:t>含汞废物</w:t>
            </w:r>
            <w:r>
              <w:rPr>
                <w:color w:val="000000"/>
                <w:kern w:val="0"/>
                <w:sz w:val="24"/>
              </w:rPr>
              <w:t>”</w:t>
            </w:r>
            <w:r>
              <w:rPr>
                <w:color w:val="000000"/>
                <w:kern w:val="0"/>
                <w:sz w:val="24"/>
              </w:rPr>
              <w:t>，废物代码为</w:t>
            </w:r>
            <w:r>
              <w:rPr>
                <w:color w:val="000000"/>
                <w:kern w:val="0"/>
                <w:sz w:val="24"/>
              </w:rPr>
              <w:t>“900-023-29”“</w:t>
            </w:r>
            <w:r>
              <w:rPr>
                <w:color w:val="000000"/>
                <w:kern w:val="0"/>
                <w:sz w:val="24"/>
              </w:rPr>
              <w:t>销售及使用过程中产生的废含汞荧光灯管及其他废含汞电光源</w:t>
            </w:r>
            <w:r>
              <w:rPr>
                <w:color w:val="000000"/>
                <w:kern w:val="0"/>
                <w:sz w:val="24"/>
              </w:rPr>
              <w:t>”</w:t>
            </w:r>
            <w:r>
              <w:rPr>
                <w:color w:val="000000"/>
                <w:kern w:val="0"/>
                <w:sz w:val="24"/>
              </w:rPr>
              <w:t>、</w:t>
            </w:r>
            <w:r>
              <w:rPr>
                <w:color w:val="000000"/>
                <w:kern w:val="0"/>
                <w:sz w:val="24"/>
              </w:rPr>
              <w:t>HW09“</w:t>
            </w:r>
            <w:r>
              <w:rPr>
                <w:color w:val="000000"/>
                <w:kern w:val="0"/>
                <w:sz w:val="24"/>
              </w:rPr>
              <w:t>非特定行业</w:t>
            </w:r>
            <w:r>
              <w:rPr>
                <w:color w:val="000000"/>
                <w:kern w:val="0"/>
                <w:sz w:val="24"/>
              </w:rPr>
              <w:t>”</w:t>
            </w:r>
            <w:r>
              <w:rPr>
                <w:color w:val="000000"/>
                <w:kern w:val="0"/>
                <w:sz w:val="24"/>
              </w:rPr>
              <w:t>，废物代码为</w:t>
            </w:r>
            <w:r>
              <w:rPr>
                <w:color w:val="000000"/>
                <w:kern w:val="0"/>
                <w:sz w:val="24"/>
              </w:rPr>
              <w:t>900-006-09 “</w:t>
            </w:r>
            <w:r>
              <w:rPr>
                <w:color w:val="000000"/>
                <w:kern w:val="0"/>
                <w:sz w:val="24"/>
              </w:rPr>
              <w:t>使用切削油和切削液进行机械加工过程中产生的油</w:t>
            </w:r>
            <w:r>
              <w:rPr>
                <w:color w:val="000000"/>
                <w:kern w:val="0"/>
                <w:sz w:val="24"/>
              </w:rPr>
              <w:t>/</w:t>
            </w:r>
            <w:r>
              <w:rPr>
                <w:color w:val="000000"/>
                <w:kern w:val="0"/>
                <w:sz w:val="24"/>
              </w:rPr>
              <w:t>水、烃</w:t>
            </w:r>
            <w:r>
              <w:rPr>
                <w:color w:val="000000"/>
                <w:kern w:val="0"/>
                <w:sz w:val="24"/>
              </w:rPr>
              <w:t>/</w:t>
            </w:r>
            <w:r>
              <w:rPr>
                <w:color w:val="000000"/>
                <w:kern w:val="0"/>
                <w:sz w:val="24"/>
              </w:rPr>
              <w:t>水混</w:t>
            </w:r>
            <w:r>
              <w:rPr>
                <w:color w:val="000000"/>
                <w:kern w:val="0"/>
                <w:sz w:val="24"/>
              </w:rPr>
              <w:t>合物或乳化液</w:t>
            </w:r>
            <w:r>
              <w:rPr>
                <w:color w:val="000000"/>
                <w:kern w:val="0"/>
                <w:sz w:val="24"/>
              </w:rPr>
              <w:t xml:space="preserve">”, </w:t>
            </w:r>
            <w:r>
              <w:rPr>
                <w:color w:val="000000"/>
                <w:kern w:val="0"/>
                <w:sz w:val="24"/>
              </w:rPr>
              <w:t>暂存于危险废物暂存间（新建的建筑面</w:t>
            </w:r>
            <w:r>
              <w:rPr>
                <w:sz w:val="24"/>
              </w:rPr>
              <w:t>积</w:t>
            </w:r>
            <w:r>
              <w:rPr>
                <w:sz w:val="24"/>
              </w:rPr>
              <w:t>5</w:t>
            </w:r>
            <w:r>
              <w:rPr>
                <w:sz w:val="24"/>
              </w:rPr>
              <w:t>平方米），危险废物暂存间满足《危险废物贮存污染控制标准》（</w:t>
            </w:r>
            <w:r>
              <w:rPr>
                <w:sz w:val="24"/>
              </w:rPr>
              <w:t>GB 18597-2001</w:t>
            </w:r>
            <w:r>
              <w:rPr>
                <w:sz w:val="24"/>
              </w:rPr>
              <w:t>）及其</w:t>
            </w:r>
            <w:r>
              <w:rPr>
                <w:sz w:val="24"/>
              </w:rPr>
              <w:t>2013</w:t>
            </w:r>
            <w:r>
              <w:rPr>
                <w:sz w:val="24"/>
              </w:rPr>
              <w:t>年修改单要求。</w:t>
            </w:r>
          </w:p>
        </w:tc>
      </w:tr>
      <w:tr w:rsidR="00F67F15">
        <w:trPr>
          <w:trHeight w:val="1481"/>
          <w:jc w:val="center"/>
        </w:trPr>
        <w:tc>
          <w:tcPr>
            <w:tcW w:w="1096" w:type="dxa"/>
            <w:vAlign w:val="center"/>
          </w:tcPr>
          <w:p w:rsidR="00F67F15" w:rsidRDefault="00930F44">
            <w:pPr>
              <w:adjustRightInd w:val="0"/>
              <w:snapToGrid w:val="0"/>
              <w:spacing w:line="340" w:lineRule="exact"/>
              <w:jc w:val="center"/>
              <w:rPr>
                <w:sz w:val="24"/>
              </w:rPr>
            </w:pPr>
            <w:r>
              <w:rPr>
                <w:sz w:val="24"/>
              </w:rPr>
              <w:t>土壤及地下水污染防治措施</w:t>
            </w:r>
          </w:p>
        </w:tc>
        <w:tc>
          <w:tcPr>
            <w:tcW w:w="8542" w:type="dxa"/>
            <w:gridSpan w:val="4"/>
            <w:vAlign w:val="center"/>
          </w:tcPr>
          <w:p w:rsidR="00F67F15" w:rsidRDefault="00930F44">
            <w:pPr>
              <w:pStyle w:val="22"/>
              <w:tabs>
                <w:tab w:val="clear" w:pos="200"/>
                <w:tab w:val="left" w:pos="210"/>
              </w:tabs>
              <w:adjustRightInd w:val="0"/>
              <w:snapToGrid w:val="0"/>
              <w:spacing w:after="0" w:line="340" w:lineRule="exact"/>
              <w:ind w:leftChars="0" w:left="0" w:firstLineChars="200" w:firstLine="480"/>
              <w:jc w:val="center"/>
              <w:rPr>
                <w:szCs w:val="24"/>
              </w:rPr>
            </w:pPr>
            <w:r>
              <w:rPr>
                <w:szCs w:val="24"/>
              </w:rPr>
              <w:t>/</w:t>
            </w:r>
          </w:p>
        </w:tc>
      </w:tr>
      <w:tr w:rsidR="00F67F15">
        <w:trPr>
          <w:trHeight w:val="1445"/>
          <w:jc w:val="center"/>
        </w:trPr>
        <w:tc>
          <w:tcPr>
            <w:tcW w:w="1096" w:type="dxa"/>
            <w:vAlign w:val="center"/>
          </w:tcPr>
          <w:p w:rsidR="00F67F15" w:rsidRDefault="00930F44">
            <w:pPr>
              <w:adjustRightInd w:val="0"/>
              <w:snapToGrid w:val="0"/>
              <w:spacing w:line="340" w:lineRule="exact"/>
              <w:jc w:val="center"/>
              <w:rPr>
                <w:sz w:val="24"/>
              </w:rPr>
            </w:pPr>
            <w:r>
              <w:rPr>
                <w:sz w:val="24"/>
              </w:rPr>
              <w:t>生态保护措施</w:t>
            </w:r>
          </w:p>
        </w:tc>
        <w:tc>
          <w:tcPr>
            <w:tcW w:w="8542" w:type="dxa"/>
            <w:gridSpan w:val="4"/>
            <w:vAlign w:val="center"/>
          </w:tcPr>
          <w:p w:rsidR="00F67F15" w:rsidRDefault="00930F44">
            <w:pPr>
              <w:adjustRightInd w:val="0"/>
              <w:snapToGrid w:val="0"/>
              <w:spacing w:line="340" w:lineRule="exact"/>
              <w:ind w:firstLineChars="200" w:firstLine="480"/>
              <w:jc w:val="center"/>
              <w:rPr>
                <w:sz w:val="24"/>
              </w:rPr>
            </w:pPr>
            <w:r>
              <w:rPr>
                <w:sz w:val="24"/>
              </w:rPr>
              <w:t>/</w:t>
            </w:r>
          </w:p>
        </w:tc>
      </w:tr>
      <w:tr w:rsidR="00F67F15">
        <w:trPr>
          <w:trHeight w:val="958"/>
          <w:jc w:val="center"/>
        </w:trPr>
        <w:tc>
          <w:tcPr>
            <w:tcW w:w="1096" w:type="dxa"/>
            <w:vAlign w:val="center"/>
          </w:tcPr>
          <w:p w:rsidR="00F67F15" w:rsidRDefault="00930F44">
            <w:pPr>
              <w:adjustRightInd w:val="0"/>
              <w:snapToGrid w:val="0"/>
              <w:spacing w:line="340" w:lineRule="exact"/>
              <w:jc w:val="center"/>
              <w:rPr>
                <w:spacing w:val="-8"/>
                <w:sz w:val="24"/>
              </w:rPr>
            </w:pPr>
            <w:r>
              <w:rPr>
                <w:spacing w:val="-8"/>
                <w:sz w:val="24"/>
              </w:rPr>
              <w:t>环境风险</w:t>
            </w:r>
          </w:p>
          <w:p w:rsidR="00F67F15" w:rsidRDefault="00930F44">
            <w:pPr>
              <w:adjustRightInd w:val="0"/>
              <w:snapToGrid w:val="0"/>
              <w:spacing w:line="340" w:lineRule="exact"/>
              <w:jc w:val="center"/>
              <w:rPr>
                <w:spacing w:val="-8"/>
                <w:sz w:val="24"/>
              </w:rPr>
            </w:pPr>
            <w:r>
              <w:rPr>
                <w:spacing w:val="-8"/>
                <w:sz w:val="24"/>
              </w:rPr>
              <w:t>防范措施</w:t>
            </w:r>
          </w:p>
        </w:tc>
        <w:tc>
          <w:tcPr>
            <w:tcW w:w="8542" w:type="dxa"/>
            <w:gridSpan w:val="4"/>
            <w:vAlign w:val="center"/>
          </w:tcPr>
          <w:p w:rsidR="00F67F15" w:rsidRDefault="00930F44">
            <w:pPr>
              <w:adjustRightInd w:val="0"/>
              <w:snapToGrid w:val="0"/>
              <w:spacing w:line="340" w:lineRule="exact"/>
              <w:jc w:val="center"/>
              <w:rPr>
                <w:sz w:val="24"/>
              </w:rPr>
            </w:pPr>
            <w:r>
              <w:rPr>
                <w:sz w:val="24"/>
              </w:rPr>
              <w:t>/</w:t>
            </w:r>
          </w:p>
        </w:tc>
      </w:tr>
      <w:tr w:rsidR="00F67F15">
        <w:trPr>
          <w:trHeight w:val="1474"/>
          <w:jc w:val="center"/>
        </w:trPr>
        <w:tc>
          <w:tcPr>
            <w:tcW w:w="1096" w:type="dxa"/>
            <w:vAlign w:val="center"/>
          </w:tcPr>
          <w:p w:rsidR="00F67F15" w:rsidRDefault="00930F44">
            <w:pPr>
              <w:adjustRightInd w:val="0"/>
              <w:snapToGrid w:val="0"/>
              <w:spacing w:line="340" w:lineRule="exact"/>
              <w:jc w:val="center"/>
              <w:rPr>
                <w:spacing w:val="-8"/>
                <w:sz w:val="24"/>
              </w:rPr>
            </w:pPr>
            <w:r>
              <w:rPr>
                <w:spacing w:val="-8"/>
                <w:sz w:val="24"/>
              </w:rPr>
              <w:t>其他环境</w:t>
            </w:r>
          </w:p>
          <w:p w:rsidR="00F67F15" w:rsidRDefault="00930F44">
            <w:pPr>
              <w:adjustRightInd w:val="0"/>
              <w:snapToGrid w:val="0"/>
              <w:spacing w:line="340" w:lineRule="exact"/>
              <w:jc w:val="center"/>
              <w:rPr>
                <w:spacing w:val="-8"/>
                <w:sz w:val="24"/>
              </w:rPr>
            </w:pPr>
            <w:r>
              <w:rPr>
                <w:spacing w:val="-8"/>
                <w:sz w:val="24"/>
              </w:rPr>
              <w:t>管理要求</w:t>
            </w:r>
          </w:p>
        </w:tc>
        <w:tc>
          <w:tcPr>
            <w:tcW w:w="8542" w:type="dxa"/>
            <w:gridSpan w:val="4"/>
            <w:vAlign w:val="center"/>
          </w:tcPr>
          <w:p w:rsidR="00F67F15" w:rsidRDefault="00930F44">
            <w:pPr>
              <w:pStyle w:val="a3"/>
              <w:adjustRightInd w:val="0"/>
              <w:snapToGrid w:val="0"/>
              <w:ind w:firstLineChars="200" w:firstLine="480"/>
            </w:pPr>
            <w:r>
              <w:t>本项目应按照《新乡市生态环境局关于部署安装工业企业用电量监控系统的通知》（新环</w:t>
            </w:r>
            <w:r>
              <w:t>[2019]154</w:t>
            </w:r>
            <w:r>
              <w:t>号）文件及环保部门要求在总用电量控制位置、主要生产设施和污染治理设施位置处安装用电量监控系统；按照《新乡市生态环境局关于安装工业企业视频监控系统的通知》项目有机废气排气筒安装视频在线监控设备，并与环保部门联网。</w:t>
            </w:r>
          </w:p>
          <w:p w:rsidR="00F67F15" w:rsidRDefault="00F67F15"/>
          <w:p w:rsidR="00F67F15" w:rsidRDefault="00F67F15">
            <w:pPr>
              <w:pStyle w:val="1"/>
            </w:pPr>
          </w:p>
        </w:tc>
      </w:tr>
    </w:tbl>
    <w:p w:rsidR="00F67F15" w:rsidRDefault="00930F44">
      <w:pPr>
        <w:pStyle w:val="ae"/>
        <w:tabs>
          <w:tab w:val="left" w:pos="5460"/>
        </w:tabs>
        <w:spacing w:before="0" w:beforeAutospacing="0" w:after="0" w:afterAutospacing="0"/>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638"/>
      </w:tblGrid>
      <w:tr w:rsidR="00F67F15">
        <w:trPr>
          <w:trHeight w:val="2076"/>
          <w:jc w:val="center"/>
        </w:trPr>
        <w:tc>
          <w:tcPr>
            <w:tcW w:w="9638" w:type="dxa"/>
            <w:vAlign w:val="center"/>
          </w:tcPr>
          <w:p w:rsidR="00F67F15" w:rsidRDefault="00930F44" w:rsidP="00FA304D">
            <w:pPr>
              <w:widowControl/>
              <w:tabs>
                <w:tab w:val="left" w:pos="5460"/>
              </w:tabs>
              <w:spacing w:beforeLines="100" w:line="440" w:lineRule="exact"/>
              <w:ind w:firstLineChars="200" w:firstLine="480"/>
              <w:rPr>
                <w:bCs/>
                <w:kern w:val="0"/>
                <w:sz w:val="24"/>
              </w:rPr>
            </w:pPr>
            <w:r>
              <w:rPr>
                <w:bCs/>
                <w:kern w:val="0"/>
                <w:sz w:val="24"/>
              </w:rPr>
              <w:t>本项目为</w:t>
            </w:r>
            <w:r>
              <w:rPr>
                <w:rFonts w:hint="eastAsia"/>
                <w:bCs/>
                <w:color w:val="000000"/>
                <w:sz w:val="24"/>
              </w:rPr>
              <w:t>新乡市金谷液压科技有限公司</w:t>
            </w:r>
            <w:r>
              <w:rPr>
                <w:bCs/>
                <w:color w:val="000000"/>
                <w:sz w:val="24"/>
              </w:rPr>
              <w:t>“</w:t>
            </w:r>
            <w:r>
              <w:rPr>
                <w:rFonts w:hint="eastAsia"/>
                <w:bCs/>
                <w:color w:val="000000"/>
                <w:sz w:val="24"/>
              </w:rPr>
              <w:t>装甲车辆零部件研发与生产项</w:t>
            </w:r>
            <w:r>
              <w:rPr>
                <w:bCs/>
                <w:color w:val="000000"/>
                <w:sz w:val="24"/>
              </w:rPr>
              <w:t>”</w:t>
            </w:r>
            <w:r>
              <w:rPr>
                <w:bCs/>
                <w:kern w:val="0"/>
                <w:sz w:val="24"/>
              </w:rPr>
              <w:t>，位于</w:t>
            </w:r>
            <w:r>
              <w:rPr>
                <w:rFonts w:hint="eastAsia"/>
                <w:bCs/>
                <w:color w:val="000000"/>
                <w:sz w:val="24"/>
              </w:rPr>
              <w:t>河南省新乡市新乡高新技术产业集聚区（含新乡高新技术开发区）河南省新乡市</w:t>
            </w:r>
            <w:r>
              <w:rPr>
                <w:rFonts w:hint="eastAsia"/>
                <w:bCs/>
                <w:color w:val="000000"/>
                <w:sz w:val="24"/>
              </w:rPr>
              <w:t>G107</w:t>
            </w:r>
            <w:r>
              <w:rPr>
                <w:rFonts w:hint="eastAsia"/>
                <w:bCs/>
                <w:color w:val="000000"/>
                <w:sz w:val="24"/>
              </w:rPr>
              <w:t>与德源路交叉口东南角航空航天制造产业园</w:t>
            </w:r>
            <w:r>
              <w:rPr>
                <w:rFonts w:hint="eastAsia"/>
                <w:bCs/>
                <w:color w:val="000000"/>
                <w:sz w:val="24"/>
              </w:rPr>
              <w:t>C7</w:t>
            </w:r>
            <w:r>
              <w:rPr>
                <w:bCs/>
                <w:kern w:val="0"/>
                <w:sz w:val="24"/>
              </w:rPr>
              <w:t>，项目符合国家产业政策。项目产生的污染物经采用合理的环保措施治理后，均可做到妥善治理和处置，可以实现其经济效益、社会效益和环境效益的协调发展。因此，从环保角度分析，项目建设可行</w:t>
            </w:r>
            <w:r>
              <w:rPr>
                <w:rFonts w:hint="eastAsia"/>
                <w:bCs/>
                <w:kern w:val="0"/>
                <w:sz w:val="24"/>
              </w:rPr>
              <w:t>。</w:t>
            </w:r>
          </w:p>
          <w:p w:rsidR="00F67F15" w:rsidRDefault="00F67F15">
            <w:pPr>
              <w:widowControl/>
              <w:tabs>
                <w:tab w:val="left" w:pos="5460"/>
              </w:tabs>
              <w:spacing w:line="440" w:lineRule="exact"/>
              <w:ind w:firstLineChars="200" w:firstLine="480"/>
              <w:rPr>
                <w:bCs/>
                <w:kern w:val="0"/>
                <w:sz w:val="24"/>
              </w:rPr>
            </w:pPr>
          </w:p>
          <w:p w:rsidR="00F67F15" w:rsidRDefault="00F67F15">
            <w:pPr>
              <w:widowControl/>
              <w:tabs>
                <w:tab w:val="left" w:pos="5460"/>
              </w:tabs>
              <w:spacing w:line="440" w:lineRule="exact"/>
              <w:ind w:firstLineChars="200" w:firstLine="480"/>
              <w:rPr>
                <w:bCs/>
                <w:kern w:val="0"/>
                <w:sz w:val="24"/>
              </w:rPr>
            </w:pPr>
          </w:p>
          <w:p w:rsidR="00F67F15" w:rsidRDefault="00930F44">
            <w:pPr>
              <w:tabs>
                <w:tab w:val="left" w:pos="540"/>
                <w:tab w:val="left" w:pos="5460"/>
              </w:tabs>
              <w:adjustRightInd w:val="0"/>
              <w:snapToGrid w:val="0"/>
              <w:spacing w:line="440" w:lineRule="exact"/>
              <w:ind w:firstLineChars="200" w:firstLine="480"/>
              <w:jc w:val="center"/>
              <w:rPr>
                <w:sz w:val="24"/>
              </w:rPr>
            </w:pPr>
            <w:r>
              <w:rPr>
                <w:rFonts w:hint="eastAsia"/>
                <w:sz w:val="24"/>
              </w:rPr>
              <w:t xml:space="preserve">                                   </w:t>
            </w:r>
            <w:r>
              <w:rPr>
                <w:rFonts w:hint="eastAsia"/>
                <w:sz w:val="24"/>
              </w:rPr>
              <w:t>河南环科环保技术有限公司</w:t>
            </w:r>
          </w:p>
          <w:p w:rsidR="00F67F15" w:rsidRDefault="00930F44">
            <w:pPr>
              <w:pStyle w:val="22"/>
              <w:tabs>
                <w:tab w:val="clear" w:pos="200"/>
                <w:tab w:val="left" w:pos="210"/>
                <w:tab w:val="left" w:pos="5460"/>
              </w:tabs>
              <w:spacing w:after="0" w:line="570" w:lineRule="exact"/>
              <w:ind w:leftChars="0" w:left="0" w:firstLine="461"/>
              <w:rPr>
                <w:szCs w:val="24"/>
              </w:rPr>
            </w:pPr>
            <w:r>
              <w:rPr>
                <w:szCs w:val="24"/>
              </w:rPr>
              <w:t xml:space="preserve">                                                  </w:t>
            </w:r>
            <w:r>
              <w:rPr>
                <w:rFonts w:hint="eastAsia"/>
                <w:szCs w:val="24"/>
              </w:rPr>
              <w:t xml:space="preserve"> </w:t>
            </w:r>
            <w:r>
              <w:rPr>
                <w:szCs w:val="24"/>
              </w:rPr>
              <w:t>202</w:t>
            </w:r>
            <w:r>
              <w:rPr>
                <w:rFonts w:hint="eastAsia"/>
                <w:szCs w:val="24"/>
              </w:rPr>
              <w:t>2</w:t>
            </w:r>
            <w:r>
              <w:rPr>
                <w:szCs w:val="24"/>
              </w:rPr>
              <w:t>年</w:t>
            </w:r>
            <w:r>
              <w:rPr>
                <w:rFonts w:hint="eastAsia"/>
                <w:szCs w:val="24"/>
              </w:rPr>
              <w:t>5</w:t>
            </w:r>
            <w:r>
              <w:rPr>
                <w:szCs w:val="24"/>
              </w:rPr>
              <w:t>月</w:t>
            </w: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tabs>
                <w:tab w:val="left" w:pos="5460"/>
              </w:tabs>
              <w:rPr>
                <w:bCs/>
                <w:kern w:val="0"/>
                <w:sz w:val="24"/>
              </w:rPr>
            </w:pPr>
          </w:p>
          <w:p w:rsidR="00F67F15" w:rsidRDefault="00F67F15">
            <w:pPr>
              <w:pStyle w:val="1"/>
              <w:tabs>
                <w:tab w:val="left" w:pos="5460"/>
              </w:tabs>
              <w:rPr>
                <w:rFonts w:eastAsia="宋体"/>
                <w:kern w:val="0"/>
                <w:sz w:val="24"/>
                <w:szCs w:val="24"/>
              </w:rPr>
            </w:pPr>
          </w:p>
          <w:p w:rsidR="00F67F15" w:rsidRDefault="00F67F15">
            <w:pPr>
              <w:widowControl/>
              <w:tabs>
                <w:tab w:val="left" w:pos="5460"/>
              </w:tabs>
              <w:spacing w:line="440" w:lineRule="exact"/>
              <w:ind w:firstLineChars="200" w:firstLine="480"/>
              <w:rPr>
                <w:bCs/>
                <w:kern w:val="0"/>
                <w:sz w:val="24"/>
              </w:rPr>
            </w:pPr>
          </w:p>
          <w:p w:rsidR="00F67F15" w:rsidRDefault="00F67F15">
            <w:pPr>
              <w:widowControl/>
              <w:tabs>
                <w:tab w:val="left" w:pos="5460"/>
              </w:tabs>
              <w:spacing w:line="440" w:lineRule="exact"/>
              <w:ind w:firstLineChars="200" w:firstLine="480"/>
              <w:rPr>
                <w:bCs/>
                <w:kern w:val="0"/>
                <w:sz w:val="24"/>
              </w:rPr>
            </w:pPr>
          </w:p>
          <w:p w:rsidR="00F67F15" w:rsidRDefault="00F67F15">
            <w:pPr>
              <w:widowControl/>
              <w:tabs>
                <w:tab w:val="left" w:pos="5460"/>
              </w:tabs>
              <w:spacing w:line="440" w:lineRule="exact"/>
              <w:ind w:firstLineChars="200" w:firstLine="480"/>
              <w:rPr>
                <w:bCs/>
                <w:kern w:val="0"/>
                <w:sz w:val="24"/>
              </w:rPr>
            </w:pPr>
          </w:p>
          <w:p w:rsidR="00F67F15" w:rsidRDefault="00F67F15">
            <w:pPr>
              <w:tabs>
                <w:tab w:val="left" w:pos="5460"/>
              </w:tabs>
              <w:spacing w:line="360" w:lineRule="auto"/>
              <w:rPr>
                <w:rFonts w:ascii="宋体" w:cs="宋体"/>
                <w:sz w:val="24"/>
              </w:rPr>
            </w:pPr>
          </w:p>
        </w:tc>
      </w:tr>
    </w:tbl>
    <w:p w:rsidR="00F67F15" w:rsidRDefault="00F67F15">
      <w:pPr>
        <w:rPr>
          <w:rFonts w:ascii="宋体"/>
        </w:rPr>
        <w:sectPr w:rsidR="00F67F15">
          <w:pgSz w:w="11906" w:h="16838"/>
          <w:pgMar w:top="1701" w:right="1531" w:bottom="1701" w:left="1531" w:header="851" w:footer="851" w:gutter="0"/>
          <w:cols w:space="720"/>
          <w:docGrid w:linePitch="312"/>
        </w:sectPr>
      </w:pPr>
    </w:p>
    <w:p w:rsidR="00F67F15" w:rsidRDefault="00930F44">
      <w:pPr>
        <w:pStyle w:val="ae"/>
        <w:adjustRightInd w:val="0"/>
        <w:snapToGrid w:val="0"/>
        <w:spacing w:before="0" w:beforeAutospacing="0" w:after="0" w:afterAutospacing="0"/>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F67F15" w:rsidRDefault="00930F44">
      <w:pPr>
        <w:pStyle w:val="ae"/>
        <w:adjustRightInd w:val="0"/>
        <w:snapToGrid w:val="0"/>
        <w:spacing w:before="0" w:beforeAutospacing="0" w:after="0" w:afterAutospacing="0"/>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15"/>
        <w:gridCol w:w="1695"/>
        <w:gridCol w:w="1575"/>
        <w:gridCol w:w="1272"/>
        <w:gridCol w:w="1710"/>
        <w:gridCol w:w="1755"/>
        <w:gridCol w:w="1470"/>
        <w:gridCol w:w="1920"/>
        <w:gridCol w:w="1276"/>
      </w:tblGrid>
      <w:tr w:rsidR="00F67F15">
        <w:trPr>
          <w:trHeight w:val="397"/>
        </w:trPr>
        <w:tc>
          <w:tcPr>
            <w:tcW w:w="1115" w:type="dxa"/>
            <w:tcBorders>
              <w:tl2br w:val="single" w:sz="4" w:space="0" w:color="auto"/>
            </w:tcBorders>
            <w:tcMar>
              <w:left w:w="28" w:type="dxa"/>
              <w:right w:w="28" w:type="dxa"/>
            </w:tcMar>
            <w:vAlign w:val="center"/>
          </w:tcPr>
          <w:p w:rsidR="00F67F15" w:rsidRDefault="00930F44">
            <w:pPr>
              <w:pStyle w:val="af6"/>
              <w:spacing w:beforeLines="0" w:afterLines="0" w:line="240" w:lineRule="auto"/>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项目</w:t>
            </w:r>
          </w:p>
          <w:p w:rsidR="00F67F15" w:rsidRDefault="00930F44">
            <w:pPr>
              <w:pStyle w:val="af6"/>
              <w:spacing w:beforeLines="0" w:afterLines="0" w:line="240" w:lineRule="auto"/>
              <w:jc w:val="left"/>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分类</w:t>
            </w:r>
          </w:p>
        </w:tc>
        <w:tc>
          <w:tcPr>
            <w:tcW w:w="1695" w:type="dxa"/>
            <w:tcMar>
              <w:left w:w="28" w:type="dxa"/>
              <w:right w:w="28" w:type="dxa"/>
            </w:tcMar>
            <w:vAlign w:val="center"/>
          </w:tcPr>
          <w:p w:rsidR="00F67F15" w:rsidRDefault="00930F44">
            <w:pPr>
              <w:pStyle w:val="af6"/>
              <w:spacing w:beforeLines="0" w:afterLines="0" w:line="240" w:lineRule="auto"/>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污染物名称</w:t>
            </w:r>
          </w:p>
        </w:tc>
        <w:tc>
          <w:tcPr>
            <w:tcW w:w="1575"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sidR="00F67F15">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1 \* GB3 \* MERGEFORMAT </w:instrText>
            </w:r>
            <w:r w:rsidR="00F67F15">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①</w:t>
            </w:r>
            <w:r w:rsidR="00F67F15">
              <w:rPr>
                <w:rFonts w:ascii="黑体" w:eastAsia="黑体" w:hAnsi="黑体"/>
                <w:snapToGrid w:val="0"/>
                <w:color w:val="000000"/>
                <w:spacing w:val="-6"/>
                <w:kern w:val="21"/>
                <w:szCs w:val="21"/>
              </w:rPr>
              <w:fldChar w:fldCharType="end"/>
            </w:r>
          </w:p>
        </w:tc>
        <w:tc>
          <w:tcPr>
            <w:tcW w:w="1272"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许可排放量</w:t>
            </w:r>
          </w:p>
          <w:p w:rsidR="00F67F15" w:rsidRDefault="00F67F15">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sidR="00930F44">
              <w:rPr>
                <w:rFonts w:ascii="黑体" w:eastAsia="黑体" w:hAnsi="黑体"/>
                <w:snapToGrid w:val="0"/>
                <w:color w:val="000000"/>
                <w:spacing w:val="-6"/>
                <w:kern w:val="21"/>
                <w:szCs w:val="21"/>
              </w:rPr>
              <w:instrText xml:space="preserve"> = 2 \* GB3 \* MERGEFORMAT </w:instrText>
            </w:r>
            <w:r>
              <w:rPr>
                <w:rFonts w:ascii="黑体" w:eastAsia="黑体" w:hAnsi="黑体"/>
                <w:snapToGrid w:val="0"/>
                <w:color w:val="000000"/>
                <w:spacing w:val="-6"/>
                <w:kern w:val="21"/>
                <w:szCs w:val="21"/>
              </w:rPr>
              <w:fldChar w:fldCharType="separate"/>
            </w:r>
            <w:r w:rsidR="00930F44">
              <w:rPr>
                <w:rFonts w:ascii="黑体" w:eastAsia="黑体" w:hAnsi="黑体" w:cs="宋体" w:hint="eastAsia"/>
                <w:snapToGrid w:val="0"/>
                <w:color w:val="000000"/>
                <w:spacing w:val="-6"/>
                <w:kern w:val="21"/>
                <w:szCs w:val="21"/>
              </w:rPr>
              <w:t>②</w:t>
            </w:r>
            <w:r>
              <w:rPr>
                <w:rFonts w:ascii="黑体" w:eastAsia="黑体" w:hAnsi="黑体"/>
                <w:snapToGrid w:val="0"/>
                <w:color w:val="000000"/>
                <w:spacing w:val="-6"/>
                <w:kern w:val="21"/>
                <w:szCs w:val="21"/>
              </w:rPr>
              <w:fldChar w:fldCharType="end"/>
            </w:r>
          </w:p>
        </w:tc>
        <w:tc>
          <w:tcPr>
            <w:tcW w:w="1710"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在建工程</w:t>
            </w:r>
          </w:p>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sidR="00F67F15">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3 \* GB3 \* MERGEFORMAT </w:instrText>
            </w:r>
            <w:r w:rsidR="00F67F15">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③</w:t>
            </w:r>
            <w:r w:rsidR="00F67F15">
              <w:rPr>
                <w:rFonts w:ascii="黑体" w:eastAsia="黑体" w:hAnsi="黑体"/>
                <w:snapToGrid w:val="0"/>
                <w:color w:val="000000"/>
                <w:spacing w:val="-6"/>
                <w:kern w:val="21"/>
                <w:szCs w:val="21"/>
              </w:rPr>
              <w:fldChar w:fldCharType="end"/>
            </w:r>
          </w:p>
        </w:tc>
        <w:tc>
          <w:tcPr>
            <w:tcW w:w="1755"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本项目</w:t>
            </w:r>
          </w:p>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sidR="00F67F15">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4 \* GB3 \* MERGEFORMAT </w:instrText>
            </w:r>
            <w:r w:rsidR="00F67F15">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④</w:t>
            </w:r>
            <w:r w:rsidR="00F67F15">
              <w:rPr>
                <w:rFonts w:ascii="黑体" w:eastAsia="黑体" w:hAnsi="黑体"/>
                <w:snapToGrid w:val="0"/>
                <w:color w:val="000000"/>
                <w:spacing w:val="-6"/>
                <w:kern w:val="21"/>
                <w:szCs w:val="21"/>
              </w:rPr>
              <w:fldChar w:fldCharType="end"/>
            </w:r>
          </w:p>
        </w:tc>
        <w:tc>
          <w:tcPr>
            <w:tcW w:w="1470"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以新带老削减量</w:t>
            </w:r>
          </w:p>
          <w:p w:rsidR="00F67F15" w:rsidRDefault="00930F44">
            <w:pPr>
              <w:pStyle w:val="af6"/>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（新建项目不填）</w:t>
            </w:r>
            <w:r w:rsidR="00F67F15">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5 \* GB3 \* MERGEFORMAT </w:instrText>
            </w:r>
            <w:r w:rsidR="00F67F15">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⑤</w:t>
            </w:r>
            <w:r w:rsidR="00F67F15">
              <w:rPr>
                <w:rFonts w:ascii="黑体" w:eastAsia="黑体" w:hAnsi="黑体"/>
                <w:snapToGrid w:val="0"/>
                <w:color w:val="000000"/>
                <w:spacing w:val="-16"/>
                <w:kern w:val="21"/>
                <w:szCs w:val="21"/>
              </w:rPr>
              <w:fldChar w:fldCharType="end"/>
            </w:r>
          </w:p>
        </w:tc>
        <w:tc>
          <w:tcPr>
            <w:tcW w:w="1920"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本项目建成后</w:t>
            </w:r>
          </w:p>
          <w:p w:rsidR="00F67F15" w:rsidRDefault="00930F44">
            <w:pPr>
              <w:pStyle w:val="af6"/>
              <w:spacing w:beforeLines="0" w:afterLines="0" w:line="240" w:lineRule="auto"/>
              <w:rPr>
                <w:rFonts w:ascii="黑体" w:eastAsia="黑体" w:hAnsi="黑体"/>
                <w:snapToGrid w:val="0"/>
                <w:color w:val="000000"/>
                <w:spacing w:val="-16"/>
                <w:kern w:val="21"/>
                <w:szCs w:val="21"/>
              </w:rPr>
            </w:pPr>
            <w:r>
              <w:rPr>
                <w:rFonts w:ascii="黑体" w:eastAsia="黑体" w:hAnsi="黑体" w:hint="eastAsia"/>
                <w:snapToGrid w:val="0"/>
                <w:color w:val="000000"/>
                <w:spacing w:val="-16"/>
                <w:kern w:val="21"/>
                <w:szCs w:val="21"/>
              </w:rPr>
              <w:t>全厂</w:t>
            </w:r>
            <w:r>
              <w:rPr>
                <w:rFonts w:ascii="黑体" w:eastAsia="黑体" w:hAnsi="黑体"/>
                <w:snapToGrid w:val="0"/>
                <w:color w:val="000000"/>
                <w:spacing w:val="-16"/>
                <w:kern w:val="21"/>
                <w:szCs w:val="21"/>
              </w:rPr>
              <w:t>排放量（固</w:t>
            </w:r>
            <w:r>
              <w:rPr>
                <w:rFonts w:ascii="黑体" w:eastAsia="黑体" w:hAnsi="黑体" w:hint="eastAsia"/>
                <w:snapToGrid w:val="0"/>
                <w:color w:val="000000"/>
                <w:spacing w:val="-16"/>
                <w:kern w:val="21"/>
                <w:szCs w:val="21"/>
              </w:rPr>
              <w:t>体</w:t>
            </w:r>
            <w:r>
              <w:rPr>
                <w:rFonts w:ascii="黑体" w:eastAsia="黑体" w:hAnsi="黑体"/>
                <w:snapToGrid w:val="0"/>
                <w:color w:val="000000"/>
                <w:spacing w:val="-16"/>
                <w:kern w:val="21"/>
                <w:szCs w:val="21"/>
              </w:rPr>
              <w:t>废</w:t>
            </w:r>
            <w:r>
              <w:rPr>
                <w:rFonts w:ascii="黑体" w:eastAsia="黑体" w:hAnsi="黑体" w:hint="eastAsia"/>
                <w:snapToGrid w:val="0"/>
                <w:color w:val="000000"/>
                <w:spacing w:val="-16"/>
                <w:kern w:val="21"/>
                <w:szCs w:val="21"/>
              </w:rPr>
              <w:t>物</w:t>
            </w:r>
            <w:r>
              <w:rPr>
                <w:rFonts w:ascii="黑体" w:eastAsia="黑体" w:hAnsi="黑体"/>
                <w:snapToGrid w:val="0"/>
                <w:color w:val="000000"/>
                <w:spacing w:val="-16"/>
                <w:kern w:val="21"/>
                <w:szCs w:val="21"/>
              </w:rPr>
              <w:t>产生量）</w:t>
            </w:r>
            <w:r w:rsidR="00F67F15">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6 \* GB3 \* MERGEFORMAT </w:instrText>
            </w:r>
            <w:r w:rsidR="00F67F15">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⑥</w:t>
            </w:r>
            <w:r w:rsidR="00F67F15">
              <w:rPr>
                <w:rFonts w:ascii="黑体" w:eastAsia="黑体" w:hAnsi="黑体"/>
                <w:snapToGrid w:val="0"/>
                <w:color w:val="000000"/>
                <w:spacing w:val="-16"/>
                <w:kern w:val="21"/>
                <w:szCs w:val="21"/>
              </w:rPr>
              <w:fldChar w:fldCharType="end"/>
            </w:r>
          </w:p>
        </w:tc>
        <w:tc>
          <w:tcPr>
            <w:tcW w:w="1276" w:type="dxa"/>
            <w:tcMar>
              <w:left w:w="28" w:type="dxa"/>
              <w:right w:w="28" w:type="dxa"/>
            </w:tcMar>
            <w:vAlign w:val="center"/>
          </w:tcPr>
          <w:p w:rsidR="00F67F15" w:rsidRDefault="00930F44">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变化量</w:t>
            </w:r>
          </w:p>
          <w:p w:rsidR="00F67F15" w:rsidRDefault="00F67F15">
            <w:pPr>
              <w:pStyle w:val="af6"/>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sidR="00930F44">
              <w:rPr>
                <w:rFonts w:ascii="黑体" w:eastAsia="黑体" w:hAnsi="黑体"/>
                <w:snapToGrid w:val="0"/>
                <w:color w:val="000000"/>
                <w:spacing w:val="-6"/>
                <w:kern w:val="21"/>
                <w:szCs w:val="21"/>
              </w:rPr>
              <w:instrText xml:space="preserve"> = 7 \* GB3 \* MERGEFORMAT </w:instrText>
            </w:r>
            <w:r>
              <w:rPr>
                <w:rFonts w:ascii="黑体" w:eastAsia="黑体" w:hAnsi="黑体"/>
                <w:snapToGrid w:val="0"/>
                <w:color w:val="000000"/>
                <w:spacing w:val="-6"/>
                <w:kern w:val="21"/>
                <w:szCs w:val="21"/>
              </w:rPr>
              <w:fldChar w:fldCharType="separate"/>
            </w:r>
            <w:r w:rsidR="00930F44">
              <w:rPr>
                <w:rFonts w:ascii="黑体" w:eastAsia="黑体" w:hAnsi="黑体" w:cs="宋体" w:hint="eastAsia"/>
                <w:kern w:val="2"/>
                <w:szCs w:val="21"/>
              </w:rPr>
              <w:t>⑦</w:t>
            </w:r>
            <w:r>
              <w:rPr>
                <w:rFonts w:ascii="黑体" w:eastAsia="黑体" w:hAnsi="黑体"/>
                <w:snapToGrid w:val="0"/>
                <w:color w:val="000000"/>
                <w:spacing w:val="-6"/>
                <w:kern w:val="21"/>
                <w:szCs w:val="21"/>
              </w:rPr>
              <w:fldChar w:fldCharType="end"/>
            </w:r>
          </w:p>
        </w:tc>
      </w:tr>
      <w:tr w:rsidR="00F67F15">
        <w:trPr>
          <w:trHeight w:val="397"/>
        </w:trPr>
        <w:tc>
          <w:tcPr>
            <w:tcW w:w="1115" w:type="dxa"/>
            <w:vMerge w:val="restart"/>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废气</w:t>
            </w:r>
          </w:p>
        </w:tc>
        <w:tc>
          <w:tcPr>
            <w:tcW w:w="1695" w:type="dxa"/>
            <w:vAlign w:val="center"/>
          </w:tcPr>
          <w:p w:rsidR="00F67F15" w:rsidRDefault="00930F44">
            <w:pPr>
              <w:widowControl/>
              <w:adjustRightInd w:val="0"/>
              <w:snapToGrid w:val="0"/>
              <w:jc w:val="center"/>
              <w:textAlignment w:val="center"/>
              <w:rPr>
                <w:rFonts w:ascii="宋体" w:hAnsi="宋体" w:cs="宋体"/>
                <w:snapToGrid w:val="0"/>
                <w:color w:val="000000"/>
                <w:kern w:val="21"/>
                <w:szCs w:val="21"/>
              </w:rPr>
            </w:pPr>
            <w:r>
              <w:rPr>
                <w:rFonts w:ascii="宋体" w:hAnsi="宋体" w:cs="宋体"/>
                <w:snapToGrid w:val="0"/>
                <w:color w:val="000000"/>
                <w:kern w:val="21"/>
                <w:szCs w:val="21"/>
              </w:rPr>
              <w:t>颗粒物</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adjustRightInd w:val="0"/>
              <w:snapToGrid w:val="0"/>
              <w:jc w:val="center"/>
              <w:rPr>
                <w:rFonts w:hAnsi="宋体" w:cs="宋体"/>
                <w:snapToGrid w:val="0"/>
                <w:color w:val="000000"/>
                <w:kern w:val="21"/>
                <w:szCs w:val="21"/>
              </w:rPr>
            </w:pPr>
            <w:r>
              <w:rPr>
                <w:rFonts w:hint="eastAsia"/>
                <w:kern w:val="36"/>
                <w:szCs w:val="21"/>
              </w:rPr>
              <w:t>0.000061</w:t>
            </w:r>
            <w:r>
              <w:rPr>
                <w:szCs w:val="21"/>
              </w:rPr>
              <w:t>t/a</w:t>
            </w:r>
          </w:p>
        </w:tc>
        <w:tc>
          <w:tcPr>
            <w:tcW w:w="147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snapToGrid w:val="0"/>
                <w:color w:val="000000"/>
                <w:kern w:val="21"/>
                <w:szCs w:val="21"/>
              </w:rPr>
              <w:t>0</w:t>
            </w:r>
          </w:p>
        </w:tc>
        <w:tc>
          <w:tcPr>
            <w:tcW w:w="1920" w:type="dxa"/>
            <w:vAlign w:val="center"/>
          </w:tcPr>
          <w:p w:rsidR="00F67F15" w:rsidRDefault="00930F44">
            <w:pPr>
              <w:adjustRightInd w:val="0"/>
              <w:snapToGrid w:val="0"/>
              <w:jc w:val="center"/>
              <w:rPr>
                <w:rFonts w:hAnsi="宋体" w:cs="宋体"/>
                <w:snapToGrid w:val="0"/>
                <w:color w:val="000000"/>
                <w:kern w:val="21"/>
                <w:szCs w:val="21"/>
              </w:rPr>
            </w:pPr>
            <w:r>
              <w:rPr>
                <w:rFonts w:hint="eastAsia"/>
                <w:kern w:val="36"/>
                <w:szCs w:val="21"/>
              </w:rPr>
              <w:t>0.000061</w:t>
            </w:r>
            <w:r>
              <w:rPr>
                <w:szCs w:val="21"/>
              </w:rPr>
              <w:t>t/a</w:t>
            </w:r>
          </w:p>
        </w:tc>
        <w:tc>
          <w:tcPr>
            <w:tcW w:w="1276" w:type="dxa"/>
            <w:vAlign w:val="center"/>
          </w:tcPr>
          <w:p w:rsidR="00F67F15" w:rsidRDefault="00930F44">
            <w:pPr>
              <w:adjustRightInd w:val="0"/>
              <w:snapToGrid w:val="0"/>
              <w:jc w:val="center"/>
              <w:rPr>
                <w:rFonts w:hAnsi="宋体" w:cs="宋体"/>
                <w:snapToGrid w:val="0"/>
                <w:color w:val="000000"/>
                <w:kern w:val="21"/>
                <w:szCs w:val="21"/>
              </w:rPr>
            </w:pPr>
            <w:r>
              <w:rPr>
                <w:rFonts w:hint="eastAsia"/>
                <w:kern w:val="36"/>
                <w:szCs w:val="21"/>
              </w:rPr>
              <w:t>0.000061</w:t>
            </w:r>
            <w:r>
              <w:rPr>
                <w:szCs w:val="21"/>
              </w:rPr>
              <w:t>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widowControl/>
              <w:adjustRightInd w:val="0"/>
              <w:snapToGrid w:val="0"/>
              <w:jc w:val="center"/>
              <w:textAlignment w:val="center"/>
              <w:rPr>
                <w:rFonts w:ascii="宋体" w:hAnsi="宋体" w:cs="宋体"/>
                <w:snapToGrid w:val="0"/>
                <w:color w:val="000000"/>
                <w:kern w:val="21"/>
                <w:szCs w:val="21"/>
              </w:rPr>
            </w:pPr>
            <w:r>
              <w:rPr>
                <w:rFonts w:hint="eastAsia"/>
                <w:sz w:val="24"/>
              </w:rPr>
              <w:t>VOCs</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adjustRightInd w:val="0"/>
              <w:snapToGrid w:val="0"/>
              <w:jc w:val="center"/>
              <w:rPr>
                <w:kern w:val="36"/>
                <w:szCs w:val="21"/>
              </w:rPr>
            </w:pPr>
            <w:r>
              <w:rPr>
                <w:rFonts w:hint="eastAsia"/>
                <w:kern w:val="36"/>
                <w:szCs w:val="21"/>
              </w:rPr>
              <w:t>0.001001t/a</w:t>
            </w:r>
          </w:p>
        </w:tc>
        <w:tc>
          <w:tcPr>
            <w:tcW w:w="1470" w:type="dxa"/>
            <w:vAlign w:val="center"/>
          </w:tcPr>
          <w:p w:rsidR="00F67F15" w:rsidRDefault="00930F44">
            <w:pPr>
              <w:pStyle w:val="af6"/>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920" w:type="dxa"/>
            <w:vAlign w:val="center"/>
          </w:tcPr>
          <w:p w:rsidR="00F67F15" w:rsidRDefault="00930F44">
            <w:pPr>
              <w:adjustRightInd w:val="0"/>
              <w:snapToGrid w:val="0"/>
              <w:jc w:val="center"/>
              <w:rPr>
                <w:kern w:val="36"/>
                <w:szCs w:val="21"/>
              </w:rPr>
            </w:pPr>
            <w:r>
              <w:rPr>
                <w:rFonts w:hint="eastAsia"/>
                <w:kern w:val="36"/>
                <w:szCs w:val="21"/>
              </w:rPr>
              <w:t>0.001001t/a</w:t>
            </w:r>
          </w:p>
        </w:tc>
        <w:tc>
          <w:tcPr>
            <w:tcW w:w="1276" w:type="dxa"/>
            <w:vAlign w:val="center"/>
          </w:tcPr>
          <w:p w:rsidR="00F67F15" w:rsidRDefault="00930F44">
            <w:pPr>
              <w:adjustRightInd w:val="0"/>
              <w:snapToGrid w:val="0"/>
              <w:jc w:val="center"/>
              <w:rPr>
                <w:kern w:val="36"/>
                <w:szCs w:val="21"/>
              </w:rPr>
            </w:pPr>
            <w:r>
              <w:rPr>
                <w:rFonts w:hint="eastAsia"/>
                <w:kern w:val="36"/>
                <w:szCs w:val="21"/>
              </w:rPr>
              <w:t>0.001001t/a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widowControl/>
              <w:adjustRightInd w:val="0"/>
              <w:snapToGrid w:val="0"/>
              <w:jc w:val="center"/>
              <w:textAlignment w:val="center"/>
              <w:rPr>
                <w:sz w:val="24"/>
              </w:rPr>
            </w:pPr>
            <w:r>
              <w:rPr>
                <w:rFonts w:hint="eastAsia"/>
                <w:sz w:val="24"/>
              </w:rPr>
              <w:t>臭气浓度</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adjustRightInd w:val="0"/>
              <w:snapToGrid w:val="0"/>
              <w:jc w:val="center"/>
              <w:rPr>
                <w:rFonts w:hAnsi="宋体" w:cs="宋体"/>
                <w:snapToGrid w:val="0"/>
                <w:color w:val="000000"/>
                <w:kern w:val="21"/>
                <w:szCs w:val="21"/>
              </w:rPr>
            </w:pPr>
            <w:r>
              <w:rPr>
                <w:rFonts w:hAnsi="宋体" w:cs="宋体" w:hint="eastAsia"/>
                <w:snapToGrid w:val="0"/>
                <w:color w:val="000000"/>
                <w:kern w:val="21"/>
                <w:szCs w:val="21"/>
              </w:rPr>
              <w:t>810</w:t>
            </w:r>
            <w:r>
              <w:rPr>
                <w:rFonts w:hAnsi="宋体" w:cs="宋体" w:hint="eastAsia"/>
                <w:snapToGrid w:val="0"/>
                <w:color w:val="000000"/>
                <w:kern w:val="21"/>
                <w:szCs w:val="21"/>
              </w:rPr>
              <w:t>（无量纲）</w:t>
            </w:r>
          </w:p>
        </w:tc>
        <w:tc>
          <w:tcPr>
            <w:tcW w:w="147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adjustRightInd w:val="0"/>
              <w:snapToGrid w:val="0"/>
              <w:jc w:val="center"/>
              <w:rPr>
                <w:rFonts w:hAnsi="宋体" w:cs="宋体"/>
                <w:snapToGrid w:val="0"/>
                <w:color w:val="000000"/>
                <w:kern w:val="21"/>
                <w:szCs w:val="21"/>
              </w:rPr>
            </w:pPr>
            <w:r>
              <w:rPr>
                <w:rFonts w:hAnsi="宋体" w:cs="宋体" w:hint="eastAsia"/>
                <w:snapToGrid w:val="0"/>
                <w:color w:val="000000"/>
                <w:kern w:val="21"/>
                <w:szCs w:val="21"/>
              </w:rPr>
              <w:t>810</w:t>
            </w:r>
            <w:r>
              <w:rPr>
                <w:rFonts w:hAnsi="宋体" w:cs="宋体" w:hint="eastAsia"/>
                <w:snapToGrid w:val="0"/>
                <w:color w:val="000000"/>
                <w:kern w:val="21"/>
                <w:szCs w:val="21"/>
              </w:rPr>
              <w:t>（无量纲）</w:t>
            </w:r>
          </w:p>
        </w:tc>
        <w:tc>
          <w:tcPr>
            <w:tcW w:w="1276" w:type="dxa"/>
            <w:vAlign w:val="center"/>
          </w:tcPr>
          <w:p w:rsidR="00F67F15" w:rsidRDefault="00930F44">
            <w:pPr>
              <w:adjustRightInd w:val="0"/>
              <w:snapToGrid w:val="0"/>
              <w:jc w:val="center"/>
              <w:rPr>
                <w:rFonts w:hAnsi="宋体" w:cs="宋体"/>
                <w:snapToGrid w:val="0"/>
                <w:color w:val="000000"/>
                <w:kern w:val="21"/>
                <w:szCs w:val="21"/>
              </w:rPr>
            </w:pPr>
            <w:r>
              <w:rPr>
                <w:rFonts w:hAnsi="宋体" w:cs="宋体" w:hint="eastAsia"/>
                <w:snapToGrid w:val="0"/>
                <w:color w:val="000000"/>
                <w:kern w:val="21"/>
                <w:szCs w:val="21"/>
              </w:rPr>
              <w:t>810</w:t>
            </w:r>
            <w:r>
              <w:rPr>
                <w:rFonts w:hAnsi="宋体" w:cs="宋体" w:hint="eastAsia"/>
                <w:snapToGrid w:val="0"/>
                <w:color w:val="000000"/>
                <w:kern w:val="21"/>
                <w:szCs w:val="21"/>
              </w:rPr>
              <w:t>（无量纲）</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ascii="Times New Roman"/>
                <w:kern w:val="2"/>
                <w:szCs w:val="21"/>
              </w:rPr>
            </w:pPr>
            <w:r>
              <w:rPr>
                <w:rFonts w:ascii="Times New Roman" w:hint="eastAsia"/>
                <w:kern w:val="2"/>
                <w:szCs w:val="21"/>
              </w:rPr>
              <w:t>水量</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ascii="Times New Roman"/>
                <w:color w:val="000000"/>
                <w:szCs w:val="21"/>
              </w:rPr>
            </w:pPr>
            <w:r>
              <w:rPr>
                <w:rFonts w:ascii="Times New Roman" w:hint="eastAsia"/>
                <w:color w:val="000000"/>
                <w:szCs w:val="21"/>
              </w:rPr>
              <w:t>120t/a</w:t>
            </w:r>
          </w:p>
        </w:tc>
        <w:tc>
          <w:tcPr>
            <w:tcW w:w="147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120t/a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120t/a</w:t>
            </w:r>
          </w:p>
        </w:tc>
      </w:tr>
      <w:tr w:rsidR="00F67F15">
        <w:trPr>
          <w:trHeight w:val="397"/>
        </w:trPr>
        <w:tc>
          <w:tcPr>
            <w:tcW w:w="1115" w:type="dxa"/>
            <w:vMerge w:val="restart"/>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废水</w:t>
            </w: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kern w:val="2"/>
                <w:szCs w:val="21"/>
              </w:rPr>
              <w:t>COD</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0.03</w:t>
            </w:r>
            <w:r>
              <w:rPr>
                <w:rFonts w:ascii="Times New Roman"/>
                <w:color w:val="000000"/>
                <w:szCs w:val="21"/>
              </w:rPr>
              <w:t>t/a</w:t>
            </w:r>
          </w:p>
        </w:tc>
        <w:tc>
          <w:tcPr>
            <w:tcW w:w="147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0.03</w:t>
            </w:r>
            <w:r>
              <w:rPr>
                <w:rFonts w:ascii="Times New Roman"/>
                <w:color w:val="000000"/>
                <w:szCs w:val="21"/>
              </w:rPr>
              <w:t>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0.03</w:t>
            </w:r>
            <w:r>
              <w:rPr>
                <w:rFonts w:ascii="Times New Roman"/>
                <w:color w:val="000000"/>
                <w:szCs w:val="21"/>
              </w:rPr>
              <w:t>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ascii="Times New Roman"/>
                <w:kern w:val="2"/>
                <w:szCs w:val="21"/>
              </w:rPr>
            </w:pPr>
            <w:r>
              <w:rPr>
                <w:rFonts w:ascii="Times New Roman" w:hint="eastAsia"/>
                <w:kern w:val="2"/>
                <w:szCs w:val="21"/>
              </w:rPr>
              <w:t>SS</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ascii="Times New Roman"/>
                <w:color w:val="000000"/>
                <w:szCs w:val="21"/>
              </w:rPr>
            </w:pPr>
            <w:r>
              <w:rPr>
                <w:rFonts w:ascii="Times New Roman" w:hint="eastAsia"/>
                <w:color w:val="000000"/>
                <w:szCs w:val="21"/>
              </w:rPr>
              <w:t>0.018t/a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ascii="Times New Roman"/>
                <w:color w:val="000000"/>
                <w:szCs w:val="21"/>
              </w:rPr>
            </w:pPr>
            <w:r>
              <w:rPr>
                <w:rFonts w:ascii="Times New Roman" w:hint="eastAsia"/>
                <w:color w:val="000000"/>
                <w:szCs w:val="21"/>
              </w:rPr>
              <w:t>0.018t/a</w:t>
            </w:r>
          </w:p>
        </w:tc>
        <w:tc>
          <w:tcPr>
            <w:tcW w:w="1276" w:type="dxa"/>
            <w:vAlign w:val="center"/>
          </w:tcPr>
          <w:p w:rsidR="00F67F15" w:rsidRDefault="00930F44">
            <w:pPr>
              <w:pStyle w:val="af6"/>
              <w:spacing w:beforeLines="0" w:afterLines="0" w:line="240" w:lineRule="auto"/>
              <w:rPr>
                <w:rFonts w:ascii="Times New Roman"/>
                <w:color w:val="000000"/>
                <w:szCs w:val="21"/>
              </w:rPr>
            </w:pPr>
            <w:r>
              <w:rPr>
                <w:rFonts w:ascii="Times New Roman" w:hint="eastAsia"/>
                <w:color w:val="000000"/>
                <w:szCs w:val="21"/>
              </w:rPr>
              <w:t>0.018t/a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kern w:val="2"/>
                <w:szCs w:val="21"/>
              </w:rPr>
              <w:t>NH</w:t>
            </w:r>
            <w:r>
              <w:rPr>
                <w:rFonts w:ascii="Times New Roman"/>
                <w:kern w:val="2"/>
                <w:szCs w:val="21"/>
                <w:vertAlign w:val="subscript"/>
              </w:rPr>
              <w:t>3</w:t>
            </w:r>
            <w:r>
              <w:rPr>
                <w:rFonts w:ascii="Times New Roman"/>
                <w:kern w:val="2"/>
                <w:szCs w:val="21"/>
              </w:rPr>
              <w:t>-N</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0.003</w:t>
            </w:r>
            <w:r>
              <w:rPr>
                <w:rFonts w:ascii="Times New Roman"/>
                <w:color w:val="000000"/>
                <w:szCs w:val="21"/>
              </w:rPr>
              <w:t>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0.003</w:t>
            </w:r>
            <w:r>
              <w:rPr>
                <w:rFonts w:ascii="Times New Roman"/>
                <w:color w:val="000000"/>
                <w:szCs w:val="21"/>
              </w:rPr>
              <w:t>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0.003</w:t>
            </w:r>
            <w:r>
              <w:rPr>
                <w:rFonts w:ascii="Times New Roman"/>
                <w:color w:val="000000"/>
                <w:szCs w:val="21"/>
              </w:rPr>
              <w:t>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kern w:val="2"/>
                <w:szCs w:val="21"/>
              </w:rPr>
              <w:t>TP</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0.00024</w:t>
            </w:r>
            <w:r>
              <w:rPr>
                <w:rFonts w:ascii="Times New Roman"/>
                <w:color w:val="000000"/>
                <w:szCs w:val="21"/>
              </w:rPr>
              <w:t>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0.00024</w:t>
            </w:r>
            <w:r>
              <w:rPr>
                <w:rFonts w:ascii="Times New Roman"/>
                <w:color w:val="000000"/>
                <w:szCs w:val="21"/>
              </w:rPr>
              <w:t>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0.00024</w:t>
            </w:r>
            <w:r>
              <w:rPr>
                <w:rFonts w:ascii="Times New Roman"/>
                <w:color w:val="000000"/>
                <w:szCs w:val="21"/>
              </w:rPr>
              <w:t>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kern w:val="2"/>
                <w:szCs w:val="21"/>
              </w:rPr>
              <w:t>TN</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0.00384t</w:t>
            </w:r>
            <w:r>
              <w:rPr>
                <w:rFonts w:ascii="Times New Roman"/>
                <w:color w:val="000000"/>
                <w:szCs w:val="21"/>
              </w:rPr>
              <w: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0.00384t</w:t>
            </w:r>
            <w:r>
              <w:rPr>
                <w:rFonts w:ascii="Times New Roman"/>
                <w:color w:val="000000"/>
                <w:szCs w:val="21"/>
              </w:rPr>
              <w: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ascii="Times New Roman" w:hint="eastAsia"/>
                <w:color w:val="000000"/>
                <w:szCs w:val="21"/>
              </w:rPr>
              <w:t>0.00384t</w:t>
            </w:r>
            <w:r>
              <w:rPr>
                <w:rFonts w:ascii="Times New Roman"/>
                <w:color w:val="000000"/>
                <w:szCs w:val="21"/>
              </w:rPr>
              <w:t>/a</w:t>
            </w:r>
          </w:p>
        </w:tc>
      </w:tr>
      <w:tr w:rsidR="00F67F15">
        <w:trPr>
          <w:trHeight w:val="397"/>
        </w:trPr>
        <w:tc>
          <w:tcPr>
            <w:tcW w:w="1115" w:type="dxa"/>
            <w:vMerge w:val="restart"/>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一般工业</w:t>
            </w:r>
          </w:p>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固体废物</w:t>
            </w:r>
          </w:p>
        </w:tc>
        <w:tc>
          <w:tcPr>
            <w:tcW w:w="1695" w:type="dxa"/>
            <w:vAlign w:val="center"/>
          </w:tcPr>
          <w:p w:rsidR="00F67F15" w:rsidRDefault="00930F44">
            <w:pPr>
              <w:widowControl/>
              <w:adjustRightInd w:val="0"/>
              <w:snapToGrid w:val="0"/>
              <w:jc w:val="center"/>
              <w:textAlignment w:val="center"/>
              <w:rPr>
                <w:rFonts w:ascii="宋体" w:hAnsi="宋体" w:cs="宋体"/>
                <w:snapToGrid w:val="0"/>
                <w:color w:val="000000"/>
                <w:kern w:val="21"/>
                <w:szCs w:val="21"/>
              </w:rPr>
            </w:pPr>
            <w:r>
              <w:rPr>
                <w:rFonts w:ascii="宋体" w:hAnsi="宋体" w:cs="宋体" w:hint="eastAsia"/>
                <w:snapToGrid w:val="0"/>
                <w:color w:val="000000"/>
                <w:kern w:val="21"/>
                <w:szCs w:val="21"/>
              </w:rPr>
              <w:t>除尘器粉尘</w:t>
            </w:r>
          </w:p>
        </w:tc>
        <w:tc>
          <w:tcPr>
            <w:tcW w:w="1575" w:type="dxa"/>
            <w:vAlign w:val="center"/>
          </w:tcPr>
          <w:p w:rsidR="00F67F15" w:rsidRDefault="00930F44">
            <w:pPr>
              <w:snapToGrid w:val="0"/>
              <w:jc w:val="center"/>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snapToGrid w:val="0"/>
              <w:jc w:val="center"/>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snapToGrid w:val="0"/>
              <w:jc w:val="center"/>
              <w:rPr>
                <w:szCs w:val="21"/>
              </w:rPr>
            </w:pPr>
            <w:r>
              <w:rPr>
                <w:rFonts w:hint="eastAsia"/>
                <w:szCs w:val="21"/>
              </w:rPr>
              <w:t>0.00247t/a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snapToGrid w:val="0"/>
              <w:jc w:val="center"/>
              <w:rPr>
                <w:rFonts w:hAnsi="宋体" w:cs="宋体"/>
                <w:snapToGrid w:val="0"/>
                <w:color w:val="000000"/>
                <w:kern w:val="21"/>
                <w:szCs w:val="21"/>
              </w:rPr>
            </w:pPr>
            <w:r>
              <w:rPr>
                <w:rFonts w:hint="eastAsia"/>
                <w:szCs w:val="21"/>
              </w:rPr>
              <w:t>0.00247t/a</w:t>
            </w:r>
          </w:p>
        </w:tc>
        <w:tc>
          <w:tcPr>
            <w:tcW w:w="1276" w:type="dxa"/>
            <w:vAlign w:val="center"/>
          </w:tcPr>
          <w:p w:rsidR="00F67F15" w:rsidRDefault="00930F44">
            <w:pPr>
              <w:snapToGrid w:val="0"/>
              <w:jc w:val="center"/>
              <w:rPr>
                <w:szCs w:val="21"/>
              </w:rPr>
            </w:pPr>
            <w:r>
              <w:rPr>
                <w:rFonts w:hint="eastAsia"/>
                <w:szCs w:val="21"/>
              </w:rPr>
              <w:t>0.00247t/a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widowControl/>
              <w:adjustRightInd w:val="0"/>
              <w:snapToGrid w:val="0"/>
              <w:jc w:val="center"/>
              <w:textAlignment w:val="center"/>
              <w:rPr>
                <w:rFonts w:ascii="宋体" w:hAnsi="宋体" w:cs="宋体"/>
                <w:snapToGrid w:val="0"/>
                <w:color w:val="000000"/>
                <w:kern w:val="21"/>
                <w:szCs w:val="21"/>
              </w:rPr>
            </w:pPr>
            <w:r>
              <w:rPr>
                <w:rFonts w:ascii="宋体" w:hAnsi="宋体" w:cs="宋体" w:hint="eastAsia"/>
                <w:snapToGrid w:val="0"/>
                <w:color w:val="000000"/>
                <w:kern w:val="21"/>
                <w:szCs w:val="21"/>
              </w:rPr>
              <w:t>废边角料</w:t>
            </w:r>
          </w:p>
        </w:tc>
        <w:tc>
          <w:tcPr>
            <w:tcW w:w="1575" w:type="dxa"/>
            <w:vAlign w:val="center"/>
          </w:tcPr>
          <w:p w:rsidR="00F67F15" w:rsidRDefault="00930F44">
            <w:pPr>
              <w:snapToGrid w:val="0"/>
              <w:jc w:val="center"/>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snapToGrid w:val="0"/>
              <w:jc w:val="center"/>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snapToGrid w:val="0"/>
              <w:jc w:val="center"/>
              <w:rPr>
                <w:szCs w:val="21"/>
              </w:rPr>
            </w:pPr>
            <w:r>
              <w:rPr>
                <w:rFonts w:hint="eastAsia"/>
                <w:szCs w:val="21"/>
              </w:rPr>
              <w:t>1t/a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snapToGrid w:val="0"/>
              <w:jc w:val="center"/>
              <w:rPr>
                <w:szCs w:val="21"/>
              </w:rPr>
            </w:pPr>
            <w:r>
              <w:rPr>
                <w:rFonts w:hAnsi="宋体" w:cs="宋体" w:hint="eastAsia"/>
                <w:snapToGrid w:val="0"/>
                <w:color w:val="000000"/>
                <w:kern w:val="21"/>
                <w:szCs w:val="21"/>
              </w:rPr>
              <w:t>1t/a</w:t>
            </w:r>
          </w:p>
        </w:tc>
        <w:tc>
          <w:tcPr>
            <w:tcW w:w="1276" w:type="dxa"/>
            <w:vAlign w:val="center"/>
          </w:tcPr>
          <w:p w:rsidR="00F67F15" w:rsidRDefault="00930F44">
            <w:pPr>
              <w:snapToGrid w:val="0"/>
              <w:jc w:val="center"/>
              <w:rPr>
                <w:szCs w:val="21"/>
              </w:rPr>
            </w:pPr>
            <w:r>
              <w:rPr>
                <w:rFonts w:hint="eastAsia"/>
                <w:szCs w:val="21"/>
              </w:rPr>
              <w:t>1t/a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widowControl/>
              <w:adjustRightInd w:val="0"/>
              <w:snapToGrid w:val="0"/>
              <w:jc w:val="center"/>
              <w:textAlignment w:val="center"/>
              <w:rPr>
                <w:rFonts w:ascii="宋体" w:hAnsi="宋体" w:cs="宋体"/>
                <w:snapToGrid w:val="0"/>
                <w:color w:val="000000"/>
                <w:kern w:val="21"/>
                <w:szCs w:val="21"/>
              </w:rPr>
            </w:pPr>
            <w:r>
              <w:rPr>
                <w:rFonts w:ascii="宋体" w:hAnsi="宋体" w:cs="宋体"/>
                <w:snapToGrid w:val="0"/>
                <w:color w:val="000000"/>
                <w:kern w:val="21"/>
                <w:szCs w:val="21"/>
              </w:rPr>
              <w:t>废包装袋</w:t>
            </w:r>
          </w:p>
        </w:tc>
        <w:tc>
          <w:tcPr>
            <w:tcW w:w="1575" w:type="dxa"/>
            <w:vAlign w:val="center"/>
          </w:tcPr>
          <w:p w:rsidR="00F67F15" w:rsidRDefault="00930F44">
            <w:pPr>
              <w:snapToGrid w:val="0"/>
              <w:jc w:val="center"/>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snapToGrid w:val="0"/>
              <w:jc w:val="center"/>
              <w:rPr>
                <w:rFonts w:hAnsi="宋体" w:cs="宋体"/>
                <w:snapToGrid w:val="0"/>
                <w:color w:val="000000"/>
                <w:kern w:val="21"/>
                <w:szCs w:val="21"/>
              </w:rPr>
            </w:pPr>
            <w:r>
              <w:rPr>
                <w:szCs w:val="21"/>
              </w:rPr>
              <w:t>0.1t/a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snapToGrid w:val="0"/>
              <w:jc w:val="center"/>
              <w:rPr>
                <w:rFonts w:hAnsi="宋体" w:cs="宋体"/>
                <w:snapToGrid w:val="0"/>
                <w:color w:val="000000"/>
                <w:kern w:val="21"/>
                <w:szCs w:val="21"/>
              </w:rPr>
            </w:pPr>
            <w:r>
              <w:rPr>
                <w:szCs w:val="21"/>
              </w:rPr>
              <w:t>0.</w:t>
            </w:r>
            <w:r>
              <w:rPr>
                <w:rFonts w:hint="eastAsia"/>
                <w:szCs w:val="21"/>
              </w:rPr>
              <w:t>1</w:t>
            </w:r>
            <w:r>
              <w:rPr>
                <w:szCs w:val="21"/>
              </w:rPr>
              <w:t>t/a</w:t>
            </w:r>
          </w:p>
        </w:tc>
        <w:tc>
          <w:tcPr>
            <w:tcW w:w="1276" w:type="dxa"/>
            <w:vAlign w:val="center"/>
          </w:tcPr>
          <w:p w:rsidR="00F67F15" w:rsidRDefault="00930F44">
            <w:pPr>
              <w:snapToGrid w:val="0"/>
              <w:jc w:val="center"/>
              <w:rPr>
                <w:rFonts w:hAnsi="宋体" w:cs="宋体"/>
                <w:snapToGrid w:val="0"/>
                <w:color w:val="000000"/>
                <w:kern w:val="21"/>
                <w:szCs w:val="21"/>
              </w:rPr>
            </w:pPr>
            <w:r>
              <w:rPr>
                <w:szCs w:val="21"/>
              </w:rPr>
              <w:t>0.</w:t>
            </w:r>
            <w:r>
              <w:rPr>
                <w:rFonts w:hint="eastAsia"/>
                <w:szCs w:val="21"/>
              </w:rPr>
              <w:t>1</w:t>
            </w:r>
            <w:r>
              <w:rPr>
                <w:szCs w:val="21"/>
              </w:rPr>
              <w:t>t/a</w:t>
            </w:r>
          </w:p>
        </w:tc>
      </w:tr>
      <w:tr w:rsidR="00F67F15">
        <w:trPr>
          <w:trHeight w:val="397"/>
        </w:trPr>
        <w:tc>
          <w:tcPr>
            <w:tcW w:w="1115" w:type="dxa"/>
            <w:vMerge w:val="restart"/>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危险废物</w:t>
            </w: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废切削液</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0.6t/a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0.6t/a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0.6t/a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w:t>
            </w:r>
            <w:r>
              <w:rPr>
                <w:rFonts w:hAnsi="宋体" w:cs="宋体" w:hint="eastAsia"/>
                <w:snapToGrid w:val="0"/>
                <w:color w:val="000000"/>
                <w:kern w:val="21"/>
                <w:szCs w:val="21"/>
              </w:rPr>
              <w:t>UV</w:t>
            </w:r>
            <w:r>
              <w:rPr>
                <w:rFonts w:hAnsi="宋体" w:cs="宋体" w:hint="eastAsia"/>
                <w:snapToGrid w:val="0"/>
                <w:color w:val="000000"/>
                <w:kern w:val="21"/>
                <w:szCs w:val="21"/>
              </w:rPr>
              <w:t>灯管</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20</w:t>
            </w:r>
            <w:r>
              <w:rPr>
                <w:rFonts w:hAnsi="宋体" w:cs="宋体" w:hint="eastAsia"/>
                <w:snapToGrid w:val="0"/>
                <w:color w:val="000000"/>
                <w:kern w:val="21"/>
                <w:szCs w:val="21"/>
              </w:rPr>
              <w:t>根</w:t>
            </w:r>
            <w:r>
              <w:rPr>
                <w:rFonts w:hAnsi="宋体" w:cs="宋体" w:hint="eastAsia"/>
                <w:snapToGrid w:val="0"/>
                <w:color w:val="000000"/>
                <w:kern w:val="21"/>
                <w:szCs w:val="21"/>
              </w:rPr>
              <w: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20</w:t>
            </w:r>
            <w:r>
              <w:rPr>
                <w:rFonts w:hAnsi="宋体" w:cs="宋体" w:hint="eastAsia"/>
                <w:snapToGrid w:val="0"/>
                <w:color w:val="000000"/>
                <w:kern w:val="21"/>
                <w:szCs w:val="21"/>
              </w:rPr>
              <w:t>根</w:t>
            </w:r>
            <w:r>
              <w:rPr>
                <w:rFonts w:hAnsi="宋体" w:cs="宋体" w:hint="eastAsia"/>
                <w:snapToGrid w:val="0"/>
                <w:color w:val="000000"/>
                <w:kern w:val="21"/>
                <w:szCs w:val="21"/>
              </w:rPr>
              <w: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20</w:t>
            </w:r>
            <w:r>
              <w:rPr>
                <w:rFonts w:hAnsi="宋体" w:cs="宋体" w:hint="eastAsia"/>
                <w:snapToGrid w:val="0"/>
                <w:color w:val="000000"/>
                <w:kern w:val="21"/>
                <w:szCs w:val="21"/>
              </w:rPr>
              <w:t>根</w:t>
            </w:r>
            <w:r>
              <w:rPr>
                <w:rFonts w:hAnsi="宋体" w:cs="宋体" w:hint="eastAsia"/>
                <w:snapToGrid w:val="0"/>
                <w:color w:val="000000"/>
                <w:kern w:val="21"/>
                <w:szCs w:val="21"/>
              </w:rPr>
              <w:t>/a</w:t>
            </w:r>
          </w:p>
        </w:tc>
      </w:tr>
      <w:tr w:rsidR="00F67F15">
        <w:trPr>
          <w:trHeight w:val="397"/>
        </w:trPr>
        <w:tc>
          <w:tcPr>
            <w:tcW w:w="1115" w:type="dxa"/>
            <w:vMerge/>
            <w:vAlign w:val="center"/>
          </w:tcPr>
          <w:p w:rsidR="00F67F15" w:rsidRDefault="00F67F15">
            <w:pPr>
              <w:pStyle w:val="af6"/>
              <w:spacing w:beforeLines="0" w:afterLines="0" w:line="240" w:lineRule="auto"/>
              <w:rPr>
                <w:rFonts w:hAnsi="宋体" w:cs="宋体"/>
                <w:snapToGrid w:val="0"/>
                <w:color w:val="000000"/>
                <w:kern w:val="21"/>
                <w:szCs w:val="21"/>
              </w:rPr>
            </w:pPr>
          </w:p>
        </w:tc>
        <w:tc>
          <w:tcPr>
            <w:tcW w:w="169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废活性炭</w:t>
            </w:r>
          </w:p>
        </w:tc>
        <w:tc>
          <w:tcPr>
            <w:tcW w:w="157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272"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w:t>
            </w:r>
          </w:p>
        </w:tc>
        <w:tc>
          <w:tcPr>
            <w:tcW w:w="171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w:t>
            </w:r>
          </w:p>
        </w:tc>
        <w:tc>
          <w:tcPr>
            <w:tcW w:w="1755"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0.3t/a</w:t>
            </w:r>
          </w:p>
        </w:tc>
        <w:tc>
          <w:tcPr>
            <w:tcW w:w="1470" w:type="dxa"/>
            <w:vAlign w:val="center"/>
          </w:tcPr>
          <w:p w:rsidR="00F67F15" w:rsidRDefault="00930F44">
            <w:pPr>
              <w:jc w:val="center"/>
              <w:rPr>
                <w:rFonts w:hAnsi="宋体" w:cs="宋体"/>
                <w:snapToGrid w:val="0"/>
                <w:color w:val="000000"/>
                <w:kern w:val="21"/>
                <w:szCs w:val="21"/>
              </w:rPr>
            </w:pPr>
            <w:r>
              <w:rPr>
                <w:rFonts w:hAnsi="宋体" w:cs="宋体" w:hint="eastAsia"/>
                <w:snapToGrid w:val="0"/>
                <w:color w:val="000000"/>
                <w:kern w:val="21"/>
                <w:szCs w:val="21"/>
              </w:rPr>
              <w:t>0</w:t>
            </w:r>
          </w:p>
        </w:tc>
        <w:tc>
          <w:tcPr>
            <w:tcW w:w="1920"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0.3t/a</w:t>
            </w:r>
          </w:p>
        </w:tc>
        <w:tc>
          <w:tcPr>
            <w:tcW w:w="1276" w:type="dxa"/>
            <w:vAlign w:val="center"/>
          </w:tcPr>
          <w:p w:rsidR="00F67F15" w:rsidRDefault="00930F44">
            <w:pPr>
              <w:pStyle w:val="af6"/>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0.3t/a</w:t>
            </w:r>
          </w:p>
        </w:tc>
      </w:tr>
    </w:tbl>
    <w:p w:rsidR="00F67F15" w:rsidRDefault="00930F44" w:rsidP="00F67F15">
      <w:pPr>
        <w:pStyle w:val="af6"/>
        <w:spacing w:beforeLines="80" w:after="24"/>
        <w:jc w:val="left"/>
        <w:rPr>
          <w:rFonts w:hAnsi="宋体"/>
          <w:snapToGrid w:val="0"/>
          <w:color w:val="000000"/>
          <w:spacing w:val="-6"/>
          <w:kern w:val="21"/>
          <w:szCs w:val="21"/>
        </w:rPr>
      </w:pPr>
      <w:r>
        <w:rPr>
          <w:rFonts w:hAnsi="宋体"/>
          <w:snapToGrid w:val="0"/>
          <w:color w:val="000000"/>
          <w:kern w:val="21"/>
          <w:szCs w:val="21"/>
        </w:rPr>
        <w:t>注：</w:t>
      </w:r>
      <w:r w:rsidR="00F67F15">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F67F15">
        <w:rPr>
          <w:rFonts w:hAnsi="宋体"/>
          <w:snapToGrid w:val="0"/>
          <w:color w:val="000000"/>
          <w:spacing w:val="-16"/>
          <w:kern w:val="21"/>
          <w:szCs w:val="21"/>
        </w:rPr>
        <w:fldChar w:fldCharType="separate"/>
      </w:r>
      <w:r>
        <w:rPr>
          <w:rFonts w:hAnsi="宋体" w:hint="eastAsia"/>
          <w:szCs w:val="21"/>
        </w:rPr>
        <w:t>⑥</w:t>
      </w:r>
      <w:r w:rsidR="00F67F15">
        <w:rPr>
          <w:rFonts w:hAnsi="宋体"/>
          <w:snapToGrid w:val="0"/>
          <w:color w:val="000000"/>
          <w:spacing w:val="-16"/>
          <w:kern w:val="21"/>
          <w:szCs w:val="21"/>
        </w:rPr>
        <w:fldChar w:fldCharType="end"/>
      </w:r>
      <w:r>
        <w:rPr>
          <w:rFonts w:hAnsi="宋体"/>
          <w:snapToGrid w:val="0"/>
          <w:color w:val="000000"/>
          <w:spacing w:val="-16"/>
          <w:kern w:val="21"/>
          <w:szCs w:val="21"/>
        </w:rPr>
        <w:t>=</w:t>
      </w:r>
      <w:r w:rsidR="00F67F1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F67F15">
        <w:rPr>
          <w:rFonts w:hAnsi="宋体"/>
          <w:snapToGrid w:val="0"/>
          <w:color w:val="000000"/>
          <w:spacing w:val="-6"/>
          <w:kern w:val="21"/>
          <w:szCs w:val="21"/>
        </w:rPr>
        <w:fldChar w:fldCharType="separate"/>
      </w:r>
      <w:r>
        <w:rPr>
          <w:rFonts w:hAnsi="宋体" w:hint="eastAsia"/>
          <w:szCs w:val="21"/>
        </w:rPr>
        <w:t>①</w:t>
      </w:r>
      <w:r w:rsidR="00F67F15">
        <w:rPr>
          <w:rFonts w:hAnsi="宋体"/>
          <w:snapToGrid w:val="0"/>
          <w:color w:val="000000"/>
          <w:spacing w:val="-6"/>
          <w:kern w:val="21"/>
          <w:szCs w:val="21"/>
        </w:rPr>
        <w:fldChar w:fldCharType="end"/>
      </w:r>
      <w:r>
        <w:rPr>
          <w:rFonts w:hAnsi="宋体"/>
          <w:snapToGrid w:val="0"/>
          <w:color w:val="000000"/>
          <w:spacing w:val="-6"/>
          <w:kern w:val="21"/>
          <w:szCs w:val="21"/>
        </w:rPr>
        <w:t>+</w:t>
      </w:r>
      <w:r w:rsidR="00F67F1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F67F15">
        <w:rPr>
          <w:rFonts w:hAnsi="宋体"/>
          <w:snapToGrid w:val="0"/>
          <w:color w:val="000000"/>
          <w:spacing w:val="-6"/>
          <w:kern w:val="21"/>
          <w:szCs w:val="21"/>
        </w:rPr>
        <w:fldChar w:fldCharType="separate"/>
      </w:r>
      <w:r>
        <w:rPr>
          <w:rFonts w:hAnsi="宋体" w:hint="eastAsia"/>
          <w:szCs w:val="21"/>
        </w:rPr>
        <w:t>③</w:t>
      </w:r>
      <w:r w:rsidR="00F67F15">
        <w:rPr>
          <w:rFonts w:hAnsi="宋体"/>
          <w:snapToGrid w:val="0"/>
          <w:color w:val="000000"/>
          <w:spacing w:val="-6"/>
          <w:kern w:val="21"/>
          <w:szCs w:val="21"/>
        </w:rPr>
        <w:fldChar w:fldCharType="end"/>
      </w:r>
      <w:r>
        <w:rPr>
          <w:rFonts w:hAnsi="宋体"/>
          <w:snapToGrid w:val="0"/>
          <w:color w:val="000000"/>
          <w:spacing w:val="-6"/>
          <w:kern w:val="21"/>
          <w:szCs w:val="21"/>
        </w:rPr>
        <w:t>+</w:t>
      </w:r>
      <w:r w:rsidR="00F67F1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F67F15">
        <w:rPr>
          <w:rFonts w:hAnsi="宋体"/>
          <w:snapToGrid w:val="0"/>
          <w:color w:val="000000"/>
          <w:spacing w:val="-6"/>
          <w:kern w:val="21"/>
          <w:szCs w:val="21"/>
        </w:rPr>
        <w:fldChar w:fldCharType="separate"/>
      </w:r>
      <w:r>
        <w:rPr>
          <w:rFonts w:hAnsi="宋体" w:hint="eastAsia"/>
          <w:szCs w:val="21"/>
        </w:rPr>
        <w:t>④</w:t>
      </w:r>
      <w:r w:rsidR="00F67F15">
        <w:rPr>
          <w:rFonts w:hAnsi="宋体"/>
          <w:snapToGrid w:val="0"/>
          <w:color w:val="000000"/>
          <w:spacing w:val="-6"/>
          <w:kern w:val="21"/>
          <w:szCs w:val="21"/>
        </w:rPr>
        <w:fldChar w:fldCharType="end"/>
      </w:r>
      <w:r>
        <w:rPr>
          <w:rFonts w:hAnsi="宋体"/>
          <w:snapToGrid w:val="0"/>
          <w:color w:val="000000"/>
          <w:spacing w:val="-6"/>
          <w:kern w:val="21"/>
          <w:szCs w:val="21"/>
        </w:rPr>
        <w:t>-</w:t>
      </w:r>
      <w:r w:rsidR="00F67F15">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F67F15">
        <w:rPr>
          <w:rFonts w:hAnsi="宋体"/>
          <w:snapToGrid w:val="0"/>
          <w:color w:val="000000"/>
          <w:spacing w:val="-16"/>
          <w:kern w:val="21"/>
          <w:szCs w:val="21"/>
        </w:rPr>
        <w:fldChar w:fldCharType="separate"/>
      </w:r>
      <w:r>
        <w:rPr>
          <w:rFonts w:hAnsi="宋体" w:hint="eastAsia"/>
          <w:szCs w:val="21"/>
        </w:rPr>
        <w:t>⑤</w:t>
      </w:r>
      <w:r w:rsidR="00F67F15">
        <w:rPr>
          <w:rFonts w:hAnsi="宋体"/>
          <w:snapToGrid w:val="0"/>
          <w:color w:val="000000"/>
          <w:spacing w:val="-16"/>
          <w:kern w:val="21"/>
          <w:szCs w:val="21"/>
        </w:rPr>
        <w:fldChar w:fldCharType="end"/>
      </w:r>
      <w:r>
        <w:rPr>
          <w:rFonts w:hAnsi="宋体"/>
          <w:snapToGrid w:val="0"/>
          <w:color w:val="000000"/>
          <w:spacing w:val="-16"/>
          <w:kern w:val="21"/>
          <w:szCs w:val="21"/>
        </w:rPr>
        <w:t>；</w:t>
      </w:r>
      <w:r w:rsidR="00F67F1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F67F15">
        <w:rPr>
          <w:rFonts w:hAnsi="宋体"/>
          <w:snapToGrid w:val="0"/>
          <w:color w:val="000000"/>
          <w:spacing w:val="-6"/>
          <w:kern w:val="21"/>
          <w:szCs w:val="21"/>
        </w:rPr>
        <w:fldChar w:fldCharType="separate"/>
      </w:r>
      <w:r>
        <w:rPr>
          <w:rFonts w:hAnsi="宋体" w:hint="eastAsia"/>
          <w:szCs w:val="21"/>
        </w:rPr>
        <w:t>⑦</w:t>
      </w:r>
      <w:r w:rsidR="00F67F15">
        <w:rPr>
          <w:rFonts w:hAnsi="宋体"/>
          <w:snapToGrid w:val="0"/>
          <w:color w:val="000000"/>
          <w:spacing w:val="-6"/>
          <w:kern w:val="21"/>
          <w:szCs w:val="21"/>
        </w:rPr>
        <w:fldChar w:fldCharType="end"/>
      </w:r>
      <w:r>
        <w:rPr>
          <w:rFonts w:hAnsi="宋体"/>
          <w:snapToGrid w:val="0"/>
          <w:color w:val="000000"/>
          <w:spacing w:val="-6"/>
          <w:kern w:val="21"/>
          <w:szCs w:val="21"/>
        </w:rPr>
        <w:t>=</w:t>
      </w:r>
      <w:r w:rsidR="00F67F15">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F67F15">
        <w:rPr>
          <w:rFonts w:hAnsi="宋体"/>
          <w:snapToGrid w:val="0"/>
          <w:color w:val="000000"/>
          <w:spacing w:val="-16"/>
          <w:kern w:val="21"/>
          <w:szCs w:val="21"/>
        </w:rPr>
        <w:fldChar w:fldCharType="separate"/>
      </w:r>
      <w:r>
        <w:rPr>
          <w:rFonts w:hAnsi="宋体" w:hint="eastAsia"/>
          <w:szCs w:val="21"/>
        </w:rPr>
        <w:t>⑥</w:t>
      </w:r>
      <w:r w:rsidR="00F67F15">
        <w:rPr>
          <w:rFonts w:hAnsi="宋体"/>
          <w:snapToGrid w:val="0"/>
          <w:color w:val="000000"/>
          <w:spacing w:val="-16"/>
          <w:kern w:val="21"/>
          <w:szCs w:val="21"/>
        </w:rPr>
        <w:fldChar w:fldCharType="end"/>
      </w:r>
      <w:r>
        <w:rPr>
          <w:rFonts w:hAnsi="宋体"/>
          <w:snapToGrid w:val="0"/>
          <w:color w:val="000000"/>
          <w:spacing w:val="-16"/>
          <w:kern w:val="21"/>
          <w:szCs w:val="21"/>
        </w:rPr>
        <w:t>-</w:t>
      </w:r>
      <w:r w:rsidR="00F67F1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F67F15">
        <w:rPr>
          <w:rFonts w:hAnsi="宋体"/>
          <w:snapToGrid w:val="0"/>
          <w:color w:val="000000"/>
          <w:spacing w:val="-6"/>
          <w:kern w:val="21"/>
          <w:szCs w:val="21"/>
        </w:rPr>
        <w:fldChar w:fldCharType="separate"/>
      </w:r>
      <w:r>
        <w:rPr>
          <w:rFonts w:hAnsi="宋体" w:hint="eastAsia"/>
          <w:szCs w:val="21"/>
        </w:rPr>
        <w:t>①</w:t>
      </w:r>
      <w:r w:rsidR="00F67F15">
        <w:rPr>
          <w:rFonts w:hAnsi="宋体"/>
          <w:snapToGrid w:val="0"/>
          <w:color w:val="000000"/>
          <w:spacing w:val="-6"/>
          <w:kern w:val="21"/>
          <w:szCs w:val="21"/>
        </w:rPr>
        <w:fldChar w:fldCharType="end"/>
      </w:r>
    </w:p>
    <w:sectPr w:rsidR="00F67F15" w:rsidSect="00F67F15">
      <w:footerReference w:type="default" r:id="rId16"/>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F44" w:rsidRDefault="00930F44" w:rsidP="00F67F15">
      <w:r>
        <w:separator/>
      </w:r>
    </w:p>
  </w:endnote>
  <w:endnote w:type="continuationSeparator" w:id="0">
    <w:p w:rsidR="00930F44" w:rsidRDefault="00930F44" w:rsidP="00F67F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方正小标宋_GBK">
    <w:altName w:val="微软雅黑"/>
    <w:charset w:val="86"/>
    <w:family w:val="script"/>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F15" w:rsidRDefault="00930F44">
    <w:pPr>
      <w:pStyle w:val="ac"/>
      <w:framePr w:wrap="around" w:vAnchor="text" w:hAnchor="margin" w:xAlign="outside" w:y="1"/>
      <w:tabs>
        <w:tab w:val="clear" w:pos="4140"/>
        <w:tab w:val="clear" w:pos="8300"/>
        <w:tab w:val="center" w:pos="4153"/>
        <w:tab w:val="right" w:pos="8306"/>
      </w:tabs>
      <w:rPr>
        <w:rStyle w:val="af2"/>
        <w:rFonts w:ascii="宋体" w:hAnsi="宋体"/>
        <w:sz w:val="28"/>
        <w:szCs w:val="28"/>
      </w:rPr>
    </w:pPr>
    <w:r>
      <w:rPr>
        <w:rStyle w:val="af2"/>
        <w:rFonts w:ascii="宋体" w:hAnsi="宋体" w:hint="eastAsia"/>
        <w:sz w:val="28"/>
        <w:szCs w:val="28"/>
      </w:rPr>
      <w:t>—</w:t>
    </w:r>
    <w:r>
      <w:rPr>
        <w:rStyle w:val="af2"/>
        <w:rFonts w:ascii="宋体" w:hAnsi="宋体" w:hint="eastAsia"/>
        <w:sz w:val="20"/>
      </w:rPr>
      <w:t xml:space="preserve">  </w:t>
    </w:r>
    <w:r w:rsidR="00F67F15">
      <w:rPr>
        <w:rFonts w:ascii="宋体" w:hAnsi="宋体"/>
        <w:sz w:val="26"/>
        <w:szCs w:val="26"/>
      </w:rPr>
      <w:fldChar w:fldCharType="begin"/>
    </w:r>
    <w:r>
      <w:rPr>
        <w:rStyle w:val="af2"/>
        <w:rFonts w:ascii="宋体" w:hAnsi="宋体"/>
        <w:sz w:val="26"/>
        <w:szCs w:val="26"/>
      </w:rPr>
      <w:instrText xml:space="preserve">PAGE  </w:instrText>
    </w:r>
    <w:r w:rsidR="00F67F15">
      <w:rPr>
        <w:rFonts w:ascii="宋体" w:hAnsi="宋体"/>
        <w:sz w:val="26"/>
        <w:szCs w:val="26"/>
      </w:rPr>
      <w:fldChar w:fldCharType="separate"/>
    </w:r>
    <w:r w:rsidR="00FA304D">
      <w:rPr>
        <w:rStyle w:val="af2"/>
        <w:rFonts w:ascii="宋体" w:hAnsi="宋体"/>
        <w:noProof/>
        <w:sz w:val="26"/>
        <w:szCs w:val="26"/>
      </w:rPr>
      <w:t>25</w:t>
    </w:r>
    <w:r w:rsidR="00F67F15">
      <w:rPr>
        <w:rFonts w:ascii="宋体" w:hAnsi="宋体"/>
        <w:sz w:val="26"/>
        <w:szCs w:val="26"/>
      </w:rPr>
      <w:fldChar w:fldCharType="end"/>
    </w:r>
    <w:r>
      <w:rPr>
        <w:rStyle w:val="af2"/>
        <w:rFonts w:ascii="宋体" w:hAnsi="宋体" w:hint="eastAsia"/>
        <w:sz w:val="20"/>
      </w:rPr>
      <w:t xml:space="preserve">  </w:t>
    </w:r>
    <w:r>
      <w:rPr>
        <w:rStyle w:val="af2"/>
        <w:rFonts w:ascii="宋体" w:hAnsi="宋体" w:hint="eastAsia"/>
        <w:sz w:val="28"/>
        <w:szCs w:val="28"/>
      </w:rPr>
      <w:t>—</w:t>
    </w:r>
  </w:p>
  <w:p w:rsidR="00F67F15" w:rsidRDefault="00F67F15">
    <w:pPr>
      <w:pStyle w:val="ac"/>
      <w:tabs>
        <w:tab w:val="clear" w:pos="4140"/>
        <w:tab w:val="clear" w:pos="8300"/>
        <w:tab w:val="center" w:pos="4153"/>
        <w:tab w:val="right" w:pos="8306"/>
      </w:tabs>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F15" w:rsidRDefault="00930F44">
    <w:pPr>
      <w:pStyle w:val="ac"/>
      <w:framePr w:wrap="around" w:vAnchor="text" w:hAnchor="margin" w:xAlign="outside" w:y="1"/>
      <w:tabs>
        <w:tab w:val="clear" w:pos="4140"/>
        <w:tab w:val="clear" w:pos="8300"/>
        <w:tab w:val="center" w:pos="4153"/>
        <w:tab w:val="right" w:pos="8306"/>
      </w:tabs>
      <w:rPr>
        <w:rStyle w:val="af2"/>
        <w:rFonts w:ascii="宋体" w:hAnsi="宋体"/>
        <w:sz w:val="28"/>
        <w:szCs w:val="28"/>
      </w:rPr>
    </w:pPr>
    <w:r>
      <w:rPr>
        <w:rStyle w:val="af2"/>
        <w:rFonts w:ascii="宋体" w:hAnsi="宋体" w:hint="eastAsia"/>
        <w:sz w:val="28"/>
        <w:szCs w:val="28"/>
      </w:rPr>
      <w:t>—</w:t>
    </w:r>
    <w:r>
      <w:rPr>
        <w:rStyle w:val="af2"/>
        <w:rFonts w:ascii="宋体" w:hAnsi="宋体" w:hint="eastAsia"/>
        <w:sz w:val="20"/>
      </w:rPr>
      <w:t xml:space="preserve">  </w:t>
    </w:r>
    <w:r w:rsidR="00F67F15">
      <w:rPr>
        <w:rFonts w:ascii="宋体" w:hAnsi="宋体"/>
        <w:sz w:val="26"/>
        <w:szCs w:val="26"/>
      </w:rPr>
      <w:fldChar w:fldCharType="begin"/>
    </w:r>
    <w:r>
      <w:rPr>
        <w:rStyle w:val="af2"/>
        <w:rFonts w:ascii="宋体" w:hAnsi="宋体"/>
        <w:sz w:val="26"/>
        <w:szCs w:val="26"/>
      </w:rPr>
      <w:instrText xml:space="preserve">PAGE  </w:instrText>
    </w:r>
    <w:r w:rsidR="00F67F15">
      <w:rPr>
        <w:rFonts w:ascii="宋体" w:hAnsi="宋体"/>
        <w:sz w:val="26"/>
        <w:szCs w:val="26"/>
      </w:rPr>
      <w:fldChar w:fldCharType="separate"/>
    </w:r>
    <w:r w:rsidR="00FA304D">
      <w:rPr>
        <w:rStyle w:val="af2"/>
        <w:rFonts w:ascii="宋体" w:hAnsi="宋体"/>
        <w:noProof/>
        <w:sz w:val="26"/>
        <w:szCs w:val="26"/>
      </w:rPr>
      <w:t>47</w:t>
    </w:r>
    <w:r w:rsidR="00F67F15">
      <w:rPr>
        <w:rFonts w:ascii="宋体" w:hAnsi="宋体"/>
        <w:sz w:val="26"/>
        <w:szCs w:val="26"/>
      </w:rPr>
      <w:fldChar w:fldCharType="end"/>
    </w:r>
    <w:r>
      <w:rPr>
        <w:rStyle w:val="af2"/>
        <w:rFonts w:ascii="宋体" w:hAnsi="宋体" w:hint="eastAsia"/>
        <w:sz w:val="20"/>
      </w:rPr>
      <w:t xml:space="preserve">  </w:t>
    </w:r>
    <w:r>
      <w:rPr>
        <w:rStyle w:val="af2"/>
        <w:rFonts w:ascii="宋体" w:hAnsi="宋体" w:hint="eastAsia"/>
        <w:sz w:val="28"/>
        <w:szCs w:val="28"/>
      </w:rPr>
      <w:t>—</w:t>
    </w:r>
  </w:p>
  <w:p w:rsidR="00F67F15" w:rsidRDefault="00F67F15">
    <w:pPr>
      <w:pStyle w:val="ac"/>
      <w:tabs>
        <w:tab w:val="clear" w:pos="4140"/>
        <w:tab w:val="clear" w:pos="8300"/>
        <w:tab w:val="center" w:pos="4153"/>
        <w:tab w:val="right" w:pos="8306"/>
      </w:tabs>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F44" w:rsidRDefault="00930F44" w:rsidP="00F67F15">
      <w:r>
        <w:separator/>
      </w:r>
    </w:p>
  </w:footnote>
  <w:footnote w:type="continuationSeparator" w:id="0">
    <w:p w:rsidR="00930F44" w:rsidRDefault="00930F44" w:rsidP="00F67F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A421B5"/>
    <w:multiLevelType w:val="singleLevel"/>
    <w:tmpl w:val="EDA421B5"/>
    <w:lvl w:ilvl="0">
      <w:start w:val="2"/>
      <w:numFmt w:val="decimal"/>
      <w:lvlText w:val="%1."/>
      <w:lvlJc w:val="left"/>
      <w:pPr>
        <w:tabs>
          <w:tab w:val="left" w:pos="312"/>
        </w:tabs>
      </w:pPr>
    </w:lvl>
  </w:abstractNum>
  <w:abstractNum w:abstractNumId="1">
    <w:nsid w:val="F66835DC"/>
    <w:multiLevelType w:val="singleLevel"/>
    <w:tmpl w:val="F66835DC"/>
    <w:lvl w:ilvl="0">
      <w:start w:val="1"/>
      <w:numFmt w:val="chineseCounting"/>
      <w:suff w:val="nothing"/>
      <w:lvlText w:val="%1、"/>
      <w:lvlJc w:val="left"/>
      <w:rPr>
        <w:rFonts w:hint="eastAsia"/>
      </w:rPr>
    </w:lvl>
  </w:abstractNum>
  <w:abstractNum w:abstractNumId="2">
    <w:nsid w:val="FB4457C9"/>
    <w:multiLevelType w:val="singleLevel"/>
    <w:tmpl w:val="FB4457C9"/>
    <w:lvl w:ilvl="0">
      <w:start w:val="6"/>
      <w:numFmt w:val="chineseCounting"/>
      <w:suff w:val="nothing"/>
      <w:lvlText w:val="%1、"/>
      <w:lvlJc w:val="left"/>
      <w:pPr>
        <w:ind w:left="148"/>
      </w:pPr>
      <w:rPr>
        <w:rFonts w:ascii="宋体" w:eastAsia="宋体" w:hAnsi="宋体" w:cs="宋体" w:hint="eastAsia"/>
        <w:sz w:val="24"/>
        <w:szCs w:val="24"/>
      </w:rPr>
    </w:lvl>
  </w:abstractNum>
  <w:abstractNum w:abstractNumId="3">
    <w:nsid w:val="00000001"/>
    <w:multiLevelType w:val="singleLevel"/>
    <w:tmpl w:val="00000001"/>
    <w:lvl w:ilvl="0">
      <w:start w:val="1"/>
      <w:numFmt w:val="decimal"/>
      <w:suff w:val="nothing"/>
      <w:lvlText w:val="（%1）"/>
      <w:lvlJc w:val="left"/>
    </w:lvl>
  </w:abstractNum>
  <w:abstractNum w:abstractNumId="4">
    <w:nsid w:val="00000002"/>
    <w:multiLevelType w:val="singleLevel"/>
    <w:tmpl w:val="00000002"/>
    <w:lvl w:ilvl="0">
      <w:start w:val="1"/>
      <w:numFmt w:val="decimal"/>
      <w:suff w:val="nothing"/>
      <w:lvlText w:val="%1、"/>
      <w:lvlJc w:val="left"/>
    </w:lvl>
  </w:abstractNum>
  <w:abstractNum w:abstractNumId="5">
    <w:nsid w:val="00000004"/>
    <w:multiLevelType w:val="singleLevel"/>
    <w:tmpl w:val="00000004"/>
    <w:lvl w:ilvl="0">
      <w:start w:val="3"/>
      <w:numFmt w:val="chineseCounting"/>
      <w:suff w:val="nothing"/>
      <w:lvlText w:val="%1、"/>
      <w:lvlJc w:val="left"/>
      <w:rPr>
        <w:rFonts w:hint="eastAsia"/>
      </w:rPr>
    </w:lvl>
  </w:abstractNum>
  <w:abstractNum w:abstractNumId="6">
    <w:nsid w:val="00000005"/>
    <w:multiLevelType w:val="singleLevel"/>
    <w:tmpl w:val="00000005"/>
    <w:lvl w:ilvl="0">
      <w:start w:val="1"/>
      <w:numFmt w:val="decimal"/>
      <w:suff w:val="nothing"/>
      <w:lvlText w:val="（%1）"/>
      <w:lvlJc w:val="left"/>
    </w:lvl>
  </w:abstractNum>
  <w:abstractNum w:abstractNumId="7">
    <w:nsid w:val="0381E5B0"/>
    <w:multiLevelType w:val="singleLevel"/>
    <w:tmpl w:val="0381E5B0"/>
    <w:lvl w:ilvl="0">
      <w:start w:val="5"/>
      <w:numFmt w:val="decimal"/>
      <w:suff w:val="nothing"/>
      <w:lvlText w:val="%1、"/>
      <w:lvlJc w:val="left"/>
      <w:pPr>
        <w:ind w:left="570"/>
      </w:pPr>
    </w:lvl>
  </w:abstractNum>
  <w:num w:numId="1">
    <w:abstractNumId w:val="3"/>
  </w:num>
  <w:num w:numId="2">
    <w:abstractNumId w:val="6"/>
  </w:num>
  <w:num w:numId="3">
    <w:abstractNumId w:val="7"/>
  </w:num>
  <w:num w:numId="4">
    <w:abstractNumId w:val="0"/>
  </w:num>
  <w:num w:numId="5">
    <w:abstractNumId w:val="4"/>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readOnly" w:enforcement="0"/>
  <w:defaultTabStop w:val="420"/>
  <w:drawingGridVerticalSpacing w:val="156"/>
  <w:doNotShadeFormData/>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jg2YjcxYzgzYWU2ZDQwNmU5NWRkZjVlNTU5ODYxMGUifQ=="/>
  </w:docVars>
  <w:rsids>
    <w:rsidRoot w:val="00172A27"/>
    <w:rsid w:val="CCE45FDD"/>
    <w:rsid w:val="E6C8C05D"/>
    <w:rsid w:val="EECE8591"/>
    <w:rsid w:val="000060B3"/>
    <w:rsid w:val="00022FD8"/>
    <w:rsid w:val="0004364B"/>
    <w:rsid w:val="000607F4"/>
    <w:rsid w:val="00061B1F"/>
    <w:rsid w:val="000733C4"/>
    <w:rsid w:val="00074783"/>
    <w:rsid w:val="00074FA1"/>
    <w:rsid w:val="0008070B"/>
    <w:rsid w:val="000810AC"/>
    <w:rsid w:val="00081A02"/>
    <w:rsid w:val="00082231"/>
    <w:rsid w:val="00092D38"/>
    <w:rsid w:val="0009377B"/>
    <w:rsid w:val="00094D91"/>
    <w:rsid w:val="000A20C9"/>
    <w:rsid w:val="000B058F"/>
    <w:rsid w:val="000B4467"/>
    <w:rsid w:val="000B4DB9"/>
    <w:rsid w:val="000C09AC"/>
    <w:rsid w:val="000C310E"/>
    <w:rsid w:val="000C767F"/>
    <w:rsid w:val="000C7863"/>
    <w:rsid w:val="000D292E"/>
    <w:rsid w:val="000D5A44"/>
    <w:rsid w:val="000E3ED2"/>
    <w:rsid w:val="00107996"/>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17A"/>
    <w:rsid w:val="001A1B35"/>
    <w:rsid w:val="001A48A2"/>
    <w:rsid w:val="001A6F61"/>
    <w:rsid w:val="001B72B8"/>
    <w:rsid w:val="001C69B3"/>
    <w:rsid w:val="001D5595"/>
    <w:rsid w:val="001D7874"/>
    <w:rsid w:val="001D7F22"/>
    <w:rsid w:val="001E28D0"/>
    <w:rsid w:val="001F0F17"/>
    <w:rsid w:val="001F3347"/>
    <w:rsid w:val="001F69E4"/>
    <w:rsid w:val="002125B4"/>
    <w:rsid w:val="002155B8"/>
    <w:rsid w:val="00224839"/>
    <w:rsid w:val="002249B2"/>
    <w:rsid w:val="00226574"/>
    <w:rsid w:val="002278EC"/>
    <w:rsid w:val="0023280E"/>
    <w:rsid w:val="002377D1"/>
    <w:rsid w:val="002506BC"/>
    <w:rsid w:val="00251D76"/>
    <w:rsid w:val="00254345"/>
    <w:rsid w:val="00264557"/>
    <w:rsid w:val="0026731F"/>
    <w:rsid w:val="002805AB"/>
    <w:rsid w:val="00284204"/>
    <w:rsid w:val="00291773"/>
    <w:rsid w:val="002A168C"/>
    <w:rsid w:val="002A3DC7"/>
    <w:rsid w:val="002B49E2"/>
    <w:rsid w:val="002B7B00"/>
    <w:rsid w:val="002B7C44"/>
    <w:rsid w:val="002C2B17"/>
    <w:rsid w:val="002D057E"/>
    <w:rsid w:val="002D3DD0"/>
    <w:rsid w:val="002E090C"/>
    <w:rsid w:val="002E1F3A"/>
    <w:rsid w:val="002E298A"/>
    <w:rsid w:val="002F32B7"/>
    <w:rsid w:val="00301978"/>
    <w:rsid w:val="0030332C"/>
    <w:rsid w:val="003051C2"/>
    <w:rsid w:val="00312296"/>
    <w:rsid w:val="00314F0E"/>
    <w:rsid w:val="00321D8E"/>
    <w:rsid w:val="00325928"/>
    <w:rsid w:val="00332863"/>
    <w:rsid w:val="0033684D"/>
    <w:rsid w:val="00337B42"/>
    <w:rsid w:val="0034022B"/>
    <w:rsid w:val="00341B42"/>
    <w:rsid w:val="0034348F"/>
    <w:rsid w:val="00353BAE"/>
    <w:rsid w:val="00353D0A"/>
    <w:rsid w:val="0035431A"/>
    <w:rsid w:val="00356653"/>
    <w:rsid w:val="0035743F"/>
    <w:rsid w:val="00357BE2"/>
    <w:rsid w:val="0036170C"/>
    <w:rsid w:val="00366E0F"/>
    <w:rsid w:val="00381A72"/>
    <w:rsid w:val="00384676"/>
    <w:rsid w:val="00390857"/>
    <w:rsid w:val="003A4BF3"/>
    <w:rsid w:val="003B420D"/>
    <w:rsid w:val="003C218B"/>
    <w:rsid w:val="003C6C16"/>
    <w:rsid w:val="003D794D"/>
    <w:rsid w:val="003E3058"/>
    <w:rsid w:val="003E76A9"/>
    <w:rsid w:val="003F0809"/>
    <w:rsid w:val="003F268E"/>
    <w:rsid w:val="003F6A8C"/>
    <w:rsid w:val="003F755C"/>
    <w:rsid w:val="00406F01"/>
    <w:rsid w:val="004136BB"/>
    <w:rsid w:val="00413B09"/>
    <w:rsid w:val="00416D50"/>
    <w:rsid w:val="00416FD5"/>
    <w:rsid w:val="00417772"/>
    <w:rsid w:val="00420E6A"/>
    <w:rsid w:val="00425A9E"/>
    <w:rsid w:val="00426D6B"/>
    <w:rsid w:val="00431E6C"/>
    <w:rsid w:val="00433CE7"/>
    <w:rsid w:val="00440E3B"/>
    <w:rsid w:val="00452738"/>
    <w:rsid w:val="00456091"/>
    <w:rsid w:val="004635B9"/>
    <w:rsid w:val="00466321"/>
    <w:rsid w:val="00474F21"/>
    <w:rsid w:val="00484B9B"/>
    <w:rsid w:val="004855F6"/>
    <w:rsid w:val="0048661E"/>
    <w:rsid w:val="00494670"/>
    <w:rsid w:val="004A2746"/>
    <w:rsid w:val="004A3823"/>
    <w:rsid w:val="004B7759"/>
    <w:rsid w:val="004D1427"/>
    <w:rsid w:val="004E40B6"/>
    <w:rsid w:val="004E6946"/>
    <w:rsid w:val="004F1AD8"/>
    <w:rsid w:val="005039CB"/>
    <w:rsid w:val="0050558F"/>
    <w:rsid w:val="00506286"/>
    <w:rsid w:val="00510813"/>
    <w:rsid w:val="00511990"/>
    <w:rsid w:val="00511DE0"/>
    <w:rsid w:val="00514870"/>
    <w:rsid w:val="00514B9B"/>
    <w:rsid w:val="00517F02"/>
    <w:rsid w:val="00524303"/>
    <w:rsid w:val="005258A2"/>
    <w:rsid w:val="00533DC4"/>
    <w:rsid w:val="005401AE"/>
    <w:rsid w:val="0054132C"/>
    <w:rsid w:val="00542E07"/>
    <w:rsid w:val="00545424"/>
    <w:rsid w:val="00554A7B"/>
    <w:rsid w:val="0055572C"/>
    <w:rsid w:val="0056106A"/>
    <w:rsid w:val="005720AE"/>
    <w:rsid w:val="00594D77"/>
    <w:rsid w:val="005969E4"/>
    <w:rsid w:val="005A06B7"/>
    <w:rsid w:val="005A16F5"/>
    <w:rsid w:val="005A1759"/>
    <w:rsid w:val="005A68A7"/>
    <w:rsid w:val="005C3065"/>
    <w:rsid w:val="005D36AB"/>
    <w:rsid w:val="00617CC3"/>
    <w:rsid w:val="006234F8"/>
    <w:rsid w:val="00624279"/>
    <w:rsid w:val="00627C2B"/>
    <w:rsid w:val="006377A6"/>
    <w:rsid w:val="00637A3D"/>
    <w:rsid w:val="006411EF"/>
    <w:rsid w:val="006617E9"/>
    <w:rsid w:val="006748B8"/>
    <w:rsid w:val="006775C3"/>
    <w:rsid w:val="006900C6"/>
    <w:rsid w:val="0069290A"/>
    <w:rsid w:val="0069775A"/>
    <w:rsid w:val="00697813"/>
    <w:rsid w:val="006A2128"/>
    <w:rsid w:val="006A3EE8"/>
    <w:rsid w:val="006A72BF"/>
    <w:rsid w:val="006B03F2"/>
    <w:rsid w:val="006B1CB4"/>
    <w:rsid w:val="006B37DC"/>
    <w:rsid w:val="006B4F68"/>
    <w:rsid w:val="006C0592"/>
    <w:rsid w:val="006C272E"/>
    <w:rsid w:val="006C5479"/>
    <w:rsid w:val="006D13B5"/>
    <w:rsid w:val="006E12FF"/>
    <w:rsid w:val="006E607E"/>
    <w:rsid w:val="006E7E31"/>
    <w:rsid w:val="006F0314"/>
    <w:rsid w:val="006F5C16"/>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1B7B"/>
    <w:rsid w:val="007E4BD2"/>
    <w:rsid w:val="00801393"/>
    <w:rsid w:val="00802F88"/>
    <w:rsid w:val="0081293E"/>
    <w:rsid w:val="00815465"/>
    <w:rsid w:val="00817E9A"/>
    <w:rsid w:val="008236E3"/>
    <w:rsid w:val="008306BD"/>
    <w:rsid w:val="00831A80"/>
    <w:rsid w:val="008336B1"/>
    <w:rsid w:val="00833743"/>
    <w:rsid w:val="008340A4"/>
    <w:rsid w:val="008541C0"/>
    <w:rsid w:val="0087135F"/>
    <w:rsid w:val="00872D94"/>
    <w:rsid w:val="00880364"/>
    <w:rsid w:val="00891592"/>
    <w:rsid w:val="00891E9E"/>
    <w:rsid w:val="00894D2C"/>
    <w:rsid w:val="008A2F68"/>
    <w:rsid w:val="008B2E2C"/>
    <w:rsid w:val="008B4FA6"/>
    <w:rsid w:val="008B5282"/>
    <w:rsid w:val="008B7C17"/>
    <w:rsid w:val="008C2D01"/>
    <w:rsid w:val="008C40E6"/>
    <w:rsid w:val="008D0F7A"/>
    <w:rsid w:val="008D68E4"/>
    <w:rsid w:val="008E0506"/>
    <w:rsid w:val="008E0CFF"/>
    <w:rsid w:val="008E5D6B"/>
    <w:rsid w:val="008E76F0"/>
    <w:rsid w:val="008F15FE"/>
    <w:rsid w:val="008F2D29"/>
    <w:rsid w:val="008F4D52"/>
    <w:rsid w:val="008F5187"/>
    <w:rsid w:val="008F60D8"/>
    <w:rsid w:val="00902727"/>
    <w:rsid w:val="0090312B"/>
    <w:rsid w:val="0091736D"/>
    <w:rsid w:val="0093037A"/>
    <w:rsid w:val="00930F44"/>
    <w:rsid w:val="00937587"/>
    <w:rsid w:val="0094072D"/>
    <w:rsid w:val="0094154D"/>
    <w:rsid w:val="0095155F"/>
    <w:rsid w:val="00954429"/>
    <w:rsid w:val="009563CE"/>
    <w:rsid w:val="00965E9A"/>
    <w:rsid w:val="00976328"/>
    <w:rsid w:val="0097680D"/>
    <w:rsid w:val="00982438"/>
    <w:rsid w:val="0098404C"/>
    <w:rsid w:val="00985283"/>
    <w:rsid w:val="00995992"/>
    <w:rsid w:val="009A03E5"/>
    <w:rsid w:val="009A0F3B"/>
    <w:rsid w:val="009A151F"/>
    <w:rsid w:val="009A1BB4"/>
    <w:rsid w:val="009A2628"/>
    <w:rsid w:val="009A3200"/>
    <w:rsid w:val="009B0897"/>
    <w:rsid w:val="009B7BD9"/>
    <w:rsid w:val="009C7DD5"/>
    <w:rsid w:val="009E227D"/>
    <w:rsid w:val="009E5019"/>
    <w:rsid w:val="00A04F1B"/>
    <w:rsid w:val="00A0501B"/>
    <w:rsid w:val="00A14947"/>
    <w:rsid w:val="00A23B39"/>
    <w:rsid w:val="00A27408"/>
    <w:rsid w:val="00A32A83"/>
    <w:rsid w:val="00A368DB"/>
    <w:rsid w:val="00A423AA"/>
    <w:rsid w:val="00A42724"/>
    <w:rsid w:val="00A53EC6"/>
    <w:rsid w:val="00A55C0F"/>
    <w:rsid w:val="00A70F51"/>
    <w:rsid w:val="00A8402B"/>
    <w:rsid w:val="00A8713F"/>
    <w:rsid w:val="00A90BA1"/>
    <w:rsid w:val="00A97252"/>
    <w:rsid w:val="00A97A9A"/>
    <w:rsid w:val="00AA0671"/>
    <w:rsid w:val="00AA2531"/>
    <w:rsid w:val="00AB1E09"/>
    <w:rsid w:val="00AB49D1"/>
    <w:rsid w:val="00AB5330"/>
    <w:rsid w:val="00AB7747"/>
    <w:rsid w:val="00AC14CE"/>
    <w:rsid w:val="00AC2A56"/>
    <w:rsid w:val="00AC7A96"/>
    <w:rsid w:val="00AD055E"/>
    <w:rsid w:val="00AD47A7"/>
    <w:rsid w:val="00AF0CBF"/>
    <w:rsid w:val="00AF257F"/>
    <w:rsid w:val="00AF33CF"/>
    <w:rsid w:val="00AF4D50"/>
    <w:rsid w:val="00AF5385"/>
    <w:rsid w:val="00AF6179"/>
    <w:rsid w:val="00B1295A"/>
    <w:rsid w:val="00B20A45"/>
    <w:rsid w:val="00B22C5C"/>
    <w:rsid w:val="00B24F30"/>
    <w:rsid w:val="00B31ABF"/>
    <w:rsid w:val="00B33BE3"/>
    <w:rsid w:val="00B53B5D"/>
    <w:rsid w:val="00B6055E"/>
    <w:rsid w:val="00B6317D"/>
    <w:rsid w:val="00B64133"/>
    <w:rsid w:val="00B65BAE"/>
    <w:rsid w:val="00B7723F"/>
    <w:rsid w:val="00B80534"/>
    <w:rsid w:val="00B8433C"/>
    <w:rsid w:val="00B87491"/>
    <w:rsid w:val="00BA29E9"/>
    <w:rsid w:val="00BA6303"/>
    <w:rsid w:val="00BA7142"/>
    <w:rsid w:val="00BB237C"/>
    <w:rsid w:val="00BB41A3"/>
    <w:rsid w:val="00BB4686"/>
    <w:rsid w:val="00BC32DC"/>
    <w:rsid w:val="00BC35B6"/>
    <w:rsid w:val="00BD1B51"/>
    <w:rsid w:val="00BD4596"/>
    <w:rsid w:val="00BE1405"/>
    <w:rsid w:val="00BE312D"/>
    <w:rsid w:val="00BF1C20"/>
    <w:rsid w:val="00C00F16"/>
    <w:rsid w:val="00C0725D"/>
    <w:rsid w:val="00C10578"/>
    <w:rsid w:val="00C135BC"/>
    <w:rsid w:val="00C15C95"/>
    <w:rsid w:val="00C2596A"/>
    <w:rsid w:val="00C27537"/>
    <w:rsid w:val="00C31D46"/>
    <w:rsid w:val="00C328FE"/>
    <w:rsid w:val="00C33507"/>
    <w:rsid w:val="00C4409D"/>
    <w:rsid w:val="00C44E72"/>
    <w:rsid w:val="00C45A06"/>
    <w:rsid w:val="00C46415"/>
    <w:rsid w:val="00C47E5B"/>
    <w:rsid w:val="00C55C50"/>
    <w:rsid w:val="00C61E4B"/>
    <w:rsid w:val="00C64BFF"/>
    <w:rsid w:val="00C704E9"/>
    <w:rsid w:val="00C763C9"/>
    <w:rsid w:val="00C80057"/>
    <w:rsid w:val="00C82232"/>
    <w:rsid w:val="00C82913"/>
    <w:rsid w:val="00C82D76"/>
    <w:rsid w:val="00C972B1"/>
    <w:rsid w:val="00CA2CCE"/>
    <w:rsid w:val="00CA43FD"/>
    <w:rsid w:val="00CA7EF8"/>
    <w:rsid w:val="00CB3C8D"/>
    <w:rsid w:val="00CC489B"/>
    <w:rsid w:val="00CD2BCD"/>
    <w:rsid w:val="00CD3A4C"/>
    <w:rsid w:val="00CE10E9"/>
    <w:rsid w:val="00CE2910"/>
    <w:rsid w:val="00CE5393"/>
    <w:rsid w:val="00CF36BE"/>
    <w:rsid w:val="00CF6000"/>
    <w:rsid w:val="00D003F3"/>
    <w:rsid w:val="00D0364F"/>
    <w:rsid w:val="00D06834"/>
    <w:rsid w:val="00D06D66"/>
    <w:rsid w:val="00D308ED"/>
    <w:rsid w:val="00D36D86"/>
    <w:rsid w:val="00D4048B"/>
    <w:rsid w:val="00D428AA"/>
    <w:rsid w:val="00D42FDE"/>
    <w:rsid w:val="00D50A34"/>
    <w:rsid w:val="00D53EFA"/>
    <w:rsid w:val="00D94A7C"/>
    <w:rsid w:val="00D95896"/>
    <w:rsid w:val="00DB2983"/>
    <w:rsid w:val="00DC1257"/>
    <w:rsid w:val="00DC3DC0"/>
    <w:rsid w:val="00DC5B2B"/>
    <w:rsid w:val="00DD15D8"/>
    <w:rsid w:val="00DD318D"/>
    <w:rsid w:val="00DF2E12"/>
    <w:rsid w:val="00DF514A"/>
    <w:rsid w:val="00DF6690"/>
    <w:rsid w:val="00DF6804"/>
    <w:rsid w:val="00E0358D"/>
    <w:rsid w:val="00E04323"/>
    <w:rsid w:val="00E070A2"/>
    <w:rsid w:val="00E2540B"/>
    <w:rsid w:val="00E2656A"/>
    <w:rsid w:val="00E412D0"/>
    <w:rsid w:val="00E56322"/>
    <w:rsid w:val="00E60982"/>
    <w:rsid w:val="00E62C62"/>
    <w:rsid w:val="00E654C1"/>
    <w:rsid w:val="00E65D97"/>
    <w:rsid w:val="00E72A5A"/>
    <w:rsid w:val="00E73354"/>
    <w:rsid w:val="00E762F7"/>
    <w:rsid w:val="00E9242D"/>
    <w:rsid w:val="00EB5255"/>
    <w:rsid w:val="00EB5C47"/>
    <w:rsid w:val="00ED0639"/>
    <w:rsid w:val="00ED0849"/>
    <w:rsid w:val="00EE43B6"/>
    <w:rsid w:val="00EF4755"/>
    <w:rsid w:val="00EF7135"/>
    <w:rsid w:val="00F027DB"/>
    <w:rsid w:val="00F14A7A"/>
    <w:rsid w:val="00F22985"/>
    <w:rsid w:val="00F3383E"/>
    <w:rsid w:val="00F45CD8"/>
    <w:rsid w:val="00F465A7"/>
    <w:rsid w:val="00F50B7C"/>
    <w:rsid w:val="00F51215"/>
    <w:rsid w:val="00F515DB"/>
    <w:rsid w:val="00F5212C"/>
    <w:rsid w:val="00F52479"/>
    <w:rsid w:val="00F550E6"/>
    <w:rsid w:val="00F67F15"/>
    <w:rsid w:val="00F74345"/>
    <w:rsid w:val="00F80A0A"/>
    <w:rsid w:val="00F82B19"/>
    <w:rsid w:val="00F82EFA"/>
    <w:rsid w:val="00F841AF"/>
    <w:rsid w:val="00F9212D"/>
    <w:rsid w:val="00F965DA"/>
    <w:rsid w:val="00FA304D"/>
    <w:rsid w:val="00FA406A"/>
    <w:rsid w:val="00FB503A"/>
    <w:rsid w:val="00FB516C"/>
    <w:rsid w:val="00FC6010"/>
    <w:rsid w:val="00FD0236"/>
    <w:rsid w:val="00FD18F4"/>
    <w:rsid w:val="00FD54DB"/>
    <w:rsid w:val="00FD619F"/>
    <w:rsid w:val="00FF0420"/>
    <w:rsid w:val="010353DE"/>
    <w:rsid w:val="01067CC9"/>
    <w:rsid w:val="0112726D"/>
    <w:rsid w:val="011312D1"/>
    <w:rsid w:val="01290F7E"/>
    <w:rsid w:val="01375BAD"/>
    <w:rsid w:val="015D1E09"/>
    <w:rsid w:val="01851BB3"/>
    <w:rsid w:val="01BC7D4D"/>
    <w:rsid w:val="01C170B9"/>
    <w:rsid w:val="01C912B8"/>
    <w:rsid w:val="01D51FF2"/>
    <w:rsid w:val="01E4702B"/>
    <w:rsid w:val="01EA39D0"/>
    <w:rsid w:val="01EE136A"/>
    <w:rsid w:val="01FC1F48"/>
    <w:rsid w:val="01FF6C7F"/>
    <w:rsid w:val="02021781"/>
    <w:rsid w:val="02062B66"/>
    <w:rsid w:val="02170DFE"/>
    <w:rsid w:val="02177563"/>
    <w:rsid w:val="02697903"/>
    <w:rsid w:val="029C355E"/>
    <w:rsid w:val="02A96900"/>
    <w:rsid w:val="02D67136"/>
    <w:rsid w:val="02E230FD"/>
    <w:rsid w:val="02EE7010"/>
    <w:rsid w:val="02F20257"/>
    <w:rsid w:val="02F96569"/>
    <w:rsid w:val="02FE77A2"/>
    <w:rsid w:val="033D668C"/>
    <w:rsid w:val="03472DD5"/>
    <w:rsid w:val="036D79A8"/>
    <w:rsid w:val="037B2512"/>
    <w:rsid w:val="039838A1"/>
    <w:rsid w:val="03A33633"/>
    <w:rsid w:val="03B03C45"/>
    <w:rsid w:val="03BC2B92"/>
    <w:rsid w:val="03C02AD0"/>
    <w:rsid w:val="03D456AA"/>
    <w:rsid w:val="03EA7B21"/>
    <w:rsid w:val="03F40565"/>
    <w:rsid w:val="041A3055"/>
    <w:rsid w:val="04574A22"/>
    <w:rsid w:val="047416D8"/>
    <w:rsid w:val="048D1D23"/>
    <w:rsid w:val="049A0DA9"/>
    <w:rsid w:val="049E0B7A"/>
    <w:rsid w:val="04A11099"/>
    <w:rsid w:val="04A95916"/>
    <w:rsid w:val="04BF4213"/>
    <w:rsid w:val="04D81812"/>
    <w:rsid w:val="05061AF3"/>
    <w:rsid w:val="0512313F"/>
    <w:rsid w:val="05531F9D"/>
    <w:rsid w:val="05687012"/>
    <w:rsid w:val="058F28B8"/>
    <w:rsid w:val="05AA1173"/>
    <w:rsid w:val="05AF3230"/>
    <w:rsid w:val="05BC612C"/>
    <w:rsid w:val="05D46062"/>
    <w:rsid w:val="05F23D6C"/>
    <w:rsid w:val="05F83EAE"/>
    <w:rsid w:val="06165568"/>
    <w:rsid w:val="06325BE6"/>
    <w:rsid w:val="063D5ABC"/>
    <w:rsid w:val="063E4F16"/>
    <w:rsid w:val="063E7D85"/>
    <w:rsid w:val="06496366"/>
    <w:rsid w:val="06915C9D"/>
    <w:rsid w:val="069378AA"/>
    <w:rsid w:val="06961804"/>
    <w:rsid w:val="06A40053"/>
    <w:rsid w:val="06A6142A"/>
    <w:rsid w:val="06C21B22"/>
    <w:rsid w:val="06C3630F"/>
    <w:rsid w:val="06DB5D42"/>
    <w:rsid w:val="06F26C36"/>
    <w:rsid w:val="06F704B3"/>
    <w:rsid w:val="070E66FF"/>
    <w:rsid w:val="071C767B"/>
    <w:rsid w:val="07220904"/>
    <w:rsid w:val="07293586"/>
    <w:rsid w:val="07295285"/>
    <w:rsid w:val="073A7F94"/>
    <w:rsid w:val="074625DE"/>
    <w:rsid w:val="07636392"/>
    <w:rsid w:val="07646962"/>
    <w:rsid w:val="07770C56"/>
    <w:rsid w:val="079455C8"/>
    <w:rsid w:val="07A15C04"/>
    <w:rsid w:val="07A400C0"/>
    <w:rsid w:val="07A41BAF"/>
    <w:rsid w:val="07EB2CD4"/>
    <w:rsid w:val="08147A45"/>
    <w:rsid w:val="083B2F72"/>
    <w:rsid w:val="08531066"/>
    <w:rsid w:val="08607FAA"/>
    <w:rsid w:val="086268D4"/>
    <w:rsid w:val="0872766A"/>
    <w:rsid w:val="088D67EE"/>
    <w:rsid w:val="089B13DB"/>
    <w:rsid w:val="08DA2604"/>
    <w:rsid w:val="08E1087D"/>
    <w:rsid w:val="08EE1880"/>
    <w:rsid w:val="09061F6A"/>
    <w:rsid w:val="092217DD"/>
    <w:rsid w:val="093A7294"/>
    <w:rsid w:val="09592D42"/>
    <w:rsid w:val="096B0F44"/>
    <w:rsid w:val="09710494"/>
    <w:rsid w:val="09827E1D"/>
    <w:rsid w:val="09D93BEE"/>
    <w:rsid w:val="09DC7409"/>
    <w:rsid w:val="09F06665"/>
    <w:rsid w:val="09F75D7D"/>
    <w:rsid w:val="0A146655"/>
    <w:rsid w:val="0A263993"/>
    <w:rsid w:val="0A2D3AC2"/>
    <w:rsid w:val="0A2D436E"/>
    <w:rsid w:val="0A3C072F"/>
    <w:rsid w:val="0A663929"/>
    <w:rsid w:val="0A6F7332"/>
    <w:rsid w:val="0A7C1096"/>
    <w:rsid w:val="0AA50905"/>
    <w:rsid w:val="0AA755DF"/>
    <w:rsid w:val="0AC7509D"/>
    <w:rsid w:val="0ACA7C55"/>
    <w:rsid w:val="0B054482"/>
    <w:rsid w:val="0B0568F8"/>
    <w:rsid w:val="0B120D44"/>
    <w:rsid w:val="0B1D3AF0"/>
    <w:rsid w:val="0B97358C"/>
    <w:rsid w:val="0B987CAC"/>
    <w:rsid w:val="0BD27BF6"/>
    <w:rsid w:val="0BDA6C83"/>
    <w:rsid w:val="0BDF7B62"/>
    <w:rsid w:val="0C02298B"/>
    <w:rsid w:val="0C2267D2"/>
    <w:rsid w:val="0C2C4CA8"/>
    <w:rsid w:val="0C3B29CF"/>
    <w:rsid w:val="0C3B3C7D"/>
    <w:rsid w:val="0C6D4176"/>
    <w:rsid w:val="0C8A128E"/>
    <w:rsid w:val="0C9E622F"/>
    <w:rsid w:val="0CAB2EAE"/>
    <w:rsid w:val="0CC451EB"/>
    <w:rsid w:val="0CD06CF0"/>
    <w:rsid w:val="0CD2626E"/>
    <w:rsid w:val="0CE42FAD"/>
    <w:rsid w:val="0CFF6601"/>
    <w:rsid w:val="0D4471C8"/>
    <w:rsid w:val="0D521FE1"/>
    <w:rsid w:val="0D5D481F"/>
    <w:rsid w:val="0D621C7D"/>
    <w:rsid w:val="0D6D4BCB"/>
    <w:rsid w:val="0D8F6F0A"/>
    <w:rsid w:val="0D9D0C8F"/>
    <w:rsid w:val="0DAA0E7E"/>
    <w:rsid w:val="0DBD16CF"/>
    <w:rsid w:val="0DC87372"/>
    <w:rsid w:val="0DF97B99"/>
    <w:rsid w:val="0E1A7B60"/>
    <w:rsid w:val="0E2F7078"/>
    <w:rsid w:val="0E6E60C4"/>
    <w:rsid w:val="0E73034D"/>
    <w:rsid w:val="0E8B0962"/>
    <w:rsid w:val="0E8D5BB9"/>
    <w:rsid w:val="0EA80307"/>
    <w:rsid w:val="0EB8053A"/>
    <w:rsid w:val="0EC2089F"/>
    <w:rsid w:val="0EE903AB"/>
    <w:rsid w:val="0EFD5F8E"/>
    <w:rsid w:val="0F13775A"/>
    <w:rsid w:val="0F2665DD"/>
    <w:rsid w:val="0F361E95"/>
    <w:rsid w:val="0F5F45FE"/>
    <w:rsid w:val="0F7A6054"/>
    <w:rsid w:val="0F9A112B"/>
    <w:rsid w:val="0FAE149E"/>
    <w:rsid w:val="0FE033CD"/>
    <w:rsid w:val="0FE4587C"/>
    <w:rsid w:val="0FEA338D"/>
    <w:rsid w:val="0FF754A3"/>
    <w:rsid w:val="101D1AEE"/>
    <w:rsid w:val="102A085D"/>
    <w:rsid w:val="10436046"/>
    <w:rsid w:val="1048087A"/>
    <w:rsid w:val="10584052"/>
    <w:rsid w:val="106A6E05"/>
    <w:rsid w:val="106B29E3"/>
    <w:rsid w:val="106D2F64"/>
    <w:rsid w:val="10A433B5"/>
    <w:rsid w:val="10B63710"/>
    <w:rsid w:val="10C838CC"/>
    <w:rsid w:val="10DB247F"/>
    <w:rsid w:val="10DC5170"/>
    <w:rsid w:val="10F10820"/>
    <w:rsid w:val="10F34B41"/>
    <w:rsid w:val="10FE60DB"/>
    <w:rsid w:val="111B3D3A"/>
    <w:rsid w:val="111C2F7A"/>
    <w:rsid w:val="111E50F1"/>
    <w:rsid w:val="113F2CA5"/>
    <w:rsid w:val="114718B5"/>
    <w:rsid w:val="115068AF"/>
    <w:rsid w:val="115D0FF7"/>
    <w:rsid w:val="115E2C4B"/>
    <w:rsid w:val="11631B01"/>
    <w:rsid w:val="11665CA1"/>
    <w:rsid w:val="117450BC"/>
    <w:rsid w:val="117A2791"/>
    <w:rsid w:val="118E4932"/>
    <w:rsid w:val="119F10A4"/>
    <w:rsid w:val="11AB23AF"/>
    <w:rsid w:val="11EA2D92"/>
    <w:rsid w:val="11EF5FE9"/>
    <w:rsid w:val="120848F9"/>
    <w:rsid w:val="1214508B"/>
    <w:rsid w:val="12411500"/>
    <w:rsid w:val="12430A77"/>
    <w:rsid w:val="12612BC9"/>
    <w:rsid w:val="127407CB"/>
    <w:rsid w:val="12781A80"/>
    <w:rsid w:val="129A562B"/>
    <w:rsid w:val="129B09A2"/>
    <w:rsid w:val="12BB48E7"/>
    <w:rsid w:val="12DF3D4B"/>
    <w:rsid w:val="12E93A87"/>
    <w:rsid w:val="12ED54B0"/>
    <w:rsid w:val="12F604CB"/>
    <w:rsid w:val="12FD290B"/>
    <w:rsid w:val="133502F8"/>
    <w:rsid w:val="134B6833"/>
    <w:rsid w:val="13535A54"/>
    <w:rsid w:val="135E32B3"/>
    <w:rsid w:val="135E6C69"/>
    <w:rsid w:val="13951726"/>
    <w:rsid w:val="13DE60A9"/>
    <w:rsid w:val="13E51EFF"/>
    <w:rsid w:val="13EF6CF3"/>
    <w:rsid w:val="14305C64"/>
    <w:rsid w:val="143119F1"/>
    <w:rsid w:val="14396352"/>
    <w:rsid w:val="14396509"/>
    <w:rsid w:val="143E66D3"/>
    <w:rsid w:val="145973CC"/>
    <w:rsid w:val="148932B8"/>
    <w:rsid w:val="14CD08FE"/>
    <w:rsid w:val="14CF4925"/>
    <w:rsid w:val="14D628A7"/>
    <w:rsid w:val="14DD2C3C"/>
    <w:rsid w:val="15007AA6"/>
    <w:rsid w:val="15052D3B"/>
    <w:rsid w:val="15181EF5"/>
    <w:rsid w:val="15205745"/>
    <w:rsid w:val="15380FCA"/>
    <w:rsid w:val="153861E7"/>
    <w:rsid w:val="155F4CE4"/>
    <w:rsid w:val="15606838"/>
    <w:rsid w:val="1576592D"/>
    <w:rsid w:val="157A7168"/>
    <w:rsid w:val="15882C3D"/>
    <w:rsid w:val="15AA7B88"/>
    <w:rsid w:val="15B81026"/>
    <w:rsid w:val="15E70D18"/>
    <w:rsid w:val="16087E1D"/>
    <w:rsid w:val="16282F00"/>
    <w:rsid w:val="163A5B3F"/>
    <w:rsid w:val="163B0943"/>
    <w:rsid w:val="16513C4F"/>
    <w:rsid w:val="168560EA"/>
    <w:rsid w:val="168C15FE"/>
    <w:rsid w:val="16933BF8"/>
    <w:rsid w:val="16A07C92"/>
    <w:rsid w:val="16DA0229"/>
    <w:rsid w:val="16EE30D7"/>
    <w:rsid w:val="16F83CDB"/>
    <w:rsid w:val="172C69E4"/>
    <w:rsid w:val="172E6FC1"/>
    <w:rsid w:val="17701D14"/>
    <w:rsid w:val="17735226"/>
    <w:rsid w:val="17980454"/>
    <w:rsid w:val="179D55E3"/>
    <w:rsid w:val="17B35166"/>
    <w:rsid w:val="17B8446A"/>
    <w:rsid w:val="17CB49EF"/>
    <w:rsid w:val="17F3060E"/>
    <w:rsid w:val="17F74B42"/>
    <w:rsid w:val="18440060"/>
    <w:rsid w:val="18476533"/>
    <w:rsid w:val="18623511"/>
    <w:rsid w:val="1863591A"/>
    <w:rsid w:val="188069B9"/>
    <w:rsid w:val="18936F80"/>
    <w:rsid w:val="189F624C"/>
    <w:rsid w:val="18E610D5"/>
    <w:rsid w:val="18E61ECB"/>
    <w:rsid w:val="191937B4"/>
    <w:rsid w:val="191B5141"/>
    <w:rsid w:val="19346B6C"/>
    <w:rsid w:val="193F634E"/>
    <w:rsid w:val="194473E4"/>
    <w:rsid w:val="194E1D07"/>
    <w:rsid w:val="196B1356"/>
    <w:rsid w:val="196E0A9C"/>
    <w:rsid w:val="19744F7B"/>
    <w:rsid w:val="197C37D3"/>
    <w:rsid w:val="198C6F14"/>
    <w:rsid w:val="19D10A1D"/>
    <w:rsid w:val="19E52681"/>
    <w:rsid w:val="19F65D88"/>
    <w:rsid w:val="1A13745A"/>
    <w:rsid w:val="1A15566F"/>
    <w:rsid w:val="1A176BBE"/>
    <w:rsid w:val="1A1C66C0"/>
    <w:rsid w:val="1A204BC7"/>
    <w:rsid w:val="1A254593"/>
    <w:rsid w:val="1A394F0B"/>
    <w:rsid w:val="1A3E0B5C"/>
    <w:rsid w:val="1A42393B"/>
    <w:rsid w:val="1A4A1BA6"/>
    <w:rsid w:val="1A6933FB"/>
    <w:rsid w:val="1A7661DC"/>
    <w:rsid w:val="1A7756CB"/>
    <w:rsid w:val="1A784DF8"/>
    <w:rsid w:val="1A7C5B48"/>
    <w:rsid w:val="1A8E35BE"/>
    <w:rsid w:val="1AA60375"/>
    <w:rsid w:val="1AAD45DE"/>
    <w:rsid w:val="1AB34BA7"/>
    <w:rsid w:val="1AC10A57"/>
    <w:rsid w:val="1AC25AA1"/>
    <w:rsid w:val="1ACC76A3"/>
    <w:rsid w:val="1ADB6974"/>
    <w:rsid w:val="1AE21116"/>
    <w:rsid w:val="1AF57119"/>
    <w:rsid w:val="1B046F80"/>
    <w:rsid w:val="1B1F0615"/>
    <w:rsid w:val="1B3267B5"/>
    <w:rsid w:val="1B40161D"/>
    <w:rsid w:val="1B441859"/>
    <w:rsid w:val="1B6606B1"/>
    <w:rsid w:val="1B676177"/>
    <w:rsid w:val="1B690920"/>
    <w:rsid w:val="1B8262D9"/>
    <w:rsid w:val="1B9A51F1"/>
    <w:rsid w:val="1BA37FFC"/>
    <w:rsid w:val="1BAA6DA0"/>
    <w:rsid w:val="1BAB134A"/>
    <w:rsid w:val="1BB27B8D"/>
    <w:rsid w:val="1BE17977"/>
    <w:rsid w:val="1BFD258A"/>
    <w:rsid w:val="1C03128F"/>
    <w:rsid w:val="1C4058C6"/>
    <w:rsid w:val="1C471816"/>
    <w:rsid w:val="1C482A50"/>
    <w:rsid w:val="1C4B56FA"/>
    <w:rsid w:val="1C553F59"/>
    <w:rsid w:val="1C564284"/>
    <w:rsid w:val="1C571FFE"/>
    <w:rsid w:val="1C5D7003"/>
    <w:rsid w:val="1C5E7925"/>
    <w:rsid w:val="1C8177E1"/>
    <w:rsid w:val="1C873A6A"/>
    <w:rsid w:val="1C876DC6"/>
    <w:rsid w:val="1CA33CC3"/>
    <w:rsid w:val="1CBB5FD3"/>
    <w:rsid w:val="1CC775FF"/>
    <w:rsid w:val="1CD32A11"/>
    <w:rsid w:val="1CEC5013"/>
    <w:rsid w:val="1CFD070F"/>
    <w:rsid w:val="1D161C51"/>
    <w:rsid w:val="1D3C31A1"/>
    <w:rsid w:val="1D405809"/>
    <w:rsid w:val="1D5637DB"/>
    <w:rsid w:val="1D5F6196"/>
    <w:rsid w:val="1D6132A5"/>
    <w:rsid w:val="1D8E56D5"/>
    <w:rsid w:val="1DAB281F"/>
    <w:rsid w:val="1DBE094F"/>
    <w:rsid w:val="1DC104B8"/>
    <w:rsid w:val="1DCB3AD9"/>
    <w:rsid w:val="1DCE2500"/>
    <w:rsid w:val="1DD54A85"/>
    <w:rsid w:val="1DE63C1E"/>
    <w:rsid w:val="1E2A6CFE"/>
    <w:rsid w:val="1E3C3B12"/>
    <w:rsid w:val="1E442151"/>
    <w:rsid w:val="1E4B0497"/>
    <w:rsid w:val="1E511275"/>
    <w:rsid w:val="1E564B33"/>
    <w:rsid w:val="1E705A34"/>
    <w:rsid w:val="1E7A43DA"/>
    <w:rsid w:val="1E88623C"/>
    <w:rsid w:val="1E960715"/>
    <w:rsid w:val="1EA115E6"/>
    <w:rsid w:val="1EC75341"/>
    <w:rsid w:val="1EC865F1"/>
    <w:rsid w:val="1ED718C0"/>
    <w:rsid w:val="1EEB03FA"/>
    <w:rsid w:val="1EFD3D08"/>
    <w:rsid w:val="1F095EB0"/>
    <w:rsid w:val="1F3167B6"/>
    <w:rsid w:val="1F323DAC"/>
    <w:rsid w:val="1F45051B"/>
    <w:rsid w:val="1F667727"/>
    <w:rsid w:val="1F947287"/>
    <w:rsid w:val="1F993235"/>
    <w:rsid w:val="1FB01D57"/>
    <w:rsid w:val="1FB3313B"/>
    <w:rsid w:val="1FBB54A4"/>
    <w:rsid w:val="1FCE1487"/>
    <w:rsid w:val="1FD322E2"/>
    <w:rsid w:val="1FDD262A"/>
    <w:rsid w:val="1FE7539E"/>
    <w:rsid w:val="1FEE6933"/>
    <w:rsid w:val="1FF23EA9"/>
    <w:rsid w:val="20056B4C"/>
    <w:rsid w:val="2006665F"/>
    <w:rsid w:val="20106FF4"/>
    <w:rsid w:val="20112D41"/>
    <w:rsid w:val="2025356B"/>
    <w:rsid w:val="20383044"/>
    <w:rsid w:val="20671BE0"/>
    <w:rsid w:val="207A4B6E"/>
    <w:rsid w:val="208A2D9A"/>
    <w:rsid w:val="208B390A"/>
    <w:rsid w:val="20963CB8"/>
    <w:rsid w:val="20A317B6"/>
    <w:rsid w:val="20A81A1B"/>
    <w:rsid w:val="20B07FB6"/>
    <w:rsid w:val="20B646FB"/>
    <w:rsid w:val="20C64B5B"/>
    <w:rsid w:val="20DF6E09"/>
    <w:rsid w:val="20EA1E27"/>
    <w:rsid w:val="20F0377D"/>
    <w:rsid w:val="20F4662D"/>
    <w:rsid w:val="211F512E"/>
    <w:rsid w:val="21270DF7"/>
    <w:rsid w:val="2130749E"/>
    <w:rsid w:val="213B74B1"/>
    <w:rsid w:val="215A2310"/>
    <w:rsid w:val="215A2F68"/>
    <w:rsid w:val="215F5F07"/>
    <w:rsid w:val="217641B9"/>
    <w:rsid w:val="21821946"/>
    <w:rsid w:val="21865398"/>
    <w:rsid w:val="218B7387"/>
    <w:rsid w:val="21952F1D"/>
    <w:rsid w:val="21975587"/>
    <w:rsid w:val="21AB423E"/>
    <w:rsid w:val="21C97657"/>
    <w:rsid w:val="21CD5D44"/>
    <w:rsid w:val="21DA37A1"/>
    <w:rsid w:val="21DE318A"/>
    <w:rsid w:val="21EA0FB8"/>
    <w:rsid w:val="21EF5B80"/>
    <w:rsid w:val="220C0A1B"/>
    <w:rsid w:val="221A1007"/>
    <w:rsid w:val="2247120B"/>
    <w:rsid w:val="22545464"/>
    <w:rsid w:val="22576990"/>
    <w:rsid w:val="22A25A13"/>
    <w:rsid w:val="22AA06F6"/>
    <w:rsid w:val="22D915D1"/>
    <w:rsid w:val="22E640BA"/>
    <w:rsid w:val="22F47480"/>
    <w:rsid w:val="22FA414F"/>
    <w:rsid w:val="230178E7"/>
    <w:rsid w:val="231079AE"/>
    <w:rsid w:val="23120DBB"/>
    <w:rsid w:val="232314C3"/>
    <w:rsid w:val="232C4ADA"/>
    <w:rsid w:val="234902A7"/>
    <w:rsid w:val="23493576"/>
    <w:rsid w:val="23577758"/>
    <w:rsid w:val="237421D3"/>
    <w:rsid w:val="23763559"/>
    <w:rsid w:val="23826191"/>
    <w:rsid w:val="23945942"/>
    <w:rsid w:val="239C3049"/>
    <w:rsid w:val="23B92EE7"/>
    <w:rsid w:val="23C7485F"/>
    <w:rsid w:val="23DE1C48"/>
    <w:rsid w:val="23FA0C7C"/>
    <w:rsid w:val="240210CD"/>
    <w:rsid w:val="2412261A"/>
    <w:rsid w:val="24163161"/>
    <w:rsid w:val="24215CCE"/>
    <w:rsid w:val="242322E0"/>
    <w:rsid w:val="24293466"/>
    <w:rsid w:val="24356AD3"/>
    <w:rsid w:val="24591B11"/>
    <w:rsid w:val="2490539F"/>
    <w:rsid w:val="249B4446"/>
    <w:rsid w:val="249D8B56"/>
    <w:rsid w:val="24B45909"/>
    <w:rsid w:val="24BA27FA"/>
    <w:rsid w:val="24BF09F7"/>
    <w:rsid w:val="24C36E81"/>
    <w:rsid w:val="24CF14BB"/>
    <w:rsid w:val="24D12465"/>
    <w:rsid w:val="24DB175B"/>
    <w:rsid w:val="24F0145B"/>
    <w:rsid w:val="24F0737A"/>
    <w:rsid w:val="25005F78"/>
    <w:rsid w:val="25202DDE"/>
    <w:rsid w:val="25212221"/>
    <w:rsid w:val="252D53FE"/>
    <w:rsid w:val="254D2590"/>
    <w:rsid w:val="255A1E1D"/>
    <w:rsid w:val="256734F1"/>
    <w:rsid w:val="25747D87"/>
    <w:rsid w:val="257E4D6D"/>
    <w:rsid w:val="258B435B"/>
    <w:rsid w:val="25B61E6C"/>
    <w:rsid w:val="25BA5655"/>
    <w:rsid w:val="25BF10B4"/>
    <w:rsid w:val="25C10E9A"/>
    <w:rsid w:val="25D132DF"/>
    <w:rsid w:val="25D716DD"/>
    <w:rsid w:val="25EC2D81"/>
    <w:rsid w:val="260B2B81"/>
    <w:rsid w:val="2614542E"/>
    <w:rsid w:val="262659C1"/>
    <w:rsid w:val="263662B2"/>
    <w:rsid w:val="263C0693"/>
    <w:rsid w:val="26447DA2"/>
    <w:rsid w:val="264D1F22"/>
    <w:rsid w:val="26675421"/>
    <w:rsid w:val="266C7B29"/>
    <w:rsid w:val="269C1980"/>
    <w:rsid w:val="269F0857"/>
    <w:rsid w:val="26DF0FEA"/>
    <w:rsid w:val="26EA5497"/>
    <w:rsid w:val="272409B2"/>
    <w:rsid w:val="2753388F"/>
    <w:rsid w:val="275F186E"/>
    <w:rsid w:val="276D4223"/>
    <w:rsid w:val="277057A2"/>
    <w:rsid w:val="2791475C"/>
    <w:rsid w:val="2798129B"/>
    <w:rsid w:val="27985EF9"/>
    <w:rsid w:val="27A307A4"/>
    <w:rsid w:val="27E87C6A"/>
    <w:rsid w:val="27EB6CEB"/>
    <w:rsid w:val="280329EB"/>
    <w:rsid w:val="280563A0"/>
    <w:rsid w:val="281C225B"/>
    <w:rsid w:val="283776C1"/>
    <w:rsid w:val="28545FAE"/>
    <w:rsid w:val="28711D2F"/>
    <w:rsid w:val="28974ADC"/>
    <w:rsid w:val="28A22A96"/>
    <w:rsid w:val="28A556F0"/>
    <w:rsid w:val="28AD2E50"/>
    <w:rsid w:val="28BB694B"/>
    <w:rsid w:val="28D86751"/>
    <w:rsid w:val="29122715"/>
    <w:rsid w:val="29123FC7"/>
    <w:rsid w:val="291964C4"/>
    <w:rsid w:val="29206EB8"/>
    <w:rsid w:val="292303CD"/>
    <w:rsid w:val="292F4137"/>
    <w:rsid w:val="294307F4"/>
    <w:rsid w:val="29542E58"/>
    <w:rsid w:val="29595666"/>
    <w:rsid w:val="295B55AD"/>
    <w:rsid w:val="2980134C"/>
    <w:rsid w:val="2983724F"/>
    <w:rsid w:val="29874881"/>
    <w:rsid w:val="298C01CA"/>
    <w:rsid w:val="29987D39"/>
    <w:rsid w:val="299B69D1"/>
    <w:rsid w:val="29AF32B7"/>
    <w:rsid w:val="29C6370E"/>
    <w:rsid w:val="29D02554"/>
    <w:rsid w:val="29D81460"/>
    <w:rsid w:val="29E325E0"/>
    <w:rsid w:val="29E847A3"/>
    <w:rsid w:val="2A183DF9"/>
    <w:rsid w:val="2A1B1830"/>
    <w:rsid w:val="2A201EDE"/>
    <w:rsid w:val="2A236598"/>
    <w:rsid w:val="2A300CD9"/>
    <w:rsid w:val="2A452503"/>
    <w:rsid w:val="2A7A549F"/>
    <w:rsid w:val="2A9166F1"/>
    <w:rsid w:val="2AAD1AF8"/>
    <w:rsid w:val="2AC81563"/>
    <w:rsid w:val="2AD54224"/>
    <w:rsid w:val="2ADC1F33"/>
    <w:rsid w:val="2B0D16A3"/>
    <w:rsid w:val="2B1E34A4"/>
    <w:rsid w:val="2B2645CC"/>
    <w:rsid w:val="2B265037"/>
    <w:rsid w:val="2B38161D"/>
    <w:rsid w:val="2B512C95"/>
    <w:rsid w:val="2B5514D5"/>
    <w:rsid w:val="2B617D3D"/>
    <w:rsid w:val="2B75737C"/>
    <w:rsid w:val="2BA470A4"/>
    <w:rsid w:val="2BA936A8"/>
    <w:rsid w:val="2BC05444"/>
    <w:rsid w:val="2BC602F8"/>
    <w:rsid w:val="2BC94082"/>
    <w:rsid w:val="2BD234AF"/>
    <w:rsid w:val="2BDE2405"/>
    <w:rsid w:val="2BEE08B3"/>
    <w:rsid w:val="2BF04845"/>
    <w:rsid w:val="2C315A5A"/>
    <w:rsid w:val="2C344D1D"/>
    <w:rsid w:val="2C413B28"/>
    <w:rsid w:val="2C4B1C25"/>
    <w:rsid w:val="2C7516DB"/>
    <w:rsid w:val="2C7F4CCB"/>
    <w:rsid w:val="2CBC73AB"/>
    <w:rsid w:val="2CDA7363"/>
    <w:rsid w:val="2CF635F8"/>
    <w:rsid w:val="2D16485A"/>
    <w:rsid w:val="2D2F19AA"/>
    <w:rsid w:val="2D360F7D"/>
    <w:rsid w:val="2D5D38A0"/>
    <w:rsid w:val="2D7A0E8E"/>
    <w:rsid w:val="2D83293F"/>
    <w:rsid w:val="2D9428CF"/>
    <w:rsid w:val="2D99033B"/>
    <w:rsid w:val="2D9A3D4C"/>
    <w:rsid w:val="2D9E56F5"/>
    <w:rsid w:val="2DA135A3"/>
    <w:rsid w:val="2DDD6898"/>
    <w:rsid w:val="2DEB5FB0"/>
    <w:rsid w:val="2DEC7AE5"/>
    <w:rsid w:val="2DEF25F3"/>
    <w:rsid w:val="2DFB4F2F"/>
    <w:rsid w:val="2E3B47B1"/>
    <w:rsid w:val="2E4F142C"/>
    <w:rsid w:val="2E5721CF"/>
    <w:rsid w:val="2E632328"/>
    <w:rsid w:val="2E667F96"/>
    <w:rsid w:val="2E7917DD"/>
    <w:rsid w:val="2E8226AB"/>
    <w:rsid w:val="2EAA1DF9"/>
    <w:rsid w:val="2EFF05F3"/>
    <w:rsid w:val="2F065112"/>
    <w:rsid w:val="2F082A2D"/>
    <w:rsid w:val="2F0B2ACD"/>
    <w:rsid w:val="2F2007AE"/>
    <w:rsid w:val="2F43333A"/>
    <w:rsid w:val="2F4B3CA5"/>
    <w:rsid w:val="2F551BC2"/>
    <w:rsid w:val="2F915620"/>
    <w:rsid w:val="2FB27C17"/>
    <w:rsid w:val="2FB327F5"/>
    <w:rsid w:val="2FB374EA"/>
    <w:rsid w:val="2FB939FA"/>
    <w:rsid w:val="2FC83EB8"/>
    <w:rsid w:val="2FD065E6"/>
    <w:rsid w:val="2FD96870"/>
    <w:rsid w:val="2FDD41EB"/>
    <w:rsid w:val="2FE36066"/>
    <w:rsid w:val="2FE97E01"/>
    <w:rsid w:val="2FF538B2"/>
    <w:rsid w:val="3019519E"/>
    <w:rsid w:val="30202486"/>
    <w:rsid w:val="30325C29"/>
    <w:rsid w:val="30335915"/>
    <w:rsid w:val="30354221"/>
    <w:rsid w:val="30435EE8"/>
    <w:rsid w:val="30580BC9"/>
    <w:rsid w:val="305C75CB"/>
    <w:rsid w:val="30A3720F"/>
    <w:rsid w:val="30CF3F5E"/>
    <w:rsid w:val="30CF5729"/>
    <w:rsid w:val="30D662A4"/>
    <w:rsid w:val="30D97478"/>
    <w:rsid w:val="310F0AE4"/>
    <w:rsid w:val="311E2ED7"/>
    <w:rsid w:val="31293B74"/>
    <w:rsid w:val="312A56B4"/>
    <w:rsid w:val="314C5FBB"/>
    <w:rsid w:val="315619EE"/>
    <w:rsid w:val="315C449C"/>
    <w:rsid w:val="319B28A3"/>
    <w:rsid w:val="31B70F53"/>
    <w:rsid w:val="31B82709"/>
    <w:rsid w:val="31C87A72"/>
    <w:rsid w:val="31CF232E"/>
    <w:rsid w:val="31D05482"/>
    <w:rsid w:val="31DF0A2E"/>
    <w:rsid w:val="31E60FB9"/>
    <w:rsid w:val="322819D9"/>
    <w:rsid w:val="322E25E1"/>
    <w:rsid w:val="3238414F"/>
    <w:rsid w:val="323E76D2"/>
    <w:rsid w:val="32400B34"/>
    <w:rsid w:val="32586FCD"/>
    <w:rsid w:val="32854A9F"/>
    <w:rsid w:val="329E6876"/>
    <w:rsid w:val="32BE7006"/>
    <w:rsid w:val="32C62C37"/>
    <w:rsid w:val="32D1756C"/>
    <w:rsid w:val="32FB2183"/>
    <w:rsid w:val="33050FAE"/>
    <w:rsid w:val="333015F2"/>
    <w:rsid w:val="334B6320"/>
    <w:rsid w:val="335664D5"/>
    <w:rsid w:val="335A7D8B"/>
    <w:rsid w:val="33611D3B"/>
    <w:rsid w:val="3369516F"/>
    <w:rsid w:val="33940487"/>
    <w:rsid w:val="33C54BEF"/>
    <w:rsid w:val="33D934D4"/>
    <w:rsid w:val="33FE2F6A"/>
    <w:rsid w:val="34043D27"/>
    <w:rsid w:val="340E07E5"/>
    <w:rsid w:val="34235BF7"/>
    <w:rsid w:val="34373650"/>
    <w:rsid w:val="34453945"/>
    <w:rsid w:val="347744B7"/>
    <w:rsid w:val="34801C78"/>
    <w:rsid w:val="34820C47"/>
    <w:rsid w:val="348F22D5"/>
    <w:rsid w:val="34DF2153"/>
    <w:rsid w:val="35032473"/>
    <w:rsid w:val="3506186B"/>
    <w:rsid w:val="350A7526"/>
    <w:rsid w:val="3536520A"/>
    <w:rsid w:val="355A38DA"/>
    <w:rsid w:val="355C00CC"/>
    <w:rsid w:val="3573377F"/>
    <w:rsid w:val="35784055"/>
    <w:rsid w:val="358826D4"/>
    <w:rsid w:val="358A74C3"/>
    <w:rsid w:val="358C5FA8"/>
    <w:rsid w:val="35902639"/>
    <w:rsid w:val="359641F8"/>
    <w:rsid w:val="35995454"/>
    <w:rsid w:val="35B37686"/>
    <w:rsid w:val="35B764A7"/>
    <w:rsid w:val="35C15DF1"/>
    <w:rsid w:val="35E76B76"/>
    <w:rsid w:val="35EB1F8E"/>
    <w:rsid w:val="36074A7F"/>
    <w:rsid w:val="363C5257"/>
    <w:rsid w:val="364C7441"/>
    <w:rsid w:val="366A2248"/>
    <w:rsid w:val="36923549"/>
    <w:rsid w:val="369642A1"/>
    <w:rsid w:val="369E33FA"/>
    <w:rsid w:val="36B75FBF"/>
    <w:rsid w:val="36BB298E"/>
    <w:rsid w:val="36BD0C45"/>
    <w:rsid w:val="36BE4B43"/>
    <w:rsid w:val="36C64334"/>
    <w:rsid w:val="36CA0B98"/>
    <w:rsid w:val="37133226"/>
    <w:rsid w:val="37222F7C"/>
    <w:rsid w:val="373B6231"/>
    <w:rsid w:val="37410CB0"/>
    <w:rsid w:val="376C10F4"/>
    <w:rsid w:val="37787A4F"/>
    <w:rsid w:val="37C36AE3"/>
    <w:rsid w:val="37C97756"/>
    <w:rsid w:val="37E00298"/>
    <w:rsid w:val="37E470D1"/>
    <w:rsid w:val="37EB4E11"/>
    <w:rsid w:val="37FB3493"/>
    <w:rsid w:val="3826195C"/>
    <w:rsid w:val="38477623"/>
    <w:rsid w:val="389E6ECB"/>
    <w:rsid w:val="38A455A4"/>
    <w:rsid w:val="38B302F9"/>
    <w:rsid w:val="38EA3B3F"/>
    <w:rsid w:val="38EB6335"/>
    <w:rsid w:val="38EC7725"/>
    <w:rsid w:val="38F12CD3"/>
    <w:rsid w:val="38F512A1"/>
    <w:rsid w:val="38F85A6F"/>
    <w:rsid w:val="38F94775"/>
    <w:rsid w:val="3902609E"/>
    <w:rsid w:val="392374C6"/>
    <w:rsid w:val="392971ED"/>
    <w:rsid w:val="39325651"/>
    <w:rsid w:val="396A611F"/>
    <w:rsid w:val="398F10C4"/>
    <w:rsid w:val="399249E4"/>
    <w:rsid w:val="39A66C4F"/>
    <w:rsid w:val="39F05198"/>
    <w:rsid w:val="39F465DB"/>
    <w:rsid w:val="3A056529"/>
    <w:rsid w:val="3A065A8F"/>
    <w:rsid w:val="3A410374"/>
    <w:rsid w:val="3A4F50B4"/>
    <w:rsid w:val="3A5301C8"/>
    <w:rsid w:val="3A717A42"/>
    <w:rsid w:val="3A7A2CC8"/>
    <w:rsid w:val="3A872856"/>
    <w:rsid w:val="3ACB432E"/>
    <w:rsid w:val="3ACC060E"/>
    <w:rsid w:val="3ADB26F7"/>
    <w:rsid w:val="3ADC4B04"/>
    <w:rsid w:val="3AEC14F4"/>
    <w:rsid w:val="3B03627E"/>
    <w:rsid w:val="3B1E2174"/>
    <w:rsid w:val="3B2E7CD6"/>
    <w:rsid w:val="3B3763D1"/>
    <w:rsid w:val="3B800476"/>
    <w:rsid w:val="3B962D43"/>
    <w:rsid w:val="3BBC64A1"/>
    <w:rsid w:val="3BCD4652"/>
    <w:rsid w:val="3C2C7D95"/>
    <w:rsid w:val="3C2F6E1E"/>
    <w:rsid w:val="3C3562EF"/>
    <w:rsid w:val="3C4E0400"/>
    <w:rsid w:val="3C4F64BA"/>
    <w:rsid w:val="3C714B51"/>
    <w:rsid w:val="3C770ACC"/>
    <w:rsid w:val="3CB1320D"/>
    <w:rsid w:val="3CBB5799"/>
    <w:rsid w:val="3CD70E8B"/>
    <w:rsid w:val="3CDA245A"/>
    <w:rsid w:val="3CF32C67"/>
    <w:rsid w:val="3D075FF1"/>
    <w:rsid w:val="3D143325"/>
    <w:rsid w:val="3D1E06B7"/>
    <w:rsid w:val="3D337565"/>
    <w:rsid w:val="3D824023"/>
    <w:rsid w:val="3D915B1B"/>
    <w:rsid w:val="3D92042A"/>
    <w:rsid w:val="3DB95BC3"/>
    <w:rsid w:val="3DE925DB"/>
    <w:rsid w:val="3DEC5A15"/>
    <w:rsid w:val="3E0312E0"/>
    <w:rsid w:val="3E1165B0"/>
    <w:rsid w:val="3E3A7218"/>
    <w:rsid w:val="3E5572DD"/>
    <w:rsid w:val="3E6E4AB3"/>
    <w:rsid w:val="3E78642F"/>
    <w:rsid w:val="3E8240E0"/>
    <w:rsid w:val="3E8B6715"/>
    <w:rsid w:val="3EB54C41"/>
    <w:rsid w:val="3ECA63FD"/>
    <w:rsid w:val="3EDA0523"/>
    <w:rsid w:val="3EDD57FB"/>
    <w:rsid w:val="3EDF2933"/>
    <w:rsid w:val="3EE93129"/>
    <w:rsid w:val="3EFA64C3"/>
    <w:rsid w:val="3EFC4950"/>
    <w:rsid w:val="3F03677B"/>
    <w:rsid w:val="3F154CB8"/>
    <w:rsid w:val="3F1F7227"/>
    <w:rsid w:val="3F3C541A"/>
    <w:rsid w:val="3F5F65A2"/>
    <w:rsid w:val="3F60143D"/>
    <w:rsid w:val="3F6273CC"/>
    <w:rsid w:val="3F807BCE"/>
    <w:rsid w:val="3FA127DE"/>
    <w:rsid w:val="3FCD2952"/>
    <w:rsid w:val="3FE05814"/>
    <w:rsid w:val="40023C2E"/>
    <w:rsid w:val="403272CA"/>
    <w:rsid w:val="405D7500"/>
    <w:rsid w:val="40667C28"/>
    <w:rsid w:val="4068122B"/>
    <w:rsid w:val="4070239F"/>
    <w:rsid w:val="407A6407"/>
    <w:rsid w:val="40966168"/>
    <w:rsid w:val="40A034A1"/>
    <w:rsid w:val="40AE4318"/>
    <w:rsid w:val="40BD03D8"/>
    <w:rsid w:val="40DE40F9"/>
    <w:rsid w:val="40E11AD1"/>
    <w:rsid w:val="41014072"/>
    <w:rsid w:val="41104069"/>
    <w:rsid w:val="412208E7"/>
    <w:rsid w:val="413A73E5"/>
    <w:rsid w:val="413F6E3E"/>
    <w:rsid w:val="41572807"/>
    <w:rsid w:val="417E204F"/>
    <w:rsid w:val="417E6199"/>
    <w:rsid w:val="418519C2"/>
    <w:rsid w:val="41D2021E"/>
    <w:rsid w:val="41F00DA7"/>
    <w:rsid w:val="41F60E00"/>
    <w:rsid w:val="4200449D"/>
    <w:rsid w:val="4210231B"/>
    <w:rsid w:val="423A3BCC"/>
    <w:rsid w:val="424E57D2"/>
    <w:rsid w:val="428347FB"/>
    <w:rsid w:val="42864274"/>
    <w:rsid w:val="42894808"/>
    <w:rsid w:val="428B6B34"/>
    <w:rsid w:val="4292755F"/>
    <w:rsid w:val="42976E8B"/>
    <w:rsid w:val="42A33371"/>
    <w:rsid w:val="42B26C49"/>
    <w:rsid w:val="42C719DF"/>
    <w:rsid w:val="42C75116"/>
    <w:rsid w:val="42CD29B2"/>
    <w:rsid w:val="42CE3BE5"/>
    <w:rsid w:val="43275B13"/>
    <w:rsid w:val="433248E7"/>
    <w:rsid w:val="433A6FE6"/>
    <w:rsid w:val="4346649F"/>
    <w:rsid w:val="43480868"/>
    <w:rsid w:val="4350713C"/>
    <w:rsid w:val="436653E0"/>
    <w:rsid w:val="43695DB4"/>
    <w:rsid w:val="43A9546E"/>
    <w:rsid w:val="43B85A0F"/>
    <w:rsid w:val="43C20A81"/>
    <w:rsid w:val="43C4431A"/>
    <w:rsid w:val="43D4740B"/>
    <w:rsid w:val="43E65335"/>
    <w:rsid w:val="43EA3F29"/>
    <w:rsid w:val="44065C07"/>
    <w:rsid w:val="44102EAB"/>
    <w:rsid w:val="441B5378"/>
    <w:rsid w:val="442247E6"/>
    <w:rsid w:val="442C4990"/>
    <w:rsid w:val="4470425C"/>
    <w:rsid w:val="447A31F4"/>
    <w:rsid w:val="44B51870"/>
    <w:rsid w:val="44B951CC"/>
    <w:rsid w:val="44CD14E0"/>
    <w:rsid w:val="44F20B0B"/>
    <w:rsid w:val="450009FE"/>
    <w:rsid w:val="452E5F4C"/>
    <w:rsid w:val="45502D4D"/>
    <w:rsid w:val="455D14A5"/>
    <w:rsid w:val="45612018"/>
    <w:rsid w:val="456629F7"/>
    <w:rsid w:val="45861CAC"/>
    <w:rsid w:val="45875584"/>
    <w:rsid w:val="458758BD"/>
    <w:rsid w:val="458946E9"/>
    <w:rsid w:val="458F7E52"/>
    <w:rsid w:val="45A47C0E"/>
    <w:rsid w:val="45CE2900"/>
    <w:rsid w:val="45DA305D"/>
    <w:rsid w:val="45EB7B4B"/>
    <w:rsid w:val="46176799"/>
    <w:rsid w:val="461B342D"/>
    <w:rsid w:val="462E5DF2"/>
    <w:rsid w:val="463C00BB"/>
    <w:rsid w:val="463F7550"/>
    <w:rsid w:val="46403870"/>
    <w:rsid w:val="464F7BE6"/>
    <w:rsid w:val="46577FD6"/>
    <w:rsid w:val="46984D12"/>
    <w:rsid w:val="46A533DA"/>
    <w:rsid w:val="46BD0F32"/>
    <w:rsid w:val="46D0607A"/>
    <w:rsid w:val="46D466C5"/>
    <w:rsid w:val="46D955A7"/>
    <w:rsid w:val="46EC35B7"/>
    <w:rsid w:val="46FF43A0"/>
    <w:rsid w:val="470B0FE4"/>
    <w:rsid w:val="470D1735"/>
    <w:rsid w:val="47133957"/>
    <w:rsid w:val="471A1A88"/>
    <w:rsid w:val="471A29BB"/>
    <w:rsid w:val="47273B90"/>
    <w:rsid w:val="472A274D"/>
    <w:rsid w:val="473A1C57"/>
    <w:rsid w:val="475A3390"/>
    <w:rsid w:val="47685A45"/>
    <w:rsid w:val="476A4F47"/>
    <w:rsid w:val="476E086B"/>
    <w:rsid w:val="4796480B"/>
    <w:rsid w:val="47A07E0C"/>
    <w:rsid w:val="47DA2552"/>
    <w:rsid w:val="47F47AAB"/>
    <w:rsid w:val="47F71114"/>
    <w:rsid w:val="47FC145E"/>
    <w:rsid w:val="48126A0A"/>
    <w:rsid w:val="48420975"/>
    <w:rsid w:val="484B0163"/>
    <w:rsid w:val="485D4FAB"/>
    <w:rsid w:val="48611D02"/>
    <w:rsid w:val="4870272E"/>
    <w:rsid w:val="487214EB"/>
    <w:rsid w:val="487E7EE4"/>
    <w:rsid w:val="48B2654B"/>
    <w:rsid w:val="48B75122"/>
    <w:rsid w:val="48C61809"/>
    <w:rsid w:val="48DE308C"/>
    <w:rsid w:val="48F01278"/>
    <w:rsid w:val="49034134"/>
    <w:rsid w:val="490D61E5"/>
    <w:rsid w:val="4913188A"/>
    <w:rsid w:val="492443EA"/>
    <w:rsid w:val="496A71A3"/>
    <w:rsid w:val="4982111F"/>
    <w:rsid w:val="49853A8C"/>
    <w:rsid w:val="498F3AF9"/>
    <w:rsid w:val="49A41521"/>
    <w:rsid w:val="49C72BC6"/>
    <w:rsid w:val="49D83E36"/>
    <w:rsid w:val="49DC7715"/>
    <w:rsid w:val="49E478B3"/>
    <w:rsid w:val="49F40DE2"/>
    <w:rsid w:val="49FA5D58"/>
    <w:rsid w:val="4A023139"/>
    <w:rsid w:val="4A2D64AE"/>
    <w:rsid w:val="4A4F503B"/>
    <w:rsid w:val="4A5414B7"/>
    <w:rsid w:val="4A6C5ED1"/>
    <w:rsid w:val="4A7B576F"/>
    <w:rsid w:val="4A9F2C8F"/>
    <w:rsid w:val="4AA72BB1"/>
    <w:rsid w:val="4AAA2F09"/>
    <w:rsid w:val="4AC14678"/>
    <w:rsid w:val="4AC35E0A"/>
    <w:rsid w:val="4AF07764"/>
    <w:rsid w:val="4AF30286"/>
    <w:rsid w:val="4AF561A9"/>
    <w:rsid w:val="4B0D2831"/>
    <w:rsid w:val="4B147BC2"/>
    <w:rsid w:val="4B1D0A65"/>
    <w:rsid w:val="4B4121BB"/>
    <w:rsid w:val="4B527D12"/>
    <w:rsid w:val="4B5C3183"/>
    <w:rsid w:val="4B760919"/>
    <w:rsid w:val="4B773141"/>
    <w:rsid w:val="4B9077CA"/>
    <w:rsid w:val="4BA35D0B"/>
    <w:rsid w:val="4BAC3F24"/>
    <w:rsid w:val="4BCD624C"/>
    <w:rsid w:val="4BCF2DD5"/>
    <w:rsid w:val="4BDA4C06"/>
    <w:rsid w:val="4BE5506E"/>
    <w:rsid w:val="4BE6096E"/>
    <w:rsid w:val="4BED14C5"/>
    <w:rsid w:val="4C0425BC"/>
    <w:rsid w:val="4C08424C"/>
    <w:rsid w:val="4C214EDC"/>
    <w:rsid w:val="4C2C6E92"/>
    <w:rsid w:val="4C4A0649"/>
    <w:rsid w:val="4C7A2F43"/>
    <w:rsid w:val="4C7E5ECA"/>
    <w:rsid w:val="4C876AA5"/>
    <w:rsid w:val="4CA703DE"/>
    <w:rsid w:val="4CB9747F"/>
    <w:rsid w:val="4CC767DA"/>
    <w:rsid w:val="4D01590B"/>
    <w:rsid w:val="4D046AD9"/>
    <w:rsid w:val="4D0E00FB"/>
    <w:rsid w:val="4D176606"/>
    <w:rsid w:val="4D1878D2"/>
    <w:rsid w:val="4D187E55"/>
    <w:rsid w:val="4D657C06"/>
    <w:rsid w:val="4D924447"/>
    <w:rsid w:val="4D9D3270"/>
    <w:rsid w:val="4DA71441"/>
    <w:rsid w:val="4DB40351"/>
    <w:rsid w:val="4DEC4FB0"/>
    <w:rsid w:val="4DF05F44"/>
    <w:rsid w:val="4DFD2271"/>
    <w:rsid w:val="4E075D8A"/>
    <w:rsid w:val="4E204964"/>
    <w:rsid w:val="4E2E69D0"/>
    <w:rsid w:val="4E3E446A"/>
    <w:rsid w:val="4E5132C3"/>
    <w:rsid w:val="4E5307FB"/>
    <w:rsid w:val="4E6A6105"/>
    <w:rsid w:val="4E72561D"/>
    <w:rsid w:val="4E772C3D"/>
    <w:rsid w:val="4E7D3C75"/>
    <w:rsid w:val="4EB87A77"/>
    <w:rsid w:val="4EC00FAD"/>
    <w:rsid w:val="4EC06404"/>
    <w:rsid w:val="4EC23032"/>
    <w:rsid w:val="4EF95439"/>
    <w:rsid w:val="4F086745"/>
    <w:rsid w:val="4F185A80"/>
    <w:rsid w:val="4F241762"/>
    <w:rsid w:val="4F2E0C4F"/>
    <w:rsid w:val="4F30556F"/>
    <w:rsid w:val="4F3A4A3C"/>
    <w:rsid w:val="4F3E697A"/>
    <w:rsid w:val="4F746F25"/>
    <w:rsid w:val="4F7F225D"/>
    <w:rsid w:val="4F943C9F"/>
    <w:rsid w:val="4F9843DC"/>
    <w:rsid w:val="4FBD385D"/>
    <w:rsid w:val="4FC62A8C"/>
    <w:rsid w:val="4FD154AF"/>
    <w:rsid w:val="4FE20F0D"/>
    <w:rsid w:val="4FE51552"/>
    <w:rsid w:val="4FEA3974"/>
    <w:rsid w:val="4FF14D46"/>
    <w:rsid w:val="4FF369E2"/>
    <w:rsid w:val="500F7B4A"/>
    <w:rsid w:val="50271C62"/>
    <w:rsid w:val="504E612C"/>
    <w:rsid w:val="50504C4B"/>
    <w:rsid w:val="505C4C40"/>
    <w:rsid w:val="50887033"/>
    <w:rsid w:val="508922D0"/>
    <w:rsid w:val="509C6E7C"/>
    <w:rsid w:val="50BC7203"/>
    <w:rsid w:val="51045FB7"/>
    <w:rsid w:val="51062CED"/>
    <w:rsid w:val="51574594"/>
    <w:rsid w:val="5162104E"/>
    <w:rsid w:val="516C7B16"/>
    <w:rsid w:val="51724FC8"/>
    <w:rsid w:val="51755727"/>
    <w:rsid w:val="519A1E80"/>
    <w:rsid w:val="51A80E9D"/>
    <w:rsid w:val="51CF303A"/>
    <w:rsid w:val="51DB0CB7"/>
    <w:rsid w:val="51DF4913"/>
    <w:rsid w:val="51EC3F18"/>
    <w:rsid w:val="51F13430"/>
    <w:rsid w:val="521977D9"/>
    <w:rsid w:val="52377279"/>
    <w:rsid w:val="52506A9D"/>
    <w:rsid w:val="52617776"/>
    <w:rsid w:val="526B1818"/>
    <w:rsid w:val="528374C6"/>
    <w:rsid w:val="52C653F9"/>
    <w:rsid w:val="52DD175B"/>
    <w:rsid w:val="52FA25B1"/>
    <w:rsid w:val="532A4CF1"/>
    <w:rsid w:val="532D0D54"/>
    <w:rsid w:val="53350008"/>
    <w:rsid w:val="534D69DA"/>
    <w:rsid w:val="537A6BC9"/>
    <w:rsid w:val="53A039CC"/>
    <w:rsid w:val="53A1505A"/>
    <w:rsid w:val="53CB0F83"/>
    <w:rsid w:val="53CC6EBB"/>
    <w:rsid w:val="53F45899"/>
    <w:rsid w:val="53F9659A"/>
    <w:rsid w:val="54063E08"/>
    <w:rsid w:val="541D1904"/>
    <w:rsid w:val="54280325"/>
    <w:rsid w:val="543437E8"/>
    <w:rsid w:val="54442845"/>
    <w:rsid w:val="544B1963"/>
    <w:rsid w:val="54551298"/>
    <w:rsid w:val="54667CDF"/>
    <w:rsid w:val="54A24288"/>
    <w:rsid w:val="54B94F2A"/>
    <w:rsid w:val="54BC65EE"/>
    <w:rsid w:val="54BF596E"/>
    <w:rsid w:val="54D1483C"/>
    <w:rsid w:val="54DC7B83"/>
    <w:rsid w:val="54F73313"/>
    <w:rsid w:val="54F80955"/>
    <w:rsid w:val="54FF7DE7"/>
    <w:rsid w:val="55170558"/>
    <w:rsid w:val="5527762D"/>
    <w:rsid w:val="552C6717"/>
    <w:rsid w:val="555170A7"/>
    <w:rsid w:val="555423D7"/>
    <w:rsid w:val="556C6C0F"/>
    <w:rsid w:val="557936FD"/>
    <w:rsid w:val="557B4A1B"/>
    <w:rsid w:val="55823AD1"/>
    <w:rsid w:val="5587536D"/>
    <w:rsid w:val="55884228"/>
    <w:rsid w:val="558A19E0"/>
    <w:rsid w:val="558F6181"/>
    <w:rsid w:val="559B174B"/>
    <w:rsid w:val="559E6CFF"/>
    <w:rsid w:val="55CE0CF4"/>
    <w:rsid w:val="55CE6A1B"/>
    <w:rsid w:val="55DF576E"/>
    <w:rsid w:val="55FC5D87"/>
    <w:rsid w:val="55FD59DF"/>
    <w:rsid w:val="56237952"/>
    <w:rsid w:val="5626292E"/>
    <w:rsid w:val="56B22A9C"/>
    <w:rsid w:val="56D5082D"/>
    <w:rsid w:val="56FD022D"/>
    <w:rsid w:val="57115929"/>
    <w:rsid w:val="57170157"/>
    <w:rsid w:val="572332FA"/>
    <w:rsid w:val="573E7B15"/>
    <w:rsid w:val="574A3890"/>
    <w:rsid w:val="577F1B16"/>
    <w:rsid w:val="57AD7911"/>
    <w:rsid w:val="57B72A76"/>
    <w:rsid w:val="57C25455"/>
    <w:rsid w:val="57C3426C"/>
    <w:rsid w:val="57C541BC"/>
    <w:rsid w:val="57CE1F93"/>
    <w:rsid w:val="57F56D7B"/>
    <w:rsid w:val="58006411"/>
    <w:rsid w:val="580F3B06"/>
    <w:rsid w:val="58145421"/>
    <w:rsid w:val="582E12FC"/>
    <w:rsid w:val="584D1FAD"/>
    <w:rsid w:val="58555B04"/>
    <w:rsid w:val="588743D1"/>
    <w:rsid w:val="5887701A"/>
    <w:rsid w:val="589511CC"/>
    <w:rsid w:val="58A61EF6"/>
    <w:rsid w:val="58BE31C9"/>
    <w:rsid w:val="58DB1C38"/>
    <w:rsid w:val="58DD46B4"/>
    <w:rsid w:val="59035E44"/>
    <w:rsid w:val="59146F3F"/>
    <w:rsid w:val="591C2449"/>
    <w:rsid w:val="59212A90"/>
    <w:rsid w:val="592F0F5F"/>
    <w:rsid w:val="5931403A"/>
    <w:rsid w:val="595401A0"/>
    <w:rsid w:val="59551280"/>
    <w:rsid w:val="59611D58"/>
    <w:rsid w:val="596D58EE"/>
    <w:rsid w:val="59C0439F"/>
    <w:rsid w:val="59CA5515"/>
    <w:rsid w:val="59D577AA"/>
    <w:rsid w:val="59D84D55"/>
    <w:rsid w:val="59E77045"/>
    <w:rsid w:val="59EB4286"/>
    <w:rsid w:val="59F54142"/>
    <w:rsid w:val="59F7377B"/>
    <w:rsid w:val="59FB682D"/>
    <w:rsid w:val="5A320E08"/>
    <w:rsid w:val="5A3D0143"/>
    <w:rsid w:val="5A3F1C5C"/>
    <w:rsid w:val="5A4648E8"/>
    <w:rsid w:val="5A515CAF"/>
    <w:rsid w:val="5A577C65"/>
    <w:rsid w:val="5A584717"/>
    <w:rsid w:val="5A72530A"/>
    <w:rsid w:val="5A75369A"/>
    <w:rsid w:val="5A7D10CB"/>
    <w:rsid w:val="5A7D1836"/>
    <w:rsid w:val="5A8427C2"/>
    <w:rsid w:val="5A914F20"/>
    <w:rsid w:val="5A95111D"/>
    <w:rsid w:val="5ABE2233"/>
    <w:rsid w:val="5AC0293F"/>
    <w:rsid w:val="5ACE0E01"/>
    <w:rsid w:val="5B5A6E20"/>
    <w:rsid w:val="5B62565D"/>
    <w:rsid w:val="5BDF5D95"/>
    <w:rsid w:val="5BDF693F"/>
    <w:rsid w:val="5BE360E3"/>
    <w:rsid w:val="5BFE7528"/>
    <w:rsid w:val="5C0A3D00"/>
    <w:rsid w:val="5C2244BF"/>
    <w:rsid w:val="5C385F93"/>
    <w:rsid w:val="5C3E14FA"/>
    <w:rsid w:val="5C7721D1"/>
    <w:rsid w:val="5C9017B8"/>
    <w:rsid w:val="5CB91ECF"/>
    <w:rsid w:val="5CDA421D"/>
    <w:rsid w:val="5CF3552A"/>
    <w:rsid w:val="5D1C089B"/>
    <w:rsid w:val="5D2B722E"/>
    <w:rsid w:val="5D4830EE"/>
    <w:rsid w:val="5D494F7F"/>
    <w:rsid w:val="5D857C4B"/>
    <w:rsid w:val="5D8C477E"/>
    <w:rsid w:val="5D9E76B2"/>
    <w:rsid w:val="5DA819A4"/>
    <w:rsid w:val="5DB30662"/>
    <w:rsid w:val="5DB83E1C"/>
    <w:rsid w:val="5DB87755"/>
    <w:rsid w:val="5DCD74A4"/>
    <w:rsid w:val="5E111384"/>
    <w:rsid w:val="5E123B9B"/>
    <w:rsid w:val="5E2467F1"/>
    <w:rsid w:val="5E2B0D89"/>
    <w:rsid w:val="5E2E19DF"/>
    <w:rsid w:val="5E4F4048"/>
    <w:rsid w:val="5E632F07"/>
    <w:rsid w:val="5E752285"/>
    <w:rsid w:val="5E9D4339"/>
    <w:rsid w:val="5EA33DFC"/>
    <w:rsid w:val="5EA54AE3"/>
    <w:rsid w:val="5EC32D57"/>
    <w:rsid w:val="5EDB64A3"/>
    <w:rsid w:val="5EEE4330"/>
    <w:rsid w:val="5EEF7EC4"/>
    <w:rsid w:val="5EFE2DFF"/>
    <w:rsid w:val="5EFF38C5"/>
    <w:rsid w:val="5F124D4F"/>
    <w:rsid w:val="5F1A2B43"/>
    <w:rsid w:val="5F2710BA"/>
    <w:rsid w:val="5F320324"/>
    <w:rsid w:val="5F3845DE"/>
    <w:rsid w:val="5F432732"/>
    <w:rsid w:val="5F8610D9"/>
    <w:rsid w:val="5F981C42"/>
    <w:rsid w:val="5F9E0313"/>
    <w:rsid w:val="5FB51880"/>
    <w:rsid w:val="5FB76AF7"/>
    <w:rsid w:val="5FB837BB"/>
    <w:rsid w:val="5FBF7F47"/>
    <w:rsid w:val="5FD356E3"/>
    <w:rsid w:val="5FE95D0B"/>
    <w:rsid w:val="5FF67C26"/>
    <w:rsid w:val="5FF77251"/>
    <w:rsid w:val="60130ADB"/>
    <w:rsid w:val="60606905"/>
    <w:rsid w:val="60645055"/>
    <w:rsid w:val="60803338"/>
    <w:rsid w:val="60A70251"/>
    <w:rsid w:val="60AB1E01"/>
    <w:rsid w:val="60B975B3"/>
    <w:rsid w:val="60C97186"/>
    <w:rsid w:val="60CC405A"/>
    <w:rsid w:val="61103704"/>
    <w:rsid w:val="6126178D"/>
    <w:rsid w:val="61626A6F"/>
    <w:rsid w:val="616427AA"/>
    <w:rsid w:val="618D3448"/>
    <w:rsid w:val="61B47FFE"/>
    <w:rsid w:val="61C03078"/>
    <w:rsid w:val="61C3209F"/>
    <w:rsid w:val="61CE1F7A"/>
    <w:rsid w:val="61E215D8"/>
    <w:rsid w:val="61E664C3"/>
    <w:rsid w:val="61EB25B6"/>
    <w:rsid w:val="620559C7"/>
    <w:rsid w:val="62136079"/>
    <w:rsid w:val="6217717E"/>
    <w:rsid w:val="621B3775"/>
    <w:rsid w:val="621C15E2"/>
    <w:rsid w:val="62364782"/>
    <w:rsid w:val="624211B6"/>
    <w:rsid w:val="62C154B4"/>
    <w:rsid w:val="62C2518B"/>
    <w:rsid w:val="62D97FB1"/>
    <w:rsid w:val="62DF2037"/>
    <w:rsid w:val="62E86094"/>
    <w:rsid w:val="62EF74C2"/>
    <w:rsid w:val="62F87386"/>
    <w:rsid w:val="6308130F"/>
    <w:rsid w:val="633E630B"/>
    <w:rsid w:val="634A366B"/>
    <w:rsid w:val="63714AF1"/>
    <w:rsid w:val="6394356A"/>
    <w:rsid w:val="63B53303"/>
    <w:rsid w:val="63B61B47"/>
    <w:rsid w:val="63C61B2C"/>
    <w:rsid w:val="63D40BE9"/>
    <w:rsid w:val="6407475A"/>
    <w:rsid w:val="64102431"/>
    <w:rsid w:val="6410688F"/>
    <w:rsid w:val="641B14DA"/>
    <w:rsid w:val="64720F73"/>
    <w:rsid w:val="647B5E2F"/>
    <w:rsid w:val="649662E8"/>
    <w:rsid w:val="64A5243A"/>
    <w:rsid w:val="64CB7BB8"/>
    <w:rsid w:val="64DA6C6E"/>
    <w:rsid w:val="64E53CE9"/>
    <w:rsid w:val="64F25C30"/>
    <w:rsid w:val="64F531DE"/>
    <w:rsid w:val="65052953"/>
    <w:rsid w:val="6529657E"/>
    <w:rsid w:val="65373578"/>
    <w:rsid w:val="654040C9"/>
    <w:rsid w:val="65AE0236"/>
    <w:rsid w:val="65E84BF2"/>
    <w:rsid w:val="65EA39DD"/>
    <w:rsid w:val="65EC1CAE"/>
    <w:rsid w:val="660237AA"/>
    <w:rsid w:val="66116AFD"/>
    <w:rsid w:val="66172943"/>
    <w:rsid w:val="661C6BC4"/>
    <w:rsid w:val="66275050"/>
    <w:rsid w:val="66582503"/>
    <w:rsid w:val="66875857"/>
    <w:rsid w:val="66926A00"/>
    <w:rsid w:val="66F45B0C"/>
    <w:rsid w:val="66F813EA"/>
    <w:rsid w:val="67013C4A"/>
    <w:rsid w:val="671F124A"/>
    <w:rsid w:val="6732044E"/>
    <w:rsid w:val="67376084"/>
    <w:rsid w:val="67455014"/>
    <w:rsid w:val="67523A2C"/>
    <w:rsid w:val="67536632"/>
    <w:rsid w:val="67791E53"/>
    <w:rsid w:val="677A33C6"/>
    <w:rsid w:val="67851C9E"/>
    <w:rsid w:val="678E5B24"/>
    <w:rsid w:val="67A71559"/>
    <w:rsid w:val="67B371A5"/>
    <w:rsid w:val="67D721E1"/>
    <w:rsid w:val="681850B3"/>
    <w:rsid w:val="68187A5F"/>
    <w:rsid w:val="681F6961"/>
    <w:rsid w:val="68347296"/>
    <w:rsid w:val="683C2557"/>
    <w:rsid w:val="683C4F85"/>
    <w:rsid w:val="68544D30"/>
    <w:rsid w:val="68610A2F"/>
    <w:rsid w:val="68805514"/>
    <w:rsid w:val="6888598E"/>
    <w:rsid w:val="68B44BD0"/>
    <w:rsid w:val="68C15CEC"/>
    <w:rsid w:val="68C230FB"/>
    <w:rsid w:val="68C268B8"/>
    <w:rsid w:val="68D459D2"/>
    <w:rsid w:val="68D51029"/>
    <w:rsid w:val="68E21EDC"/>
    <w:rsid w:val="68F36C18"/>
    <w:rsid w:val="69316E2F"/>
    <w:rsid w:val="694E2071"/>
    <w:rsid w:val="69556954"/>
    <w:rsid w:val="695971E5"/>
    <w:rsid w:val="69641F38"/>
    <w:rsid w:val="69766163"/>
    <w:rsid w:val="697A3B33"/>
    <w:rsid w:val="697F49BD"/>
    <w:rsid w:val="69852D01"/>
    <w:rsid w:val="69C2574C"/>
    <w:rsid w:val="69CF5B42"/>
    <w:rsid w:val="69D44760"/>
    <w:rsid w:val="69E077D4"/>
    <w:rsid w:val="6A207F07"/>
    <w:rsid w:val="6A2B1EAB"/>
    <w:rsid w:val="6A4E386A"/>
    <w:rsid w:val="6A520EC7"/>
    <w:rsid w:val="6A71779D"/>
    <w:rsid w:val="6A8C2DC4"/>
    <w:rsid w:val="6AA56098"/>
    <w:rsid w:val="6AB63502"/>
    <w:rsid w:val="6AC5781C"/>
    <w:rsid w:val="6AEF6C5F"/>
    <w:rsid w:val="6AF87E20"/>
    <w:rsid w:val="6B171481"/>
    <w:rsid w:val="6B322639"/>
    <w:rsid w:val="6B487C9E"/>
    <w:rsid w:val="6B511AB7"/>
    <w:rsid w:val="6B614897"/>
    <w:rsid w:val="6BBB1859"/>
    <w:rsid w:val="6BE13A35"/>
    <w:rsid w:val="6BF92557"/>
    <w:rsid w:val="6BFA437A"/>
    <w:rsid w:val="6BFC4B14"/>
    <w:rsid w:val="6C0C2E9F"/>
    <w:rsid w:val="6C2216B6"/>
    <w:rsid w:val="6C394ED6"/>
    <w:rsid w:val="6C3B5373"/>
    <w:rsid w:val="6C42030B"/>
    <w:rsid w:val="6C5E6405"/>
    <w:rsid w:val="6C636C38"/>
    <w:rsid w:val="6C6B2C22"/>
    <w:rsid w:val="6C8463F5"/>
    <w:rsid w:val="6C8748A4"/>
    <w:rsid w:val="6CBE634D"/>
    <w:rsid w:val="6CC14910"/>
    <w:rsid w:val="6CE97C81"/>
    <w:rsid w:val="6D1D64F3"/>
    <w:rsid w:val="6D2330BA"/>
    <w:rsid w:val="6D4D38A7"/>
    <w:rsid w:val="6D5054F3"/>
    <w:rsid w:val="6D5218B9"/>
    <w:rsid w:val="6D626D6B"/>
    <w:rsid w:val="6D8B1D1B"/>
    <w:rsid w:val="6DB34098"/>
    <w:rsid w:val="6DB545B6"/>
    <w:rsid w:val="6DB670FC"/>
    <w:rsid w:val="6DE02FB4"/>
    <w:rsid w:val="6DE80441"/>
    <w:rsid w:val="6DF46489"/>
    <w:rsid w:val="6E4674E4"/>
    <w:rsid w:val="6E514CED"/>
    <w:rsid w:val="6E860384"/>
    <w:rsid w:val="6E9B4DDA"/>
    <w:rsid w:val="6EB563D5"/>
    <w:rsid w:val="6ED75522"/>
    <w:rsid w:val="6ED92677"/>
    <w:rsid w:val="6EDE2145"/>
    <w:rsid w:val="6F000762"/>
    <w:rsid w:val="6F0A2C11"/>
    <w:rsid w:val="6F146222"/>
    <w:rsid w:val="6F225983"/>
    <w:rsid w:val="6F24300F"/>
    <w:rsid w:val="6F46375F"/>
    <w:rsid w:val="6F537FD8"/>
    <w:rsid w:val="6F905C14"/>
    <w:rsid w:val="6FBD52CF"/>
    <w:rsid w:val="6FC54962"/>
    <w:rsid w:val="6FF04C99"/>
    <w:rsid w:val="6FF677E4"/>
    <w:rsid w:val="6FFA0F7F"/>
    <w:rsid w:val="6FFB6B86"/>
    <w:rsid w:val="6FFC5590"/>
    <w:rsid w:val="70215562"/>
    <w:rsid w:val="702B5132"/>
    <w:rsid w:val="70346D97"/>
    <w:rsid w:val="70474519"/>
    <w:rsid w:val="706A0735"/>
    <w:rsid w:val="706D1DD0"/>
    <w:rsid w:val="70743397"/>
    <w:rsid w:val="70856B87"/>
    <w:rsid w:val="70BF7F42"/>
    <w:rsid w:val="70C749AE"/>
    <w:rsid w:val="70D527EE"/>
    <w:rsid w:val="70E25208"/>
    <w:rsid w:val="71004A6E"/>
    <w:rsid w:val="71387C56"/>
    <w:rsid w:val="71395017"/>
    <w:rsid w:val="714169CF"/>
    <w:rsid w:val="714216EF"/>
    <w:rsid w:val="715B4088"/>
    <w:rsid w:val="715B5300"/>
    <w:rsid w:val="715E2BE5"/>
    <w:rsid w:val="71621D62"/>
    <w:rsid w:val="71A54770"/>
    <w:rsid w:val="71B7716A"/>
    <w:rsid w:val="71C423BD"/>
    <w:rsid w:val="71CF5F9B"/>
    <w:rsid w:val="71D01C24"/>
    <w:rsid w:val="71D27F8A"/>
    <w:rsid w:val="71D72315"/>
    <w:rsid w:val="72100F42"/>
    <w:rsid w:val="721E0BAB"/>
    <w:rsid w:val="72312843"/>
    <w:rsid w:val="72321957"/>
    <w:rsid w:val="7251162B"/>
    <w:rsid w:val="72553024"/>
    <w:rsid w:val="72590B49"/>
    <w:rsid w:val="727432B1"/>
    <w:rsid w:val="72A57612"/>
    <w:rsid w:val="72A613A0"/>
    <w:rsid w:val="72BE439E"/>
    <w:rsid w:val="72D67524"/>
    <w:rsid w:val="73122968"/>
    <w:rsid w:val="731F5D5E"/>
    <w:rsid w:val="73353581"/>
    <w:rsid w:val="73354EA5"/>
    <w:rsid w:val="734F2F6B"/>
    <w:rsid w:val="735545E7"/>
    <w:rsid w:val="739641FF"/>
    <w:rsid w:val="73983E7B"/>
    <w:rsid w:val="73C51AD5"/>
    <w:rsid w:val="73C85FFA"/>
    <w:rsid w:val="73E403F0"/>
    <w:rsid w:val="73E92B3F"/>
    <w:rsid w:val="73E92F01"/>
    <w:rsid w:val="740F1D3D"/>
    <w:rsid w:val="741E793C"/>
    <w:rsid w:val="743B7266"/>
    <w:rsid w:val="74490123"/>
    <w:rsid w:val="74543E4F"/>
    <w:rsid w:val="74546FA5"/>
    <w:rsid w:val="745612C2"/>
    <w:rsid w:val="745E3944"/>
    <w:rsid w:val="745F4577"/>
    <w:rsid w:val="74643B91"/>
    <w:rsid w:val="746D2607"/>
    <w:rsid w:val="74AF7AAD"/>
    <w:rsid w:val="74C151EA"/>
    <w:rsid w:val="74CB5F3E"/>
    <w:rsid w:val="74D3126D"/>
    <w:rsid w:val="750526C0"/>
    <w:rsid w:val="75543C6A"/>
    <w:rsid w:val="75731889"/>
    <w:rsid w:val="75912609"/>
    <w:rsid w:val="759532FC"/>
    <w:rsid w:val="75B338E9"/>
    <w:rsid w:val="75C37384"/>
    <w:rsid w:val="75DC2587"/>
    <w:rsid w:val="75DF79C1"/>
    <w:rsid w:val="75E15C76"/>
    <w:rsid w:val="75E81D05"/>
    <w:rsid w:val="75F3515C"/>
    <w:rsid w:val="76037F5B"/>
    <w:rsid w:val="760C041B"/>
    <w:rsid w:val="760E393C"/>
    <w:rsid w:val="761354F9"/>
    <w:rsid w:val="76220811"/>
    <w:rsid w:val="7635099D"/>
    <w:rsid w:val="7639293B"/>
    <w:rsid w:val="76474A3D"/>
    <w:rsid w:val="76814D4D"/>
    <w:rsid w:val="76830A18"/>
    <w:rsid w:val="76984156"/>
    <w:rsid w:val="76A54272"/>
    <w:rsid w:val="76AB303B"/>
    <w:rsid w:val="76B14FF4"/>
    <w:rsid w:val="76C4701D"/>
    <w:rsid w:val="76D26CA7"/>
    <w:rsid w:val="76D85B70"/>
    <w:rsid w:val="76DA6AAB"/>
    <w:rsid w:val="770C05B1"/>
    <w:rsid w:val="7712472B"/>
    <w:rsid w:val="77391FE9"/>
    <w:rsid w:val="774A0896"/>
    <w:rsid w:val="775006F1"/>
    <w:rsid w:val="775154E8"/>
    <w:rsid w:val="77572431"/>
    <w:rsid w:val="77762421"/>
    <w:rsid w:val="777E2040"/>
    <w:rsid w:val="778B004D"/>
    <w:rsid w:val="778B08EC"/>
    <w:rsid w:val="77AE2CED"/>
    <w:rsid w:val="77B56B1F"/>
    <w:rsid w:val="77C04821"/>
    <w:rsid w:val="77D2143C"/>
    <w:rsid w:val="77FC6AC6"/>
    <w:rsid w:val="780868E1"/>
    <w:rsid w:val="780F09F4"/>
    <w:rsid w:val="78166D0D"/>
    <w:rsid w:val="783D676B"/>
    <w:rsid w:val="78593CC2"/>
    <w:rsid w:val="78595BC5"/>
    <w:rsid w:val="786A49D4"/>
    <w:rsid w:val="78790EB7"/>
    <w:rsid w:val="788F662A"/>
    <w:rsid w:val="78A1539E"/>
    <w:rsid w:val="78A90480"/>
    <w:rsid w:val="78E43413"/>
    <w:rsid w:val="78EB5931"/>
    <w:rsid w:val="78F448CF"/>
    <w:rsid w:val="78F8663F"/>
    <w:rsid w:val="79143C85"/>
    <w:rsid w:val="791B5339"/>
    <w:rsid w:val="792D32A0"/>
    <w:rsid w:val="79322AB9"/>
    <w:rsid w:val="795762F5"/>
    <w:rsid w:val="796F7F91"/>
    <w:rsid w:val="79753237"/>
    <w:rsid w:val="79787017"/>
    <w:rsid w:val="79BB0124"/>
    <w:rsid w:val="79BC3F4E"/>
    <w:rsid w:val="79C6191B"/>
    <w:rsid w:val="79C87D76"/>
    <w:rsid w:val="79F52801"/>
    <w:rsid w:val="79F705ED"/>
    <w:rsid w:val="79FF6706"/>
    <w:rsid w:val="7A0810D2"/>
    <w:rsid w:val="7A0C7400"/>
    <w:rsid w:val="7A1D1CC7"/>
    <w:rsid w:val="7A2F4336"/>
    <w:rsid w:val="7A364017"/>
    <w:rsid w:val="7A3C5034"/>
    <w:rsid w:val="7A5D3D4B"/>
    <w:rsid w:val="7A6342E5"/>
    <w:rsid w:val="7A696D27"/>
    <w:rsid w:val="7A6A0949"/>
    <w:rsid w:val="7A77513A"/>
    <w:rsid w:val="7A7D378F"/>
    <w:rsid w:val="7A8265E1"/>
    <w:rsid w:val="7AA37248"/>
    <w:rsid w:val="7AA631AD"/>
    <w:rsid w:val="7AC92C33"/>
    <w:rsid w:val="7AD53DA9"/>
    <w:rsid w:val="7ADF6D9B"/>
    <w:rsid w:val="7AF13B74"/>
    <w:rsid w:val="7B0F3278"/>
    <w:rsid w:val="7B0F70F2"/>
    <w:rsid w:val="7B3665D4"/>
    <w:rsid w:val="7B452EE9"/>
    <w:rsid w:val="7B650564"/>
    <w:rsid w:val="7B686D42"/>
    <w:rsid w:val="7B841746"/>
    <w:rsid w:val="7B956A5C"/>
    <w:rsid w:val="7BB75DC1"/>
    <w:rsid w:val="7BC62B9D"/>
    <w:rsid w:val="7BCB2D56"/>
    <w:rsid w:val="7BD709D3"/>
    <w:rsid w:val="7BE0336F"/>
    <w:rsid w:val="7BE127B6"/>
    <w:rsid w:val="7BE90558"/>
    <w:rsid w:val="7BEB3C42"/>
    <w:rsid w:val="7C085C4B"/>
    <w:rsid w:val="7C4921E6"/>
    <w:rsid w:val="7C4C388F"/>
    <w:rsid w:val="7C6C5AC7"/>
    <w:rsid w:val="7C87171B"/>
    <w:rsid w:val="7CB62682"/>
    <w:rsid w:val="7CC430F7"/>
    <w:rsid w:val="7CC6544B"/>
    <w:rsid w:val="7CDD0019"/>
    <w:rsid w:val="7CDF0353"/>
    <w:rsid w:val="7CDF1D3B"/>
    <w:rsid w:val="7CF43125"/>
    <w:rsid w:val="7D0239FF"/>
    <w:rsid w:val="7D0635FE"/>
    <w:rsid w:val="7D074DEF"/>
    <w:rsid w:val="7D0A789D"/>
    <w:rsid w:val="7D137DC5"/>
    <w:rsid w:val="7D1E23B7"/>
    <w:rsid w:val="7D2C60D3"/>
    <w:rsid w:val="7D316A0A"/>
    <w:rsid w:val="7D3F1372"/>
    <w:rsid w:val="7D525626"/>
    <w:rsid w:val="7D5D5970"/>
    <w:rsid w:val="7D5E40CD"/>
    <w:rsid w:val="7D605E75"/>
    <w:rsid w:val="7D7E0930"/>
    <w:rsid w:val="7D9A5383"/>
    <w:rsid w:val="7DA261A2"/>
    <w:rsid w:val="7DB065E5"/>
    <w:rsid w:val="7DC81870"/>
    <w:rsid w:val="7DCD56F2"/>
    <w:rsid w:val="7DD32800"/>
    <w:rsid w:val="7DE05790"/>
    <w:rsid w:val="7DE13DC6"/>
    <w:rsid w:val="7DE35C12"/>
    <w:rsid w:val="7DF41DF2"/>
    <w:rsid w:val="7DFE7BB9"/>
    <w:rsid w:val="7E272EDA"/>
    <w:rsid w:val="7E32304E"/>
    <w:rsid w:val="7E795E60"/>
    <w:rsid w:val="7E8D2E09"/>
    <w:rsid w:val="7E986AEF"/>
    <w:rsid w:val="7EA774CB"/>
    <w:rsid w:val="7EBE67B5"/>
    <w:rsid w:val="7ED01CF7"/>
    <w:rsid w:val="7ED12A7D"/>
    <w:rsid w:val="7EEC5E3E"/>
    <w:rsid w:val="7EF65CAC"/>
    <w:rsid w:val="7F001CE7"/>
    <w:rsid w:val="7F0E1979"/>
    <w:rsid w:val="7F1518C2"/>
    <w:rsid w:val="7FB92B82"/>
    <w:rsid w:val="7FBA1152"/>
    <w:rsid w:val="7FCE2040"/>
    <w:rsid w:val="7FD83C3C"/>
    <w:rsid w:val="7FE47E50"/>
    <w:rsid w:val="7FE950FA"/>
    <w:rsid w:val="7FF163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rules v:ext="edit">
        <o:r id="V:Rule31" type="connector" idref="#自选图形 257"/>
        <o:r id="V:Rule32" type="connector" idref="#直接箭头连接符 125"/>
        <o:r id="V:Rule33" type="connector" idref="#自选图形 251"/>
        <o:r id="V:Rule34" type="connector" idref="#自选图形 250"/>
        <o:r id="V:Rule35" type="connector" idref="#直接箭头连接符 124"/>
        <o:r id="V:Rule36" type="connector" idref="#自选图形 259"/>
        <o:r id="V:Rule37" type="connector" idref="#直接箭头连接符 98"/>
        <o:r id="V:Rule38" type="connector" idref="#自选图形 254"/>
        <o:r id="V:Rule39" type="connector" idref="#直接箭头连接符 99"/>
        <o:r id="V:Rule40" type="connector" idref="#直接箭头连接符 123"/>
        <o:r id="V:Rule41" type="connector" idref="#自选图形 252"/>
        <o:r id="V:Rule42" type="connector" idref="#自选图形 253"/>
        <o:r id="V:Rule43" type="connector" idref="#自选图形 314"/>
        <o:r id="V:Rule44" type="connector" idref="#直接箭头连接符 101"/>
        <o:r id="V:Rule45" type="connector" idref="#直接箭头连接符 100"/>
        <o:r id="V:Rule46" type="connector" idref="#自选图形 315"/>
        <o:r id="V:Rule47" type="connector" idref="#直接箭头连接符 107"/>
        <o:r id="V:Rule48" type="connector" idref="#自选图形 323"/>
        <o:r id="V:Rule49" type="connector" idref="#自选图形 327"/>
        <o:r id="V:Rule50" type="connector" idref="#直接箭头连接符 108"/>
        <o:r id="V:Rule51" type="connector" idref="#直接箭头连接符 121"/>
        <o:r id="V:Rule52" type="connector" idref="#直接箭头连接符 97"/>
        <o:r id="V:Rule53" type="connector" idref="#自选图形 311"/>
        <o:r id="V:Rule54" type="connector" idref="#直接箭头连接符 96"/>
        <o:r id="V:Rule55" type="connector" idref="#自选图形 313"/>
        <o:r id="V:Rule56" type="connector" idref="#直接箭头连接符 122"/>
        <o:r id="V:Rule57" type="connector" idref="#自选图形 325"/>
        <o:r id="V:Rule58" type="connector" idref="#直接箭头连接符 113"/>
        <o:r id="V:Rule59" type="connector" idref="#直接箭头连接符 109"/>
        <o:r id="V:Rule60" type="connector" idref="#直接箭头连接符 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2" w:qFormat="1"/>
    <w:lsdException w:name="Body Text Indent 2"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F67F15"/>
    <w:pPr>
      <w:widowControl w:val="0"/>
      <w:jc w:val="both"/>
    </w:pPr>
    <w:rPr>
      <w:kern w:val="2"/>
      <w:sz w:val="21"/>
      <w:szCs w:val="24"/>
    </w:rPr>
  </w:style>
  <w:style w:type="paragraph" w:styleId="1">
    <w:name w:val="heading 1"/>
    <w:basedOn w:val="a"/>
    <w:next w:val="a"/>
    <w:qFormat/>
    <w:rsid w:val="00F67F15"/>
    <w:pPr>
      <w:keepNext/>
      <w:overflowPunct w:val="0"/>
      <w:snapToGrid w:val="0"/>
      <w:spacing w:before="120" w:after="160" w:line="259" w:lineRule="auto"/>
      <w:ind w:left="432" w:hanging="420"/>
      <w:outlineLvl w:val="0"/>
    </w:pPr>
    <w:rPr>
      <w:rFonts w:eastAsia="黑体"/>
      <w:b/>
      <w:bCs/>
      <w:color w:val="000000"/>
      <w:kern w:val="44"/>
      <w:sz w:val="30"/>
      <w:szCs w:val="30"/>
    </w:rPr>
  </w:style>
  <w:style w:type="paragraph" w:styleId="2">
    <w:name w:val="heading 2"/>
    <w:basedOn w:val="a"/>
    <w:next w:val="a"/>
    <w:qFormat/>
    <w:rsid w:val="00F67F15"/>
    <w:pPr>
      <w:keepNext/>
      <w:keepLines/>
      <w:tabs>
        <w:tab w:val="left" w:pos="420"/>
        <w:tab w:val="left" w:pos="560"/>
      </w:tabs>
      <w:spacing w:before="260" w:after="260" w:line="415" w:lineRule="auto"/>
      <w:outlineLvl w:val="1"/>
    </w:pPr>
    <w:rPr>
      <w:rFonts w:ascii="Arial" w:eastAsia="黑体" w:hAnsi="Arial"/>
      <w:b/>
      <w:bCs/>
      <w:sz w:val="32"/>
      <w:szCs w:val="32"/>
    </w:rPr>
  </w:style>
  <w:style w:type="paragraph" w:styleId="3">
    <w:name w:val="heading 3"/>
    <w:basedOn w:val="a"/>
    <w:next w:val="a"/>
    <w:qFormat/>
    <w:rsid w:val="00F67F15"/>
    <w:pPr>
      <w:keepNext/>
      <w:keepLines/>
      <w:spacing w:line="360" w:lineRule="auto"/>
      <w:outlineLvl w:val="2"/>
    </w:pPr>
    <w:rPr>
      <w:rFonts w:eastAsia="黑体"/>
      <w:bCs/>
      <w:szCs w:val="32"/>
    </w:rPr>
  </w:style>
  <w:style w:type="paragraph" w:styleId="4">
    <w:name w:val="heading 4"/>
    <w:basedOn w:val="a"/>
    <w:next w:val="a"/>
    <w:qFormat/>
    <w:rsid w:val="00F67F15"/>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rsid w:val="00F67F15"/>
    <w:rPr>
      <w:sz w:val="24"/>
      <w:szCs w:val="20"/>
    </w:rPr>
  </w:style>
  <w:style w:type="paragraph" w:styleId="a4">
    <w:name w:val="caption"/>
    <w:basedOn w:val="a"/>
    <w:next w:val="a"/>
    <w:qFormat/>
    <w:rsid w:val="00F67F15"/>
    <w:rPr>
      <w:rFonts w:ascii="Arial" w:eastAsia="黑体" w:hAnsi="Arial" w:cs="Arial"/>
      <w:sz w:val="20"/>
      <w:szCs w:val="20"/>
    </w:rPr>
  </w:style>
  <w:style w:type="paragraph" w:styleId="a5">
    <w:name w:val="annotation text"/>
    <w:basedOn w:val="a"/>
    <w:link w:val="Char"/>
    <w:qFormat/>
    <w:rsid w:val="00F67F15"/>
    <w:pPr>
      <w:jc w:val="left"/>
    </w:pPr>
    <w:rPr>
      <w:kern w:val="0"/>
      <w:sz w:val="24"/>
      <w:szCs w:val="20"/>
    </w:rPr>
  </w:style>
  <w:style w:type="paragraph" w:styleId="a6">
    <w:name w:val="Body Text"/>
    <w:basedOn w:val="a"/>
    <w:link w:val="Char0"/>
    <w:qFormat/>
    <w:rsid w:val="00F67F15"/>
    <w:pPr>
      <w:widowControl/>
      <w:snapToGrid w:val="0"/>
      <w:spacing w:before="60" w:after="160" w:line="259" w:lineRule="auto"/>
      <w:ind w:right="113"/>
    </w:pPr>
    <w:rPr>
      <w:kern w:val="0"/>
      <w:sz w:val="18"/>
      <w:szCs w:val="20"/>
    </w:rPr>
  </w:style>
  <w:style w:type="paragraph" w:styleId="a7">
    <w:name w:val="Body Text Indent"/>
    <w:basedOn w:val="a"/>
    <w:link w:val="Char1"/>
    <w:qFormat/>
    <w:rsid w:val="00F67F15"/>
    <w:pPr>
      <w:spacing w:after="120"/>
      <w:ind w:leftChars="200" w:left="420"/>
    </w:pPr>
    <w:rPr>
      <w:kern w:val="0"/>
      <w:sz w:val="24"/>
      <w:szCs w:val="20"/>
    </w:rPr>
  </w:style>
  <w:style w:type="paragraph" w:styleId="a8">
    <w:name w:val="Block Text"/>
    <w:basedOn w:val="a"/>
    <w:qFormat/>
    <w:rsid w:val="00F67F15"/>
    <w:pPr>
      <w:snapToGrid w:val="0"/>
      <w:spacing w:line="408" w:lineRule="auto"/>
      <w:ind w:left="-113" w:right="-510" w:firstLine="500"/>
    </w:pPr>
    <w:rPr>
      <w:sz w:val="24"/>
      <w:szCs w:val="20"/>
    </w:rPr>
  </w:style>
  <w:style w:type="paragraph" w:styleId="a9">
    <w:name w:val="Plain Text"/>
    <w:basedOn w:val="a"/>
    <w:qFormat/>
    <w:rsid w:val="00F67F15"/>
    <w:rPr>
      <w:rFonts w:ascii="宋体" w:hAnsi="Courier New"/>
      <w:szCs w:val="20"/>
    </w:rPr>
  </w:style>
  <w:style w:type="paragraph" w:styleId="aa">
    <w:name w:val="Date"/>
    <w:basedOn w:val="a"/>
    <w:next w:val="a"/>
    <w:link w:val="Char2"/>
    <w:qFormat/>
    <w:rsid w:val="00F67F15"/>
    <w:pPr>
      <w:ind w:leftChars="2500" w:left="100"/>
    </w:pPr>
    <w:rPr>
      <w:kern w:val="0"/>
      <w:sz w:val="24"/>
      <w:szCs w:val="20"/>
    </w:rPr>
  </w:style>
  <w:style w:type="paragraph" w:styleId="20">
    <w:name w:val="Body Text Indent 2"/>
    <w:basedOn w:val="a"/>
    <w:qFormat/>
    <w:rsid w:val="00F67F15"/>
    <w:pPr>
      <w:spacing w:after="120" w:line="480" w:lineRule="auto"/>
      <w:ind w:leftChars="200" w:left="420"/>
    </w:pPr>
  </w:style>
  <w:style w:type="paragraph" w:styleId="ab">
    <w:name w:val="Balloon Text"/>
    <w:basedOn w:val="a"/>
    <w:link w:val="Char3"/>
    <w:qFormat/>
    <w:rsid w:val="00F67F15"/>
    <w:rPr>
      <w:kern w:val="0"/>
      <w:sz w:val="18"/>
      <w:szCs w:val="20"/>
    </w:rPr>
  </w:style>
  <w:style w:type="paragraph" w:styleId="ac">
    <w:name w:val="footer"/>
    <w:basedOn w:val="a"/>
    <w:link w:val="Char4"/>
    <w:qFormat/>
    <w:rsid w:val="00F67F15"/>
    <w:pPr>
      <w:tabs>
        <w:tab w:val="center" w:pos="4140"/>
        <w:tab w:val="right" w:pos="8300"/>
      </w:tabs>
      <w:snapToGrid w:val="0"/>
      <w:jc w:val="left"/>
    </w:pPr>
    <w:rPr>
      <w:kern w:val="0"/>
      <w:sz w:val="18"/>
      <w:szCs w:val="20"/>
    </w:rPr>
  </w:style>
  <w:style w:type="paragraph" w:styleId="ad">
    <w:name w:val="header"/>
    <w:basedOn w:val="a"/>
    <w:link w:val="Char5"/>
    <w:qFormat/>
    <w:rsid w:val="00F67F15"/>
    <w:pPr>
      <w:pBdr>
        <w:bottom w:val="single" w:sz="6" w:space="1" w:color="auto"/>
      </w:pBdr>
      <w:tabs>
        <w:tab w:val="center" w:pos="4153"/>
        <w:tab w:val="right" w:pos="8306"/>
      </w:tabs>
      <w:snapToGrid w:val="0"/>
      <w:jc w:val="center"/>
    </w:pPr>
    <w:rPr>
      <w:kern w:val="0"/>
      <w:sz w:val="18"/>
      <w:szCs w:val="20"/>
    </w:rPr>
  </w:style>
  <w:style w:type="paragraph" w:styleId="21">
    <w:name w:val="Body Text 2"/>
    <w:basedOn w:val="a"/>
    <w:qFormat/>
    <w:rsid w:val="00F67F15"/>
    <w:pPr>
      <w:spacing w:line="300" w:lineRule="atLeast"/>
    </w:pPr>
    <w:rPr>
      <w:rFonts w:ascii="宋体" w:hAnsi="宋体"/>
      <w:sz w:val="24"/>
    </w:rPr>
  </w:style>
  <w:style w:type="paragraph" w:styleId="ae">
    <w:name w:val="Normal (Web)"/>
    <w:basedOn w:val="a"/>
    <w:link w:val="Char6"/>
    <w:qFormat/>
    <w:rsid w:val="00F67F15"/>
    <w:pPr>
      <w:widowControl/>
      <w:spacing w:before="100" w:beforeAutospacing="1" w:after="100" w:afterAutospacing="1"/>
      <w:jc w:val="left"/>
    </w:pPr>
    <w:rPr>
      <w:rFonts w:ascii="宋体" w:hAnsi="宋体"/>
      <w:kern w:val="0"/>
      <w:sz w:val="24"/>
      <w:szCs w:val="20"/>
    </w:rPr>
  </w:style>
  <w:style w:type="paragraph" w:styleId="af">
    <w:name w:val="annotation subject"/>
    <w:basedOn w:val="a5"/>
    <w:next w:val="a5"/>
    <w:link w:val="Char7"/>
    <w:qFormat/>
    <w:rsid w:val="00F67F15"/>
    <w:rPr>
      <w:b/>
      <w:kern w:val="2"/>
    </w:rPr>
  </w:style>
  <w:style w:type="paragraph" w:styleId="22">
    <w:name w:val="Body Text First Indent 2"/>
    <w:basedOn w:val="a7"/>
    <w:next w:val="a"/>
    <w:qFormat/>
    <w:rsid w:val="00F67F15"/>
    <w:pPr>
      <w:tabs>
        <w:tab w:val="left" w:pos="200"/>
      </w:tabs>
      <w:ind w:firstLine="420"/>
    </w:pPr>
  </w:style>
  <w:style w:type="table" w:styleId="af0">
    <w:name w:val="Table Grid"/>
    <w:basedOn w:val="a1"/>
    <w:qFormat/>
    <w:rsid w:val="00F67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F67F15"/>
    <w:rPr>
      <w:rFonts w:ascii="Times New Roman" w:eastAsia="宋体" w:hAnsi="Times New Roman" w:cs="Times New Roman"/>
      <w:b/>
    </w:rPr>
  </w:style>
  <w:style w:type="character" w:styleId="af2">
    <w:name w:val="page number"/>
    <w:basedOn w:val="a0"/>
    <w:qFormat/>
    <w:rsid w:val="00F67F15"/>
    <w:rPr>
      <w:rFonts w:ascii="Times New Roman" w:eastAsia="宋体" w:hAnsi="Times New Roman" w:cs="Times New Roman"/>
    </w:rPr>
  </w:style>
  <w:style w:type="character" w:styleId="af3">
    <w:name w:val="Emphasis"/>
    <w:basedOn w:val="a0"/>
    <w:qFormat/>
    <w:rsid w:val="00F67F15"/>
    <w:rPr>
      <w:i/>
    </w:rPr>
  </w:style>
  <w:style w:type="character" w:styleId="af4">
    <w:name w:val="Hyperlink"/>
    <w:basedOn w:val="a0"/>
    <w:qFormat/>
    <w:rsid w:val="00F67F15"/>
    <w:rPr>
      <w:rFonts w:ascii="Times New Roman" w:eastAsia="宋体" w:hAnsi="Times New Roman" w:cs="Times New Roman"/>
      <w:color w:val="0000FF"/>
      <w:u w:val="single"/>
    </w:rPr>
  </w:style>
  <w:style w:type="character" w:styleId="af5">
    <w:name w:val="annotation reference"/>
    <w:basedOn w:val="a0"/>
    <w:qFormat/>
    <w:rsid w:val="00F67F15"/>
    <w:rPr>
      <w:rFonts w:ascii="Times New Roman" w:eastAsia="宋体" w:hAnsi="Times New Roman" w:cs="Times New Roman"/>
      <w:sz w:val="21"/>
    </w:rPr>
  </w:style>
  <w:style w:type="paragraph" w:customStyle="1" w:styleId="Style1">
    <w:name w:val="_Style 1"/>
    <w:basedOn w:val="a"/>
    <w:uiPriority w:val="34"/>
    <w:qFormat/>
    <w:rsid w:val="00F67F15"/>
    <w:pPr>
      <w:ind w:firstLineChars="200" w:firstLine="420"/>
    </w:pPr>
  </w:style>
  <w:style w:type="paragraph" w:customStyle="1" w:styleId="af6">
    <w:name w:val="表格"/>
    <w:basedOn w:val="a"/>
    <w:next w:val="a"/>
    <w:link w:val="Char8"/>
    <w:qFormat/>
    <w:rsid w:val="00F67F15"/>
    <w:pPr>
      <w:adjustRightInd w:val="0"/>
      <w:snapToGrid w:val="0"/>
      <w:spacing w:beforeLines="10" w:afterLines="10" w:line="259" w:lineRule="auto"/>
      <w:jc w:val="center"/>
    </w:pPr>
    <w:rPr>
      <w:rFonts w:ascii="宋体"/>
      <w:kern w:val="0"/>
      <w:szCs w:val="20"/>
    </w:rPr>
  </w:style>
  <w:style w:type="paragraph" w:customStyle="1" w:styleId="af7">
    <w:name w:val="报告表表格文字"/>
    <w:basedOn w:val="a"/>
    <w:qFormat/>
    <w:rsid w:val="00F67F15"/>
    <w:pPr>
      <w:autoSpaceDE w:val="0"/>
      <w:autoSpaceDN w:val="0"/>
      <w:adjustRightInd w:val="0"/>
      <w:snapToGrid w:val="0"/>
      <w:spacing w:line="360" w:lineRule="exact"/>
      <w:jc w:val="center"/>
    </w:pPr>
    <w:rPr>
      <w:color w:val="000000"/>
      <w:kern w:val="0"/>
      <w:szCs w:val="21"/>
    </w:rPr>
  </w:style>
  <w:style w:type="paragraph" w:customStyle="1" w:styleId="Char9">
    <w:name w:val="表头 Char"/>
    <w:basedOn w:val="a"/>
    <w:qFormat/>
    <w:rsid w:val="00F67F15"/>
    <w:pPr>
      <w:spacing w:before="200"/>
    </w:pPr>
    <w:rPr>
      <w:rFonts w:eastAsia="黑体"/>
      <w:sz w:val="24"/>
      <w:szCs w:val="20"/>
    </w:rPr>
  </w:style>
  <w:style w:type="paragraph" w:customStyle="1" w:styleId="10">
    <w:name w:val="正文缩进1"/>
    <w:basedOn w:val="a"/>
    <w:qFormat/>
    <w:rsid w:val="00F67F15"/>
    <w:pPr>
      <w:spacing w:line="520" w:lineRule="exact"/>
      <w:ind w:firstLine="624"/>
    </w:pPr>
    <w:rPr>
      <w:sz w:val="28"/>
      <w:szCs w:val="20"/>
    </w:rPr>
  </w:style>
  <w:style w:type="paragraph" w:customStyle="1" w:styleId="af8">
    <w:name w:val="蓝天报告表正文"/>
    <w:basedOn w:val="a"/>
    <w:qFormat/>
    <w:rsid w:val="00F67F15"/>
    <w:pPr>
      <w:spacing w:line="460" w:lineRule="exact"/>
      <w:ind w:firstLineChars="200" w:firstLine="200"/>
      <w:jc w:val="left"/>
    </w:pPr>
    <w:rPr>
      <w:rFonts w:cs="宋体"/>
      <w:color w:val="000000"/>
      <w:sz w:val="24"/>
    </w:rPr>
  </w:style>
  <w:style w:type="paragraph" w:customStyle="1" w:styleId="11">
    <w:name w:val="正文文本缩进1"/>
    <w:basedOn w:val="a"/>
    <w:qFormat/>
    <w:rsid w:val="00F67F15"/>
    <w:pPr>
      <w:tabs>
        <w:tab w:val="left" w:pos="210"/>
      </w:tabs>
      <w:spacing w:line="360" w:lineRule="auto"/>
      <w:ind w:firstLineChars="175" w:firstLine="420"/>
    </w:pPr>
    <w:rPr>
      <w:kern w:val="0"/>
      <w:sz w:val="20"/>
    </w:rPr>
  </w:style>
  <w:style w:type="paragraph" w:customStyle="1" w:styleId="35">
    <w:name w:val="样式35"/>
    <w:basedOn w:val="a"/>
    <w:next w:val="a"/>
    <w:qFormat/>
    <w:rsid w:val="00F67F15"/>
    <w:pPr>
      <w:spacing w:line="312" w:lineRule="auto"/>
      <w:ind w:firstLine="567"/>
    </w:pPr>
    <w:rPr>
      <w:rFonts w:ascii="宋体"/>
      <w:sz w:val="28"/>
    </w:rPr>
  </w:style>
  <w:style w:type="paragraph" w:customStyle="1" w:styleId="af9">
    <w:name w:val="段落"/>
    <w:basedOn w:val="a9"/>
    <w:qFormat/>
    <w:rsid w:val="00F67F15"/>
    <w:pPr>
      <w:spacing w:line="500" w:lineRule="exact"/>
      <w:ind w:firstLine="578"/>
    </w:pPr>
    <w:rPr>
      <w:rFonts w:ascii="Times New Roman" w:hAnsi="Times New Roman"/>
      <w:sz w:val="28"/>
      <w:szCs w:val="24"/>
    </w:rPr>
  </w:style>
  <w:style w:type="paragraph" w:styleId="afa">
    <w:name w:val="List Paragraph"/>
    <w:basedOn w:val="a"/>
    <w:qFormat/>
    <w:rsid w:val="00F67F15"/>
    <w:pPr>
      <w:ind w:firstLineChars="200" w:firstLine="420"/>
    </w:pPr>
  </w:style>
  <w:style w:type="paragraph" w:customStyle="1" w:styleId="NewNew">
    <w:name w:val="正文 New New"/>
    <w:qFormat/>
    <w:rsid w:val="00F67F15"/>
    <w:pPr>
      <w:widowControl w:val="0"/>
      <w:jc w:val="both"/>
    </w:pPr>
    <w:rPr>
      <w:kern w:val="2"/>
      <w:sz w:val="21"/>
      <w:szCs w:val="24"/>
    </w:rPr>
  </w:style>
  <w:style w:type="paragraph" w:customStyle="1" w:styleId="c">
    <w:name w:val="c正文"/>
    <w:basedOn w:val="a"/>
    <w:qFormat/>
    <w:rsid w:val="00F67F15"/>
    <w:pPr>
      <w:adjustRightInd w:val="0"/>
      <w:snapToGrid w:val="0"/>
      <w:spacing w:line="500" w:lineRule="exact"/>
      <w:ind w:firstLineChars="200" w:firstLine="480"/>
    </w:pPr>
    <w:rPr>
      <w:kern w:val="0"/>
      <w:sz w:val="24"/>
      <w:szCs w:val="20"/>
    </w:rPr>
  </w:style>
  <w:style w:type="paragraph" w:customStyle="1" w:styleId="Default">
    <w:name w:val="Default"/>
    <w:next w:val="35"/>
    <w:qFormat/>
    <w:rsid w:val="00F67F15"/>
    <w:pPr>
      <w:widowControl w:val="0"/>
      <w:autoSpaceDE w:val="0"/>
      <w:autoSpaceDN w:val="0"/>
      <w:adjustRightInd w:val="0"/>
    </w:pPr>
    <w:rPr>
      <w:rFonts w:ascii="宋体" w:cs="宋体"/>
      <w:color w:val="000000"/>
      <w:sz w:val="24"/>
      <w:szCs w:val="24"/>
    </w:rPr>
  </w:style>
  <w:style w:type="paragraph" w:customStyle="1" w:styleId="afb">
    <w:name w:val="表格标题"/>
    <w:basedOn w:val="a"/>
    <w:qFormat/>
    <w:rsid w:val="00F67F15"/>
    <w:pPr>
      <w:jc w:val="center"/>
    </w:pPr>
    <w:rPr>
      <w:b/>
      <w:snapToGrid w:val="0"/>
      <w:sz w:val="24"/>
    </w:rPr>
  </w:style>
  <w:style w:type="paragraph" w:customStyle="1" w:styleId="24">
    <w:name w:val="样式 小四 行距: 固定值 24 磅"/>
    <w:basedOn w:val="a"/>
    <w:qFormat/>
    <w:rsid w:val="00F67F15"/>
    <w:pPr>
      <w:adjustRightInd w:val="0"/>
      <w:snapToGrid w:val="0"/>
      <w:spacing w:line="360" w:lineRule="auto"/>
      <w:ind w:firstLineChars="200" w:firstLine="200"/>
    </w:pPr>
    <w:rPr>
      <w:sz w:val="24"/>
      <w:szCs w:val="20"/>
    </w:rPr>
  </w:style>
  <w:style w:type="paragraph" w:customStyle="1" w:styleId="afc">
    <w:name w:val="表格文字"/>
    <w:basedOn w:val="a6"/>
    <w:qFormat/>
    <w:rsid w:val="00F67F15"/>
    <w:pPr>
      <w:jc w:val="center"/>
    </w:pPr>
    <w:rPr>
      <w:sz w:val="21"/>
      <w:szCs w:val="22"/>
    </w:rPr>
  </w:style>
  <w:style w:type="paragraph" w:customStyle="1" w:styleId="afd">
    <w:name w:val="中文报告书样式"/>
    <w:basedOn w:val="a"/>
    <w:qFormat/>
    <w:rsid w:val="00F67F15"/>
    <w:pPr>
      <w:adjustRightInd w:val="0"/>
      <w:spacing w:line="480" w:lineRule="atLeast"/>
      <w:ind w:firstLine="482"/>
      <w:textAlignment w:val="baseline"/>
    </w:pPr>
    <w:rPr>
      <w:kern w:val="24"/>
      <w:sz w:val="24"/>
      <w:szCs w:val="20"/>
    </w:rPr>
  </w:style>
  <w:style w:type="paragraph" w:customStyle="1" w:styleId="afe">
    <w:name w:val="鸿达表格文字"/>
    <w:basedOn w:val="a"/>
    <w:qFormat/>
    <w:rsid w:val="00F67F15"/>
    <w:pPr>
      <w:contextualSpacing/>
      <w:jc w:val="center"/>
    </w:pPr>
    <w:rPr>
      <w:szCs w:val="21"/>
    </w:rPr>
  </w:style>
  <w:style w:type="paragraph" w:customStyle="1" w:styleId="110">
    <w:name w:val="正文缩进11"/>
    <w:basedOn w:val="a"/>
    <w:qFormat/>
    <w:rsid w:val="00F67F15"/>
    <w:rPr>
      <w:sz w:val="28"/>
    </w:rPr>
  </w:style>
  <w:style w:type="paragraph" w:customStyle="1" w:styleId="aff">
    <w:name w:val="正"/>
    <w:basedOn w:val="a"/>
    <w:qFormat/>
    <w:rsid w:val="00F67F15"/>
    <w:pPr>
      <w:adjustRightInd w:val="0"/>
      <w:ind w:leftChars="11" w:left="23" w:firstLine="480"/>
    </w:pPr>
  </w:style>
  <w:style w:type="paragraph" w:customStyle="1" w:styleId="c0">
    <w:name w:val="c表头"/>
    <w:basedOn w:val="a"/>
    <w:qFormat/>
    <w:rsid w:val="00F67F15"/>
    <w:pPr>
      <w:widowControl/>
      <w:spacing w:afterLines="20" w:line="400" w:lineRule="exact"/>
      <w:ind w:firstLineChars="196" w:firstLine="413"/>
    </w:pPr>
    <w:rPr>
      <w:b/>
      <w:szCs w:val="21"/>
    </w:rPr>
  </w:style>
  <w:style w:type="paragraph" w:customStyle="1" w:styleId="aff0">
    <w:name w:val="赵正文"/>
    <w:basedOn w:val="a"/>
    <w:qFormat/>
    <w:rsid w:val="00F67F15"/>
    <w:pPr>
      <w:spacing w:line="520" w:lineRule="exact"/>
      <w:ind w:firstLineChars="200" w:firstLine="640"/>
    </w:pPr>
    <w:rPr>
      <w:kern w:val="0"/>
      <w:sz w:val="24"/>
    </w:rPr>
  </w:style>
  <w:style w:type="paragraph" w:customStyle="1" w:styleId="CharCharCharCharCharCharCharCharCharChar">
    <w:name w:val="Char Char Char Char Char Char Char Char Char Char"/>
    <w:basedOn w:val="a"/>
    <w:qFormat/>
    <w:rsid w:val="00F67F15"/>
    <w:pPr>
      <w:snapToGrid w:val="0"/>
      <w:spacing w:line="360" w:lineRule="auto"/>
      <w:ind w:firstLineChars="200" w:firstLine="200"/>
    </w:pPr>
    <w:rPr>
      <w:rFonts w:eastAsia="仿宋_GB2312"/>
    </w:rPr>
  </w:style>
  <w:style w:type="paragraph" w:customStyle="1" w:styleId="aff1">
    <w:name w:val="表内 定"/>
    <w:basedOn w:val="a"/>
    <w:qFormat/>
    <w:rsid w:val="00F67F15"/>
    <w:pPr>
      <w:jc w:val="left"/>
    </w:pPr>
    <w:rPr>
      <w:rFonts w:eastAsia="仿宋"/>
      <w:snapToGrid w:val="0"/>
      <w:color w:val="000000"/>
      <w:kern w:val="0"/>
      <w:sz w:val="20"/>
    </w:rPr>
  </w:style>
  <w:style w:type="paragraph" w:customStyle="1" w:styleId="TableParagraph">
    <w:name w:val="Table Paragraph"/>
    <w:basedOn w:val="a"/>
    <w:qFormat/>
    <w:rsid w:val="00F67F15"/>
    <w:pPr>
      <w:autoSpaceDE w:val="0"/>
      <w:autoSpaceDN w:val="0"/>
      <w:adjustRightInd w:val="0"/>
      <w:jc w:val="left"/>
    </w:pPr>
    <w:rPr>
      <w:kern w:val="0"/>
      <w:sz w:val="24"/>
    </w:rPr>
  </w:style>
  <w:style w:type="paragraph" w:customStyle="1" w:styleId="30">
    <w:name w:val="正文缩进3"/>
    <w:basedOn w:val="a"/>
    <w:qFormat/>
    <w:rsid w:val="00F67F15"/>
    <w:rPr>
      <w:sz w:val="28"/>
      <w:szCs w:val="20"/>
    </w:rPr>
  </w:style>
  <w:style w:type="paragraph" w:customStyle="1" w:styleId="23">
    <w:name w:val="普通(网站)2"/>
    <w:basedOn w:val="a"/>
    <w:qFormat/>
    <w:rsid w:val="00F67F15"/>
    <w:pPr>
      <w:widowControl/>
      <w:spacing w:before="100" w:beforeAutospacing="1" w:after="100" w:afterAutospacing="1"/>
      <w:jc w:val="left"/>
    </w:pPr>
    <w:rPr>
      <w:rFonts w:ascii="宋体" w:hAnsi="宋体"/>
      <w:sz w:val="24"/>
      <w:szCs w:val="20"/>
    </w:rPr>
  </w:style>
  <w:style w:type="paragraph" w:customStyle="1" w:styleId="12">
    <w:name w:val="正文1"/>
    <w:basedOn w:val="a"/>
    <w:qFormat/>
    <w:rsid w:val="00F67F15"/>
    <w:pPr>
      <w:jc w:val="center"/>
    </w:pPr>
    <w:rPr>
      <w:szCs w:val="21"/>
    </w:rPr>
  </w:style>
  <w:style w:type="paragraph" w:customStyle="1" w:styleId="100">
    <w:name w:val="正文_10"/>
    <w:qFormat/>
    <w:rsid w:val="00F67F15"/>
    <w:pPr>
      <w:widowControl w:val="0"/>
      <w:jc w:val="both"/>
    </w:pPr>
    <w:rPr>
      <w:kern w:val="2"/>
      <w:sz w:val="21"/>
      <w:szCs w:val="22"/>
    </w:rPr>
  </w:style>
  <w:style w:type="character" w:customStyle="1" w:styleId="Char">
    <w:name w:val="批注文字 Char"/>
    <w:link w:val="a5"/>
    <w:qFormat/>
    <w:rsid w:val="00F67F15"/>
    <w:rPr>
      <w:rFonts w:ascii="Times New Roman" w:eastAsia="宋体" w:hAnsi="Times New Roman" w:cs="Times New Roman"/>
      <w:sz w:val="24"/>
    </w:rPr>
  </w:style>
  <w:style w:type="character" w:customStyle="1" w:styleId="Char0">
    <w:name w:val="正文文本 Char"/>
    <w:link w:val="a6"/>
    <w:qFormat/>
    <w:rsid w:val="00F67F15"/>
    <w:rPr>
      <w:rFonts w:ascii="Times New Roman" w:eastAsia="宋体" w:hAnsi="Times New Roman" w:cs="Times New Roman"/>
      <w:sz w:val="18"/>
    </w:rPr>
  </w:style>
  <w:style w:type="character" w:customStyle="1" w:styleId="Char1">
    <w:name w:val="正文文本缩进 Char"/>
    <w:link w:val="a7"/>
    <w:qFormat/>
    <w:rsid w:val="00F67F15"/>
    <w:rPr>
      <w:rFonts w:ascii="Times New Roman" w:eastAsia="宋体" w:hAnsi="Times New Roman" w:cs="Times New Roman"/>
      <w:sz w:val="24"/>
    </w:rPr>
  </w:style>
  <w:style w:type="character" w:customStyle="1" w:styleId="Char2">
    <w:name w:val="日期 Char"/>
    <w:link w:val="aa"/>
    <w:qFormat/>
    <w:rsid w:val="00F67F15"/>
    <w:rPr>
      <w:rFonts w:ascii="Times New Roman" w:eastAsia="宋体" w:hAnsi="Times New Roman" w:cs="Times New Roman"/>
      <w:sz w:val="24"/>
    </w:rPr>
  </w:style>
  <w:style w:type="character" w:customStyle="1" w:styleId="Char3">
    <w:name w:val="批注框文本 Char"/>
    <w:link w:val="ab"/>
    <w:qFormat/>
    <w:rsid w:val="00F67F15"/>
    <w:rPr>
      <w:rFonts w:ascii="Times New Roman" w:eastAsia="宋体" w:hAnsi="Times New Roman" w:cs="Times New Roman"/>
      <w:sz w:val="18"/>
    </w:rPr>
  </w:style>
  <w:style w:type="character" w:customStyle="1" w:styleId="Char4">
    <w:name w:val="页脚 Char"/>
    <w:link w:val="ac"/>
    <w:qFormat/>
    <w:rsid w:val="00F67F15"/>
    <w:rPr>
      <w:rFonts w:ascii="Times New Roman" w:eastAsia="宋体" w:hAnsi="Times New Roman" w:cs="Times New Roman"/>
      <w:sz w:val="18"/>
    </w:rPr>
  </w:style>
  <w:style w:type="character" w:customStyle="1" w:styleId="Char5">
    <w:name w:val="页眉 Char"/>
    <w:link w:val="ad"/>
    <w:qFormat/>
    <w:rsid w:val="00F67F15"/>
    <w:rPr>
      <w:rFonts w:ascii="Times New Roman" w:eastAsia="宋体" w:hAnsi="Times New Roman" w:cs="Times New Roman"/>
      <w:sz w:val="18"/>
    </w:rPr>
  </w:style>
  <w:style w:type="character" w:customStyle="1" w:styleId="Char6">
    <w:name w:val="普通(网站) Char"/>
    <w:link w:val="ae"/>
    <w:qFormat/>
    <w:rsid w:val="00F67F15"/>
    <w:rPr>
      <w:rFonts w:ascii="宋体" w:eastAsia="宋体" w:hAnsi="宋体" w:cs="Times New Roman"/>
      <w:sz w:val="24"/>
    </w:rPr>
  </w:style>
  <w:style w:type="character" w:customStyle="1" w:styleId="Char7">
    <w:name w:val="批注主题 Char"/>
    <w:link w:val="af"/>
    <w:qFormat/>
    <w:rsid w:val="00F67F15"/>
    <w:rPr>
      <w:rFonts w:ascii="Times New Roman" w:eastAsia="宋体" w:hAnsi="Times New Roman" w:cs="Times New Roman"/>
      <w:b/>
      <w:kern w:val="2"/>
      <w:sz w:val="24"/>
    </w:rPr>
  </w:style>
  <w:style w:type="character" w:customStyle="1" w:styleId="aff2">
    <w:name w:val="日期 字符"/>
    <w:qFormat/>
    <w:rsid w:val="00F67F15"/>
    <w:rPr>
      <w:rFonts w:ascii="Times New Roman" w:eastAsia="宋体" w:hAnsi="Times New Roman" w:cs="Times New Roman"/>
      <w:sz w:val="24"/>
    </w:rPr>
  </w:style>
  <w:style w:type="character" w:customStyle="1" w:styleId="Char8">
    <w:name w:val="表格 Char"/>
    <w:link w:val="af6"/>
    <w:qFormat/>
    <w:rsid w:val="00F67F15"/>
    <w:rPr>
      <w:rFonts w:ascii="宋体" w:eastAsia="宋体" w:hAnsi="Times New Roman" w:cs="Times New Roman"/>
      <w:sz w:val="21"/>
    </w:rPr>
  </w:style>
  <w:style w:type="character" w:customStyle="1" w:styleId="font51">
    <w:name w:val="font51"/>
    <w:basedOn w:val="a0"/>
    <w:qFormat/>
    <w:rsid w:val="00F67F15"/>
    <w:rPr>
      <w:rFonts w:ascii="宋体" w:eastAsia="宋体" w:hAnsi="宋体" w:cs="宋体"/>
      <w:color w:val="000000"/>
      <w:sz w:val="22"/>
      <w:szCs w:val="22"/>
      <w:u w:val="none"/>
    </w:rPr>
  </w:style>
  <w:style w:type="character" w:customStyle="1" w:styleId="aff3">
    <w:name w:val="页脚 字符"/>
    <w:basedOn w:val="a0"/>
    <w:qFormat/>
    <w:rsid w:val="00F67F15"/>
    <w:rPr>
      <w:rFonts w:ascii="Times New Roman" w:eastAsia="宋体" w:hAnsi="Times New Roman" w:cs="Times New Roman"/>
    </w:rPr>
  </w:style>
  <w:style w:type="character" w:customStyle="1" w:styleId="13">
    <w:name w:val="正文文本 字符1"/>
    <w:qFormat/>
    <w:rsid w:val="00F67F15"/>
    <w:rPr>
      <w:rFonts w:ascii="Times New Roman" w:eastAsia="宋体" w:hAnsi="Times New Roman" w:cs="Times New Roman"/>
      <w:sz w:val="24"/>
    </w:rPr>
  </w:style>
  <w:style w:type="character" w:customStyle="1" w:styleId="14">
    <w:name w:val="批注文字 字符1"/>
    <w:qFormat/>
    <w:rsid w:val="00F67F15"/>
    <w:rPr>
      <w:rFonts w:ascii="Times New Roman" w:eastAsia="宋体" w:hAnsi="Times New Roman" w:cs="Times New Roman"/>
      <w:sz w:val="24"/>
    </w:rPr>
  </w:style>
  <w:style w:type="character" w:customStyle="1" w:styleId="font101">
    <w:name w:val="font101"/>
    <w:basedOn w:val="a0"/>
    <w:qFormat/>
    <w:rsid w:val="00F67F15"/>
    <w:rPr>
      <w:rFonts w:ascii="宋体" w:eastAsia="宋体" w:hAnsi="宋体" w:cs="宋体" w:hint="eastAsia"/>
      <w:b/>
      <w:color w:val="000000"/>
      <w:sz w:val="18"/>
      <w:szCs w:val="18"/>
      <w:u w:val="none"/>
    </w:rPr>
  </w:style>
  <w:style w:type="character" w:customStyle="1" w:styleId="font41">
    <w:name w:val="font41"/>
    <w:qFormat/>
    <w:rsid w:val="00F67F15"/>
    <w:rPr>
      <w:rFonts w:ascii="Times New Roman" w:hAnsi="Times New Roman" w:cs="Times New Roman" w:hint="default"/>
      <w:color w:val="000000"/>
      <w:sz w:val="24"/>
      <w:szCs w:val="24"/>
      <w:u w:val="none"/>
    </w:rPr>
  </w:style>
  <w:style w:type="character" w:customStyle="1" w:styleId="font21">
    <w:name w:val="font21"/>
    <w:basedOn w:val="a0"/>
    <w:qFormat/>
    <w:rsid w:val="00F67F15"/>
    <w:rPr>
      <w:rFonts w:ascii="Times New Roman" w:hAnsi="Times New Roman" w:cs="Times New Roman" w:hint="default"/>
      <w:color w:val="000000"/>
      <w:sz w:val="21"/>
      <w:szCs w:val="21"/>
      <w:u w:val="none"/>
      <w:vertAlign w:val="subscript"/>
    </w:rPr>
  </w:style>
  <w:style w:type="character" w:customStyle="1" w:styleId="font01">
    <w:name w:val="font01"/>
    <w:basedOn w:val="a0"/>
    <w:qFormat/>
    <w:rsid w:val="00F67F15"/>
    <w:rPr>
      <w:rFonts w:ascii="黑体" w:eastAsia="黑体" w:hAnsi="宋体" w:cs="黑体" w:hint="eastAsia"/>
      <w:color w:val="000000"/>
      <w:sz w:val="24"/>
      <w:szCs w:val="24"/>
      <w:u w:val="none"/>
    </w:rPr>
  </w:style>
  <w:style w:type="character" w:customStyle="1" w:styleId="font91">
    <w:name w:val="font91"/>
    <w:basedOn w:val="a0"/>
    <w:qFormat/>
    <w:rsid w:val="00F67F15"/>
    <w:rPr>
      <w:rFonts w:ascii="Times New Roman" w:hAnsi="Times New Roman" w:cs="Times New Roman" w:hint="default"/>
      <w:b/>
      <w:bCs/>
      <w:color w:val="000000"/>
      <w:sz w:val="21"/>
      <w:szCs w:val="21"/>
      <w:u w:val="none"/>
      <w:vertAlign w:val="superscript"/>
    </w:rPr>
  </w:style>
  <w:style w:type="character" w:customStyle="1" w:styleId="font31">
    <w:name w:val="font31"/>
    <w:basedOn w:val="a0"/>
    <w:qFormat/>
    <w:rsid w:val="00F67F15"/>
    <w:rPr>
      <w:rFonts w:ascii="等线" w:eastAsia="等线" w:hAnsi="等线" w:cs="等线" w:hint="eastAsia"/>
      <w:b/>
      <w:bCs/>
      <w:color w:val="000000"/>
      <w:sz w:val="22"/>
      <w:szCs w:val="22"/>
      <w:u w:val="none"/>
    </w:rPr>
  </w:style>
  <w:style w:type="character" w:customStyle="1" w:styleId="font71">
    <w:name w:val="font71"/>
    <w:basedOn w:val="a0"/>
    <w:qFormat/>
    <w:rsid w:val="00F67F15"/>
    <w:rPr>
      <w:rFonts w:ascii="Times New Roman" w:hAnsi="Times New Roman" w:cs="Times New Roman" w:hint="default"/>
      <w:b/>
      <w:color w:val="000000"/>
      <w:sz w:val="21"/>
      <w:szCs w:val="21"/>
      <w:u w:val="none"/>
      <w:vertAlign w:val="subscript"/>
    </w:rPr>
  </w:style>
  <w:style w:type="character" w:customStyle="1" w:styleId="font61">
    <w:name w:val="font61"/>
    <w:basedOn w:val="a0"/>
    <w:qFormat/>
    <w:rsid w:val="00F67F15"/>
    <w:rPr>
      <w:rFonts w:ascii="Times New Roman" w:hAnsi="Times New Roman" w:cs="Times New Roman" w:hint="default"/>
      <w:color w:val="000000"/>
      <w:sz w:val="21"/>
      <w:szCs w:val="21"/>
      <w:u w:val="none"/>
      <w:vertAlign w:val="subscript"/>
    </w:rPr>
  </w:style>
  <w:style w:type="paragraph" w:customStyle="1" w:styleId="aff4">
    <w:name w:val="鸿达表格段落"/>
    <w:basedOn w:val="a"/>
    <w:qFormat/>
    <w:rsid w:val="00F67F15"/>
    <w:pPr>
      <w:adjustRightInd w:val="0"/>
      <w:snapToGrid w:val="0"/>
      <w:ind w:firstLineChars="200" w:firstLine="200"/>
      <w:jc w:val="left"/>
    </w:pPr>
    <w:rPr>
      <w:snapToGrid w:val="0"/>
      <w:kern w:val="0"/>
    </w:rPr>
  </w:style>
  <w:style w:type="paragraph" w:customStyle="1" w:styleId="aff5">
    <w:name w:val="鸿达表加粗"/>
    <w:basedOn w:val="a"/>
    <w:qFormat/>
    <w:rsid w:val="00F67F15"/>
    <w:pPr>
      <w:jc w:val="center"/>
    </w:pPr>
    <w:rPr>
      <w:rFonts w:cs="宋体"/>
      <w:b/>
      <w:color w:val="000000"/>
      <w:szCs w:val="20"/>
    </w:rPr>
  </w:style>
  <w:style w:type="paragraph" w:customStyle="1" w:styleId="aff6">
    <w:name w:val="表头、图名"/>
    <w:basedOn w:val="a"/>
    <w:qFormat/>
    <w:rsid w:val="00F67F15"/>
    <w:pPr>
      <w:spacing w:line="360" w:lineRule="auto"/>
      <w:jc w:val="center"/>
    </w:pPr>
    <w:rPr>
      <w:rFonts w:eastAsia="黑体"/>
      <w:kern w:val="0"/>
      <w:sz w:val="20"/>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p.gov.cn/info/bgw/bgg/200809/W020080918372397572656.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71"/>
    <customShpInfo spid="_x0000_s2072"/>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74"/>
    <customShpInfo spid="_x0000_s2084"/>
    <customShpInfo spid="_x0000_s2085"/>
    <customShpInfo spid="_x0000_s2086"/>
    <customShpInfo spid="_x0000_s2087"/>
    <customShpInfo spid="_x0000_s2088"/>
    <customShpInfo spid="_x0000_s2073"/>
    <customShpInfo spid="_x0000_s2089"/>
    <customShpInfo spid="_x0000_s2070"/>
    <customShpInfo spid="_x0000_s2091"/>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092"/>
    <customShpInfo spid="_x0000_s2090"/>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38"/>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5835</Words>
  <Characters>33265</Characters>
  <Application>Microsoft Office Word</Application>
  <DocSecurity>0</DocSecurity>
  <Lines>277</Lines>
  <Paragraphs>78</Paragraphs>
  <ScaleCrop>false</ScaleCrop>
  <Company>微软中国</Company>
  <LinksUpToDate>false</LinksUpToDate>
  <CharactersWithSpaces>39022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hh</cp:lastModifiedBy>
  <cp:revision>9</cp:revision>
  <cp:lastPrinted>2022-05-05T10:24:00Z</cp:lastPrinted>
  <dcterms:created xsi:type="dcterms:W3CDTF">2021-09-09T15:52:00Z</dcterms:created>
  <dcterms:modified xsi:type="dcterms:W3CDTF">2022-05-18T07:15:00Z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4562F3559A514AC981C100F46F7F6AA8</vt:lpwstr>
  </property>
  <property fmtid="{D5CDD505-2E9C-101B-9397-08002B2CF9AE}" pid="4" name="KSOSaveFontToCloudKey">
    <vt:lpwstr>307618724_cloud</vt:lpwstr>
  </property>
  <property fmtid="{D5CDD505-2E9C-101B-9397-08002B2CF9AE}" pid="5" name="commondata">
    <vt:lpwstr>eyJoZGlkIjoiMjg2YjcxYzgzYWU2ZDQwNmU5NWRkZjVlNTU5ODYxMGUifQ==</vt:lpwstr>
  </property>
</Properties>
</file>