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autoSpaceDE/>
        <w:autoSpaceDN/>
        <w:bidi w:val="0"/>
        <w:spacing w:line="550" w:lineRule="exact"/>
        <w:jc w:val="both"/>
        <w:textAlignment w:val="auto"/>
        <w:rPr>
          <w:rStyle w:val="6"/>
          <w:rFonts w:ascii="仿宋_GB2312" w:hAnsi="仿宋" w:eastAsia="仿宋_GB2312"/>
          <w:color w:val="000000"/>
          <w:kern w:val="2"/>
          <w:sz w:val="32"/>
          <w:szCs w:val="32"/>
          <w:lang w:val="en-US" w:eastAsia="zh-CN" w:bidi="ar-SA"/>
        </w:rPr>
      </w:pPr>
    </w:p>
    <w:p>
      <w:pPr>
        <w:spacing w:line="570" w:lineRule="exact"/>
        <w:jc w:val="both"/>
        <w:textAlignment w:val="baseline"/>
        <w:rPr>
          <w:rStyle w:val="6"/>
          <w:rFonts w:ascii="仿宋_GB2312" w:hAnsi="仿宋_GB2312" w:eastAsia="仿宋_GB2312"/>
          <w:color w:val="000000"/>
          <w:kern w:val="2"/>
          <w:sz w:val="44"/>
          <w:szCs w:val="44"/>
          <w:lang w:val="en-US" w:eastAsia="zh-CN" w:bidi="ar-SA"/>
        </w:rPr>
      </w:pPr>
      <w:r>
        <w:rPr>
          <w:rStyle w:val="6"/>
          <w:rFonts w:ascii="黑体" w:hAnsi="黑体" w:eastAsia="黑体"/>
          <w:color w:val="000000"/>
          <w:kern w:val="0"/>
          <w:sz w:val="32"/>
          <w:szCs w:val="32"/>
          <w:lang w:val="en-US" w:eastAsia="zh-CN" w:bidi="ar-SA"/>
        </w:rPr>
        <w:t>附件</w:t>
      </w:r>
      <w:r>
        <w:rPr>
          <w:rStyle w:val="6"/>
          <w:rFonts w:ascii="黑体" w:hAnsi="黑体" w:eastAsia="黑体"/>
          <w:color w:val="000000"/>
          <w:kern w:val="0"/>
          <w:sz w:val="44"/>
          <w:szCs w:val="44"/>
          <w:lang w:val="en-US" w:eastAsia="zh-CN" w:bidi="ar-SA"/>
        </w:rPr>
        <w:t xml:space="preserve"> </w:t>
      </w:r>
      <w:r>
        <w:rPr>
          <w:rStyle w:val="6"/>
          <w:rFonts w:ascii="仿宋_GB2312" w:hAnsi="Times New Roman" w:eastAsia="仿宋_GB2312"/>
          <w:color w:val="000000"/>
          <w:kern w:val="0"/>
          <w:sz w:val="44"/>
          <w:szCs w:val="44"/>
          <w:lang w:val="en-US" w:eastAsia="zh-CN" w:bidi="ar-SA"/>
        </w:rPr>
        <w:t xml:space="preserve">   </w:t>
      </w:r>
      <w:r>
        <w:rPr>
          <w:rStyle w:val="6"/>
          <w:rFonts w:ascii="方正小标宋简体" w:hAnsi="Times New Roman" w:eastAsia="方正小标宋简体"/>
          <w:color w:val="000000"/>
          <w:kern w:val="0"/>
          <w:sz w:val="44"/>
          <w:szCs w:val="44"/>
          <w:lang w:val="en-US" w:eastAsia="zh-CN" w:bidi="ar-SA"/>
        </w:rPr>
        <w:t xml:space="preserve">        </w:t>
      </w:r>
      <w:r>
        <w:rPr>
          <w:rStyle w:val="6"/>
          <w:rFonts w:ascii="Times New Roman" w:hAnsi="Times New Roman" w:eastAsia="黑体"/>
          <w:color w:val="000000"/>
          <w:kern w:val="0"/>
          <w:sz w:val="44"/>
          <w:szCs w:val="44"/>
          <w:lang w:val="en-US" w:eastAsia="zh-CN" w:bidi="ar-SA"/>
        </w:rPr>
        <w:t xml:space="preserve"> </w:t>
      </w:r>
    </w:p>
    <w:p>
      <w:pPr>
        <w:spacing w:line="240" w:lineRule="auto"/>
        <w:jc w:val="center"/>
        <w:textAlignment w:val="baseline"/>
        <w:rPr>
          <w:rStyle w:val="6"/>
          <w:rFonts w:ascii="黑体" w:hAnsi="黑体" w:eastAsia="黑体"/>
          <w:color w:val="000000"/>
          <w:kern w:val="2"/>
          <w:sz w:val="44"/>
          <w:szCs w:val="44"/>
          <w:lang w:val="en-US" w:eastAsia="zh-CN" w:bidi="ar-SA"/>
        </w:rPr>
      </w:pPr>
      <w:r>
        <w:rPr>
          <w:rStyle w:val="6"/>
          <w:rFonts w:ascii="方正小标宋简体" w:hAnsi="方正小标宋简体" w:eastAsia="方正小标宋简体"/>
          <w:color w:val="000000"/>
          <w:kern w:val="0"/>
          <w:sz w:val="44"/>
          <w:szCs w:val="44"/>
          <w:lang w:val="en-US" w:eastAsia="zh-CN" w:bidi="ar-SA"/>
        </w:rPr>
        <w:t>窗口及窗口工作人员考核评分表</w:t>
      </w:r>
    </w:p>
    <w:p>
      <w:pPr>
        <w:widowControl/>
        <w:spacing w:line="360" w:lineRule="auto"/>
        <w:jc w:val="both"/>
        <w:textAlignment w:val="baseline"/>
        <w:rPr>
          <w:rStyle w:val="6"/>
          <w:rFonts w:ascii="仿宋_GB2312" w:hAnsi="Times New Roman" w:eastAsia="仿宋_GB2312"/>
          <w:color w:val="000000"/>
          <w:kern w:val="0"/>
          <w:sz w:val="24"/>
          <w:szCs w:val="24"/>
          <w:lang w:val="en-US" w:eastAsia="zh-CN" w:bidi="ar-SA"/>
        </w:rPr>
      </w:pPr>
      <w:r>
        <w:rPr>
          <w:rStyle w:val="6"/>
          <w:rFonts w:ascii="仿宋_GB2312" w:hAnsi="宋体" w:eastAsia="仿宋_GB2312"/>
          <w:color w:val="000000"/>
          <w:kern w:val="0"/>
          <w:sz w:val="24"/>
          <w:szCs w:val="24"/>
          <w:lang w:val="en-US" w:eastAsia="zh-CN" w:bidi="ar-SA"/>
        </w:rPr>
        <w:t>被考核窗口（人）：                                    年    月     日</w:t>
      </w:r>
    </w:p>
    <w:tbl>
      <w:tblPr>
        <w:tblStyle w:val="4"/>
        <w:tblW w:w="86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8"/>
        <w:gridCol w:w="5291"/>
        <w:gridCol w:w="1594"/>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240" w:lineRule="atLeast"/>
              <w:jc w:val="center"/>
              <w:textAlignment w:val="baseline"/>
              <w:rPr>
                <w:rStyle w:val="6"/>
                <w:rFonts w:ascii="黑体" w:hAnsi="黑体" w:eastAsia="黑体"/>
                <w:color w:val="000000"/>
                <w:kern w:val="0"/>
                <w:sz w:val="24"/>
                <w:szCs w:val="24"/>
                <w:lang w:val="en-US" w:eastAsia="zh-CN" w:bidi="ar-SA"/>
              </w:rPr>
            </w:pPr>
            <w:r>
              <w:rPr>
                <w:rStyle w:val="6"/>
                <w:rFonts w:ascii="黑体" w:hAnsi="黑体" w:eastAsia="黑体"/>
                <w:color w:val="000000"/>
                <w:kern w:val="0"/>
                <w:sz w:val="24"/>
                <w:szCs w:val="24"/>
                <w:lang w:val="en-US" w:eastAsia="zh-CN" w:bidi="ar-SA"/>
              </w:rPr>
              <w:t>序号</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240" w:lineRule="atLeast"/>
              <w:ind w:firstLine="120" w:firstLineChars="50"/>
              <w:jc w:val="center"/>
              <w:textAlignment w:val="baseline"/>
              <w:rPr>
                <w:rStyle w:val="6"/>
                <w:rFonts w:ascii="黑体" w:hAnsi="黑体" w:eastAsia="黑体"/>
                <w:color w:val="000000"/>
                <w:kern w:val="0"/>
                <w:sz w:val="24"/>
                <w:szCs w:val="24"/>
                <w:lang w:val="en-US" w:eastAsia="zh-CN" w:bidi="ar-SA"/>
              </w:rPr>
            </w:pPr>
            <w:r>
              <w:rPr>
                <w:rStyle w:val="6"/>
                <w:rFonts w:ascii="黑体" w:hAnsi="黑体" w:eastAsia="黑体"/>
                <w:color w:val="000000"/>
                <w:kern w:val="0"/>
                <w:sz w:val="24"/>
                <w:szCs w:val="24"/>
                <w:lang w:val="en-US" w:eastAsia="zh-CN" w:bidi="ar-SA"/>
              </w:rPr>
              <w:t>内       容</w:t>
            </w:r>
          </w:p>
        </w:tc>
        <w:tc>
          <w:tcPr>
            <w:tcW w:w="159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6"/>
                <w:rFonts w:ascii="黑体" w:hAnsi="黑体" w:eastAsia="黑体"/>
                <w:color w:val="000000"/>
                <w:kern w:val="0"/>
                <w:sz w:val="24"/>
                <w:szCs w:val="24"/>
                <w:lang w:val="en-US" w:eastAsia="zh-CN" w:bidi="ar-SA"/>
              </w:rPr>
            </w:pPr>
            <w:r>
              <w:rPr>
                <w:rStyle w:val="6"/>
                <w:rFonts w:ascii="黑体" w:hAnsi="黑体" w:eastAsia="黑体"/>
                <w:color w:val="000000"/>
                <w:kern w:val="0"/>
                <w:sz w:val="24"/>
                <w:szCs w:val="24"/>
                <w:lang w:val="en-US" w:eastAsia="zh-CN" w:bidi="ar-SA"/>
              </w:rPr>
              <w:t>得（扣）分值</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6"/>
                <w:rFonts w:ascii="黑体" w:hAnsi="黑体" w:eastAsia="黑体"/>
                <w:color w:val="000000"/>
                <w:kern w:val="0"/>
                <w:sz w:val="24"/>
                <w:szCs w:val="24"/>
                <w:lang w:val="en-US" w:eastAsia="zh-CN" w:bidi="ar-SA"/>
              </w:rPr>
            </w:pPr>
            <w:r>
              <w:rPr>
                <w:rStyle w:val="6"/>
                <w:rFonts w:ascii="黑体" w:hAnsi="黑体" w:eastAsia="黑体"/>
                <w:color w:val="000000"/>
                <w:kern w:val="0"/>
                <w:sz w:val="24"/>
                <w:szCs w:val="24"/>
                <w:lang w:val="en-US" w:eastAsia="zh-CN" w:bidi="ar-SA"/>
              </w:rPr>
              <w:t>考核结果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未遵照规定选派（或调整）首席代表和窗口工作人员，影响窗口正常运转的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每次扣5分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2</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未严格落实AB岗制度造成空岗的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扣</w:t>
            </w:r>
            <w:r>
              <w:rPr>
                <w:rStyle w:val="6"/>
                <w:rFonts w:hint="eastAsia" w:ascii="仿宋_GB2312" w:hAnsi="仿宋_GB2312" w:eastAsia="仿宋_GB2312"/>
                <w:color w:val="000000"/>
                <w:kern w:val="0"/>
                <w:sz w:val="24"/>
                <w:szCs w:val="24"/>
                <w:lang w:val="en-US" w:eastAsia="zh-CN" w:bidi="ar-SA"/>
              </w:rPr>
              <w:t>2</w:t>
            </w:r>
            <w:r>
              <w:rPr>
                <w:rStyle w:val="6"/>
                <w:rFonts w:ascii="仿宋_GB2312" w:hAnsi="仿宋_GB2312" w:eastAsia="仿宋_GB2312"/>
                <w:color w:val="000000"/>
                <w:kern w:val="0"/>
                <w:sz w:val="24"/>
                <w:szCs w:val="24"/>
                <w:lang w:val="en-US" w:eastAsia="zh-CN" w:bidi="ar-SA"/>
              </w:rPr>
              <w:t>至</w:t>
            </w:r>
            <w:r>
              <w:rPr>
                <w:rStyle w:val="6"/>
                <w:rFonts w:hint="eastAsia" w:ascii="仿宋_GB2312" w:hAnsi="仿宋_GB2312" w:eastAsia="仿宋_GB2312"/>
                <w:color w:val="000000"/>
                <w:kern w:val="0"/>
                <w:sz w:val="24"/>
                <w:szCs w:val="24"/>
                <w:lang w:val="en-US" w:eastAsia="zh-CN" w:bidi="ar-SA"/>
              </w:rPr>
              <w:t>3</w:t>
            </w:r>
            <w:r>
              <w:rPr>
                <w:rStyle w:val="6"/>
                <w:rFonts w:ascii="仿宋_GB2312" w:hAnsi="仿宋_GB2312" w:eastAsia="仿宋_GB2312"/>
                <w:color w:val="000000"/>
                <w:kern w:val="0"/>
                <w:sz w:val="24"/>
                <w:szCs w:val="24"/>
                <w:lang w:val="en-US" w:eastAsia="zh-CN" w:bidi="ar-SA"/>
              </w:rPr>
              <w:t>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3</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窗口办公区域环境卫生根据窗口物品摆放规定，检查中发现脏、乱、差的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每次扣3分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4</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不按规定参加</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组织的学习、培训和会议等活动的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每次扣2分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5</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完不成</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布置的学习任务、培训成绩不合格等情况的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每次扣2分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6</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窗口工作人员文明服务意识不强、接受咨询不耐心、态度不好、一次性告知不到位造成群众多跑趟等</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w:t>
            </w:r>
            <w:r>
              <w:rPr>
                <w:rStyle w:val="6"/>
                <w:rFonts w:hint="eastAsia" w:ascii="仿宋_GB2312" w:hAnsi="仿宋_GB2312" w:eastAsia="仿宋_GB2312"/>
                <w:color w:val="000000"/>
                <w:kern w:val="0"/>
                <w:sz w:val="24"/>
                <w:szCs w:val="24"/>
                <w:lang w:val="en-US" w:eastAsia="zh-CN" w:bidi="ar-SA"/>
              </w:rPr>
              <w:t>5</w:t>
            </w:r>
            <w:r>
              <w:rPr>
                <w:rStyle w:val="6"/>
                <w:rFonts w:ascii="仿宋_GB2312" w:hAnsi="仿宋_GB2312" w:eastAsia="仿宋_GB2312"/>
                <w:color w:val="000000"/>
                <w:kern w:val="0"/>
                <w:sz w:val="24"/>
                <w:szCs w:val="24"/>
                <w:lang w:val="en-US" w:eastAsia="zh-CN" w:bidi="ar-SA"/>
              </w:rPr>
              <w:t>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7</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根据河南省政务服务“好差评”工作制度的规定和要求，发生服务对象线上、线下不满意评价或被办事群众投诉经调查窗口和工作人员确实存在过错的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每次扣2</w:t>
            </w:r>
            <w:r>
              <w:rPr>
                <w:rStyle w:val="6"/>
                <w:rFonts w:hint="eastAsia" w:ascii="仿宋_GB2312" w:hAnsi="仿宋_GB2312" w:eastAsia="仿宋_GB2312"/>
                <w:color w:val="000000"/>
                <w:kern w:val="0"/>
                <w:sz w:val="24"/>
                <w:szCs w:val="24"/>
                <w:lang w:val="en-US" w:eastAsia="zh-CN" w:bidi="ar-SA"/>
              </w:rPr>
              <w:t>5</w:t>
            </w:r>
            <w:r>
              <w:rPr>
                <w:rStyle w:val="6"/>
                <w:rFonts w:ascii="仿宋_GB2312" w:hAnsi="仿宋_GB2312" w:eastAsia="仿宋_GB2312"/>
                <w:color w:val="000000"/>
                <w:kern w:val="0"/>
                <w:sz w:val="24"/>
                <w:szCs w:val="24"/>
                <w:lang w:val="en-US" w:eastAsia="zh-CN" w:bidi="ar-SA"/>
              </w:rPr>
              <w:t>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8</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离岗未请假或上班迟到、早退的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每次扣1分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9</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窗口工作人员擅自无故脱岗经调查情况属实的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每次扣3分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10</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窗口工作人员每月请假(病假除外)累计3天以上者；参加单位或上级组织的学习、培训等未请假的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每次扣1分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11</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不服从</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管理或顶撞大厅管理人员的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每次扣5分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12</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窗口工作人员临时抽调未经</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管理同意的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每次扣2分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13</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上班期间未按规定要求佩戴胸卡和着装的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每次扣1分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14</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上班时间玩手机、上网聊天(购物)、看电影、玩游戏；不注重公众形象，聚众聊天、喧哗、嬉戏、吃零食、吸烟等与工作无关事项的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扣2至5分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240" w:lineRule="auto"/>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15</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因窗口原因造成社会舆论不良影响的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每次扣5分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16</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非客观原因造成行政</w:t>
            </w:r>
            <w:r>
              <w:rPr>
                <w:rStyle w:val="6"/>
                <w:rFonts w:hint="eastAsia" w:ascii="仿宋_GB2312" w:hAnsi="仿宋_GB2312" w:eastAsia="仿宋_GB2312"/>
                <w:color w:val="000000"/>
                <w:kern w:val="0"/>
                <w:sz w:val="24"/>
                <w:szCs w:val="24"/>
                <w:lang w:val="en-US" w:eastAsia="zh-CN" w:bidi="ar-SA"/>
              </w:rPr>
              <w:t>审批</w:t>
            </w:r>
            <w:r>
              <w:rPr>
                <w:rStyle w:val="6"/>
                <w:rFonts w:ascii="仿宋_GB2312" w:hAnsi="仿宋_GB2312" w:eastAsia="仿宋_GB2312"/>
                <w:color w:val="000000"/>
                <w:kern w:val="0"/>
                <w:sz w:val="24"/>
                <w:szCs w:val="24"/>
                <w:lang w:val="en-US" w:eastAsia="zh-CN" w:bidi="ar-SA"/>
              </w:rPr>
              <w:t>服务</w:t>
            </w:r>
            <w:r>
              <w:rPr>
                <w:rStyle w:val="6"/>
                <w:rFonts w:hint="eastAsia" w:ascii="仿宋_GB2312" w:hAnsi="仿宋_GB2312" w:eastAsia="仿宋_GB2312"/>
                <w:color w:val="000000"/>
                <w:kern w:val="0"/>
                <w:sz w:val="24"/>
                <w:szCs w:val="24"/>
                <w:lang w:val="en-US" w:eastAsia="zh-CN" w:bidi="ar-SA"/>
              </w:rPr>
              <w:t>局</w:t>
            </w:r>
            <w:r>
              <w:rPr>
                <w:rStyle w:val="6"/>
                <w:rFonts w:ascii="仿宋_GB2312" w:hAnsi="仿宋_GB2312" w:eastAsia="仿宋_GB2312"/>
                <w:color w:val="000000"/>
                <w:kern w:val="0"/>
                <w:sz w:val="24"/>
                <w:szCs w:val="24"/>
                <w:lang w:val="en-US" w:eastAsia="zh-CN" w:bidi="ar-SA"/>
              </w:rPr>
              <w:t>办公设备、设施损坏的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扣1至3分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17</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窗口发生违规违纪行为、被上级通报批评、被新闻媒体曝光产生不良影响、与办事群众发生互骂或肢体冲突等情况的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 xml:space="preserve">每次扣20分                                                                                                                                                                                                  </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textAlignment w:val="baseline"/>
              <w:rPr>
                <w:rStyle w:val="6"/>
                <w:rFonts w:ascii="Times New Roman" w:hAnsi="Times New Roman" w:eastAsia="宋体"/>
                <w:b/>
                <w:color w:val="000000"/>
                <w:kern w:val="0"/>
                <w:sz w:val="24"/>
                <w:szCs w:val="24"/>
                <w:lang w:val="en-US" w:eastAsia="zh-CN" w:bidi="ar-SA"/>
              </w:rPr>
            </w:pPr>
            <w:r>
              <w:rPr>
                <w:rStyle w:val="6"/>
                <w:rFonts w:ascii="Times New Roman" w:hAnsi="Times New Roman" w:eastAsia="宋体"/>
                <w:b/>
                <w:color w:val="000000"/>
                <w:kern w:val="0"/>
                <w:sz w:val="24"/>
                <w:szCs w:val="24"/>
                <w:lang w:val="en-US" w:eastAsia="zh-CN" w:bidi="ar-SA"/>
              </w:rPr>
              <w:t>18</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窗口按职责权限主动依法减少承办事项的办理环节、申报材料，提高效率、方便群众的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每次加3分</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黑体" w:hAnsi="黑体" w:eastAsia="宋体"/>
                <w:color w:val="000000"/>
                <w:kern w:val="2"/>
                <w:sz w:val="24"/>
                <w:szCs w:val="24"/>
                <w:lang w:val="en-US" w:eastAsia="zh-CN" w:bidi="ar-SA"/>
              </w:rPr>
            </w:pPr>
            <w:r>
              <w:rPr>
                <w:rStyle w:val="6"/>
                <w:rFonts w:ascii="Times New Roman" w:hAnsi="Times New Roman" w:eastAsia="宋体"/>
                <w:b/>
                <w:color w:val="000000"/>
                <w:kern w:val="0"/>
                <w:sz w:val="24"/>
                <w:szCs w:val="24"/>
                <w:lang w:val="en-US" w:eastAsia="zh-CN" w:bidi="ar-SA"/>
              </w:rPr>
              <w:t>19</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窗口为服务对象特事特办，开展预约服务、延时服务，开辟“绿色通道”的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每次加1分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黑体" w:hAnsi="黑体" w:eastAsia="宋体"/>
                <w:color w:val="000000"/>
                <w:kern w:val="2"/>
                <w:sz w:val="24"/>
                <w:szCs w:val="24"/>
                <w:lang w:val="en-US" w:eastAsia="zh-CN" w:bidi="ar-SA"/>
              </w:rPr>
            </w:pPr>
            <w:r>
              <w:rPr>
                <w:rStyle w:val="6"/>
                <w:rFonts w:ascii="Times New Roman" w:hAnsi="Times New Roman" w:eastAsia="宋体"/>
                <w:b/>
                <w:color w:val="000000"/>
                <w:kern w:val="0"/>
                <w:sz w:val="24"/>
                <w:szCs w:val="24"/>
                <w:lang w:val="en-US" w:eastAsia="zh-CN" w:bidi="ar-SA"/>
              </w:rPr>
              <w:t>20</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积极参加联审会办，提高审批效率，为企业办实事、办好事的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每次加1分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黑体" w:hAnsi="黑体" w:eastAsia="黑体"/>
                <w:color w:val="000000"/>
                <w:kern w:val="2"/>
                <w:sz w:val="24"/>
                <w:szCs w:val="24"/>
                <w:lang w:val="en-US" w:eastAsia="zh-CN" w:bidi="ar-SA"/>
              </w:rPr>
            </w:pPr>
            <w:r>
              <w:rPr>
                <w:rStyle w:val="6"/>
                <w:rFonts w:ascii="Times New Roman" w:hAnsi="Times New Roman" w:eastAsia="黑体"/>
                <w:b/>
                <w:color w:val="000000"/>
                <w:kern w:val="0"/>
                <w:sz w:val="24"/>
                <w:szCs w:val="24"/>
                <w:lang w:val="en-US" w:eastAsia="zh-CN" w:bidi="ar-SA"/>
              </w:rPr>
              <w:t>21</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主动报送窗口工作经验及先进做法，被采纳认可的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每次加2分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黑体" w:hAnsi="黑体" w:eastAsia="黑体"/>
                <w:color w:val="000000"/>
                <w:kern w:val="2"/>
                <w:sz w:val="24"/>
                <w:szCs w:val="24"/>
                <w:lang w:val="en-US" w:eastAsia="zh-CN" w:bidi="ar-SA"/>
              </w:rPr>
            </w:pPr>
            <w:r>
              <w:rPr>
                <w:rStyle w:val="6"/>
                <w:rFonts w:ascii="Times New Roman" w:hAnsi="Times New Roman" w:eastAsia="黑体"/>
                <w:b/>
                <w:color w:val="000000"/>
                <w:kern w:val="0"/>
                <w:sz w:val="24"/>
                <w:szCs w:val="24"/>
                <w:lang w:val="en-US" w:eastAsia="zh-CN" w:bidi="ar-SA"/>
              </w:rPr>
              <w:t>22</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答复网上咨询问题准确、全面、及时，为群众排忧解难，得到好评的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每次加1分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23</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窗口积极拓展利企便民服务项目</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每项加3分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黑体" w:hAnsi="黑体" w:eastAsia="黑体"/>
                <w:color w:val="000000"/>
                <w:kern w:val="2"/>
                <w:sz w:val="24"/>
                <w:szCs w:val="24"/>
                <w:lang w:val="en-US" w:eastAsia="zh-CN" w:bidi="ar-SA"/>
              </w:rPr>
            </w:pPr>
            <w:r>
              <w:rPr>
                <w:rStyle w:val="6"/>
                <w:rFonts w:ascii="Times New Roman" w:hAnsi="Times New Roman" w:eastAsia="黑体"/>
                <w:b/>
                <w:color w:val="000000"/>
                <w:kern w:val="0"/>
                <w:sz w:val="24"/>
                <w:szCs w:val="24"/>
                <w:lang w:val="en-US" w:eastAsia="zh-CN" w:bidi="ar-SA"/>
              </w:rPr>
              <w:t>24</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积极参与或组织</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的各类活动，并在其中发挥骨干作用或取得名次的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加1至3分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25</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办事群众或企业通过政务服务“好差评”系统进行评价的</w:t>
            </w:r>
            <w:r>
              <w:rPr>
                <w:rStyle w:val="6"/>
                <w:rFonts w:hint="eastAsia" w:ascii="仿宋_GB2312" w:hAnsi="仿宋_GB2312" w:eastAsia="仿宋_GB2312"/>
                <w:color w:val="000000"/>
                <w:kern w:val="0"/>
                <w:sz w:val="24"/>
                <w:szCs w:val="24"/>
                <w:lang w:val="en-US" w:eastAsia="zh-CN" w:bidi="ar-SA"/>
              </w:rPr>
              <w:t>，</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加1</w:t>
            </w:r>
            <w:r>
              <w:rPr>
                <w:rStyle w:val="6"/>
                <w:rFonts w:hint="eastAsia" w:ascii="仿宋_GB2312" w:hAnsi="仿宋_GB2312" w:eastAsia="仿宋_GB2312"/>
                <w:color w:val="000000"/>
                <w:kern w:val="0"/>
                <w:sz w:val="24"/>
                <w:szCs w:val="24"/>
                <w:lang w:val="en-US" w:eastAsia="zh-CN" w:bidi="ar-SA"/>
              </w:rPr>
              <w:t>或10</w:t>
            </w:r>
            <w:r>
              <w:rPr>
                <w:rStyle w:val="6"/>
                <w:rFonts w:ascii="仿宋_GB2312" w:hAnsi="仿宋_GB2312" w:eastAsia="仿宋_GB2312"/>
                <w:color w:val="000000"/>
                <w:kern w:val="0"/>
                <w:sz w:val="24"/>
                <w:szCs w:val="24"/>
                <w:lang w:val="en-US" w:eastAsia="zh-CN" w:bidi="ar-SA"/>
              </w:rPr>
              <w:t>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26</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向</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提出工作建议被采纳后效果较好的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每件加2分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27</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窗口或工作人员做出特殊贡献的</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加1至5分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28</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积极撰写文章、信息，宣传与行政服务大厅有关的事项，被采纳的每篇次加1分；被市级采纳的每篇次加3分；被省级采纳的每篇次加5分；国家级采纳的加10分</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Times New Roman" w:hAnsi="Times New Roman" w:eastAsia="宋体"/>
                <w:color w:val="0000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29</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收到表扬信每封加1分；受到其他渠道表扬经认定的，每次加1分；收到锦旗每面加2分</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Times New Roman" w:hAnsi="Times New Roman" w:eastAsia="宋体"/>
                <w:color w:val="0000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color w:val="000000"/>
                <w:kern w:val="0"/>
                <w:sz w:val="24"/>
                <w:szCs w:val="24"/>
                <w:lang w:val="en-US" w:eastAsia="zh-CN" w:bidi="ar-SA"/>
              </w:rPr>
            </w:pPr>
            <w:r>
              <w:rPr>
                <w:rStyle w:val="6"/>
                <w:rFonts w:ascii="Times New Roman" w:hAnsi="Times New Roman" w:eastAsia="黑体"/>
                <w:b/>
                <w:color w:val="000000"/>
                <w:kern w:val="0"/>
                <w:sz w:val="24"/>
                <w:szCs w:val="24"/>
                <w:lang w:val="en-US" w:eastAsia="zh-CN" w:bidi="ar-SA"/>
              </w:rPr>
              <w:t>30</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窗口、个人获得区级表彰的加2分；获得市级表彰的加3分；获得省级表彰的加5分；获得国家级表彰的加10分</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Times New Roman" w:hAnsi="Times New Roman" w:eastAsia="宋体"/>
                <w:color w:val="0000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aseline"/>
              <w:rPr>
                <w:rStyle w:val="6"/>
                <w:rFonts w:ascii="Times New Roman" w:hAnsi="Times New Roman" w:eastAsia="黑体"/>
                <w:b/>
                <w:kern w:val="0"/>
                <w:sz w:val="24"/>
                <w:szCs w:val="24"/>
                <w:lang w:val="en-US" w:eastAsia="zh-CN" w:bidi="ar-SA"/>
              </w:rPr>
            </w:pPr>
            <w:r>
              <w:rPr>
                <w:rStyle w:val="6"/>
                <w:rFonts w:ascii="Times New Roman" w:hAnsi="Times New Roman" w:eastAsia="黑体"/>
                <w:b/>
                <w:kern w:val="0"/>
                <w:sz w:val="24"/>
                <w:szCs w:val="24"/>
                <w:lang w:val="en-US" w:eastAsia="zh-CN" w:bidi="ar-SA"/>
              </w:rPr>
              <w:t>31</w:t>
            </w:r>
          </w:p>
        </w:tc>
        <w:tc>
          <w:tcPr>
            <w:tcW w:w="5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baseline"/>
              <w:rPr>
                <w:rStyle w:val="6"/>
                <w:rFonts w:ascii="仿宋_GB2312" w:hAnsi="仿宋_GB2312" w:eastAsia="仿宋_GB2312"/>
                <w:color w:val="000000"/>
                <w:kern w:val="0"/>
                <w:sz w:val="24"/>
                <w:szCs w:val="24"/>
                <w:lang w:val="en-US" w:eastAsia="zh-CN" w:bidi="ar-SA"/>
              </w:rPr>
            </w:pPr>
            <w:r>
              <w:rPr>
                <w:rStyle w:val="6"/>
                <w:rFonts w:ascii="仿宋_GB2312" w:hAnsi="仿宋_GB2312" w:eastAsia="仿宋_GB2312"/>
                <w:color w:val="000000"/>
                <w:kern w:val="0"/>
                <w:sz w:val="24"/>
                <w:szCs w:val="24"/>
                <w:lang w:val="en-US" w:eastAsia="zh-CN" w:bidi="ar-SA"/>
              </w:rPr>
              <w:t>经</w:t>
            </w:r>
            <w:r>
              <w:rPr>
                <w:rStyle w:val="6"/>
                <w:rFonts w:hint="eastAsia" w:ascii="仿宋_GB2312" w:hAnsi="仿宋_GB2312" w:eastAsia="仿宋_GB2312"/>
                <w:color w:val="000000"/>
                <w:kern w:val="0"/>
                <w:sz w:val="24"/>
                <w:szCs w:val="24"/>
                <w:lang w:val="en-US" w:eastAsia="zh-CN" w:bidi="ar-SA"/>
              </w:rPr>
              <w:t>行政审批服务局</w:t>
            </w:r>
            <w:r>
              <w:rPr>
                <w:rStyle w:val="6"/>
                <w:rFonts w:ascii="仿宋_GB2312" w:hAnsi="仿宋_GB2312" w:eastAsia="仿宋_GB2312"/>
                <w:color w:val="000000"/>
                <w:kern w:val="0"/>
                <w:sz w:val="24"/>
                <w:szCs w:val="24"/>
                <w:lang w:val="en-US" w:eastAsia="zh-CN" w:bidi="ar-SA"/>
              </w:rPr>
              <w:t>认定的好人好事每件次加1分，影响较大的加3分</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aseline"/>
              <w:rPr>
                <w:rStyle w:val="6"/>
                <w:rFonts w:ascii="Times New Roman" w:hAnsi="Times New Roman" w:eastAsia="宋体"/>
                <w:color w:val="0000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633"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left" w:pos="4181"/>
              </w:tabs>
              <w:spacing w:line="240" w:lineRule="atLeast"/>
              <w:jc w:val="center"/>
              <w:textAlignment w:val="baseline"/>
              <w:rPr>
                <w:rStyle w:val="6"/>
                <w:rFonts w:ascii="Times New Roman" w:hAnsi="Times New Roman" w:eastAsia="宋体"/>
                <w:color w:val="000000"/>
                <w:kern w:val="0"/>
                <w:sz w:val="24"/>
                <w:szCs w:val="24"/>
                <w:lang w:val="en-US" w:eastAsia="zh-CN" w:bidi="ar-SA"/>
              </w:rPr>
            </w:pPr>
            <w:r>
              <w:rPr>
                <w:rStyle w:val="6"/>
                <w:rFonts w:ascii="黑体" w:hAnsi="黑体" w:eastAsia="黑体"/>
                <w:color w:val="000000"/>
                <w:kern w:val="0"/>
                <w:sz w:val="24"/>
                <w:szCs w:val="24"/>
                <w:lang w:val="en-US" w:eastAsia="zh-CN" w:bidi="ar-SA"/>
              </w:rPr>
              <w:t>合计得分</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before="100" w:beforeAutospacing="1" w:after="100" w:afterAutospacing="1" w:line="240" w:lineRule="atLeast"/>
              <w:jc w:val="center"/>
              <w:textAlignment w:val="baseline"/>
              <w:rPr>
                <w:rStyle w:val="6"/>
                <w:rFonts w:ascii="Times New Roman" w:hAnsi="Times New Roman" w:eastAsia="宋体"/>
                <w:kern w:val="0"/>
                <w:sz w:val="24"/>
                <w:szCs w:val="24"/>
                <w:lang w:val="en-US" w:eastAsia="zh-CN" w:bidi="ar-SA"/>
              </w:rPr>
            </w:pPr>
          </w:p>
        </w:tc>
      </w:tr>
    </w:tbl>
    <w:p>
      <w:pPr>
        <w:widowControl/>
        <w:spacing w:before="156" w:line="360" w:lineRule="auto"/>
        <w:jc w:val="both"/>
        <w:textAlignment w:val="baseline"/>
        <w:rPr>
          <w:rStyle w:val="6"/>
          <w:rFonts w:ascii="仿宋_GB2312" w:hAnsi="宋体" w:eastAsia="仿宋_GB2312" w:cs="Arial"/>
          <w:bCs/>
          <w:kern w:val="0"/>
          <w:sz w:val="24"/>
          <w:szCs w:val="22"/>
          <w:lang w:val="en-US" w:eastAsia="zh-CN" w:bidi="ar-SA"/>
        </w:rPr>
      </w:pPr>
      <w:r>
        <w:rPr>
          <w:rStyle w:val="6"/>
          <w:rFonts w:ascii="仿宋_GB2312" w:hAnsi="宋体" w:eastAsia="仿宋_GB2312" w:cs="Arial"/>
          <w:bCs/>
          <w:kern w:val="0"/>
          <w:sz w:val="24"/>
          <w:szCs w:val="22"/>
          <w:lang w:val="en-US" w:eastAsia="zh-CN" w:bidi="ar-SA"/>
        </w:rPr>
        <w:t xml:space="preserve">考核人员（签字）：  </w:t>
      </w:r>
      <w:bookmarkStart w:id="0" w:name="_GoBack"/>
      <w:bookmarkEnd w:id="0"/>
    </w:p>
    <w:sectPr>
      <w:footerReference r:id="rId5" w:type="default"/>
      <w:pgSz w:w="11906" w:h="16838"/>
      <w:pgMar w:top="2211" w:right="1474" w:bottom="1871" w:left="1588" w:header="851" w:footer="992" w:gutter="0"/>
      <w:lnNumType w:countBy="0"/>
      <w:pgNumType w:fmt="numberInDash"/>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NDM3Y2M1NTk5NTQ4NDdhYmJlNGVlMzk0NjMyMGMifQ=="/>
  </w:docVars>
  <w:rsids>
    <w:rsidRoot w:val="00000000"/>
    <w:rsid w:val="03D21D82"/>
    <w:rsid w:val="0FD57BD8"/>
    <w:rsid w:val="1973686E"/>
    <w:rsid w:val="226C1F3D"/>
    <w:rsid w:val="22703893"/>
    <w:rsid w:val="23826A29"/>
    <w:rsid w:val="2E586A74"/>
    <w:rsid w:val="32551F91"/>
    <w:rsid w:val="40373D87"/>
    <w:rsid w:val="491E535A"/>
    <w:rsid w:val="4DF5399E"/>
    <w:rsid w:val="59586878"/>
    <w:rsid w:val="5ADB116F"/>
    <w:rsid w:val="650D356D"/>
    <w:rsid w:val="67235393"/>
    <w:rsid w:val="6FEF63C2"/>
    <w:rsid w:val="7CF71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spacing w:line="240" w:lineRule="auto"/>
      <w:jc w:val="both"/>
      <w:textAlignment w:val="baseline"/>
    </w:pPr>
    <w:rPr>
      <w:rFonts w:ascii="Times New Roman" w:hAnsi="Times New Roman"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textAlignment w:val="baseline"/>
    </w:pPr>
    <w:rPr>
      <w:rFonts w:ascii="Times New Roman" w:hAnsi="Times New Roman" w:eastAsia="宋体"/>
      <w:kern w:val="2"/>
      <w:sz w:val="18"/>
      <w:szCs w:val="22"/>
      <w:lang w:val="en-US" w:eastAsia="zh-CN" w:bidi="ar-SA"/>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szCs w:val="22"/>
      <w:lang w:val="en-US" w:eastAsia="zh-CN" w:bidi="ar-SA"/>
    </w:rPr>
  </w:style>
  <w:style w:type="character" w:customStyle="1" w:styleId="6">
    <w:name w:val="NormalCharacter"/>
    <w:link w:val="1"/>
    <w:qFormat/>
    <w:uiPriority w:val="0"/>
  </w:style>
  <w:style w:type="table" w:customStyle="1" w:styleId="7">
    <w:name w:val="TableNormal"/>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5440</Words>
  <Characters>5565</Characters>
  <TotalTime>51</TotalTime>
  <ScaleCrop>false</ScaleCrop>
  <LinksUpToDate>false</LinksUpToDate>
  <CharactersWithSpaces>6169</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2020-04-21T03:21:00Z</dcterms:created>
  <dc:creator>Administrator</dc:creator>
  <cp:lastModifiedBy>Administrator</cp:lastModifiedBy>
  <cp:lastPrinted>2021-04-20T01:30:00Z</cp:lastPrinted>
  <dcterms:modified xsi:type="dcterms:W3CDTF">2022-05-23T04:00:07Z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09243BB3A32944068DD510D700836F9A</vt:lpwstr>
  </property>
</Properties>
</file>