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ABB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645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政策扶持</w:t>
      </w:r>
    </w:p>
    <w:bookmarkEnd w:id="0"/>
    <w:p w14:paraId="5DA486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645"/>
        <w:jc w:val="both"/>
        <w:rPr>
          <w:rFonts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</w:pPr>
    </w:p>
    <w:p w14:paraId="11F1FD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645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根据新乡市委、市政府办公室印发的《关于推进养老服务体系建设的实施方案》（新办〔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2022〕4号）文件及新乡市民政局《关于贯彻落实新修改的〈中华人民共和国老年人权益保障法〉的通知》（新市民〔2019〕95号）文件精神，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高新区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积极落实养老服务行业监督和管理工作，现对辖区养老服务机构有以下政策扶持：</w:t>
      </w:r>
    </w:p>
    <w:p w14:paraId="21B942B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leftChars="0" w:right="0" w:rightChars="0" w:firstLine="645" w:firstLineChars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bdr w:val="none" w:color="auto" w:sz="0" w:space="0"/>
          <w:shd w:val="clear" w:fill="FFFFFF"/>
          <w:lang w:val="en-US" w:eastAsia="zh-CN" w:bidi="ar"/>
        </w:rPr>
        <w:t>1.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优化法人登记和备案工作。取消办理养老机构设立许可，实行备案制。设立经营性养老机构，应依法向所在地市场监督管理部门申请企业法人登记。按照“一网通办”和“最多只跑一次”的工作要求，简化养老机构法人登记备案手续。</w:t>
      </w:r>
    </w:p>
    <w:p w14:paraId="0D17AB7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leftChars="0" w:right="0" w:rightChars="0" w:firstLine="645" w:firstLineChars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</w:pPr>
      <w:r>
        <w:rPr>
          <w:rFonts w:hint="default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bdr w:val="none" w:color="auto" w:sz="0" w:space="0"/>
          <w:shd w:val="clear" w:fill="FFFFFF"/>
          <w:lang w:val="en-US" w:eastAsia="zh-CN" w:bidi="ar"/>
        </w:rPr>
        <w:t>.享受费用优惠。按照《河南省养老服务条例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》第五十八条规定，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养老服务机构使用水、电、燃气、供暖、通信，按照居民生活类价格标准收费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。</w:t>
      </w:r>
    </w:p>
    <w:p w14:paraId="728DD13E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leftChars="0" w:right="0" w:rightChars="0" w:firstLine="645" w:firstLineChars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3.养老服务机构运营补贴发放。根据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《新乡市民政局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关于街道社区养老服务设施及养老机构运营补贴发放暂行办法》（新民养〔2024〕 34号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）文件要求，为符合条件的城镇社区养老服务设施、养老机构发放运营补贴，具体发放标准按照相关文件执行。</w:t>
      </w:r>
    </w:p>
    <w:p w14:paraId="1521F6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228D6"/>
    <w:rsid w:val="10DD77C5"/>
    <w:rsid w:val="57734F1B"/>
    <w:rsid w:val="65C43AAE"/>
    <w:rsid w:val="706A1742"/>
    <w:rsid w:val="7350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2025-12-18T07:38:49Z</dcterms:created>
  <dc:creator>Administrator</dc:creator>
  <cp:lastModifiedBy>simple昊</cp:lastModifiedBy>
  <dcterms:modified xsi:type="dcterms:W3CDTF">2025-12-18T07:55:00Z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eyJoZGlkIjoiMGNjMzRhMWVjMDVlMjY4OWJjNDk0MDgwOTY0NGQyNTYiLCJ1c2VySWQiOiI0MjI3NzkwNzYifQ==</vt:lpwstr>
  </property>
  <property fmtid="{D5CDD505-2E9C-101B-9397-08002B2CF9AE}" pid="4" name="ICV">
    <vt:lpwstr>192A6D56601D4EE9871E57A40249F3E9_12</vt:lpwstr>
  </property>
</Properties>
</file>